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752C" w:rsidRDefault="0002752C">
      <w:pPr>
        <w:pStyle w:val="Normal1"/>
        <w:ind w:left="709" w:hanging="709"/>
      </w:pPr>
    </w:p>
    <w:p w:rsidR="0002752C" w:rsidRDefault="0002752C">
      <w:pPr>
        <w:pStyle w:val="Normal1"/>
        <w:jc w:val="center"/>
      </w:pPr>
    </w:p>
    <w:p w:rsidR="0002752C" w:rsidRDefault="0002752C">
      <w:pPr>
        <w:pStyle w:val="Normal1"/>
        <w:jc w:val="center"/>
      </w:pPr>
    </w:p>
    <w:p w:rsidR="0002752C" w:rsidRDefault="00747F7B">
      <w:pPr>
        <w:pStyle w:val="Normal1"/>
        <w:jc w:val="center"/>
      </w:pPr>
      <w:r>
        <w:rPr>
          <w:rFonts w:ascii="Arial" w:eastAsia="Arial" w:hAnsi="Arial" w:cs="Arial"/>
          <w:b/>
          <w:sz w:val="52"/>
          <w:szCs w:val="52"/>
        </w:rPr>
        <w:t>FAMILIA PROFESIONAL</w:t>
      </w:r>
    </w:p>
    <w:p w:rsidR="0002752C" w:rsidRDefault="0002752C">
      <w:pPr>
        <w:pStyle w:val="Normal1"/>
      </w:pPr>
    </w:p>
    <w:p w:rsidR="0002752C" w:rsidRDefault="0002752C">
      <w:pPr>
        <w:pStyle w:val="Normal1"/>
      </w:pPr>
    </w:p>
    <w:p w:rsidR="0002752C" w:rsidRDefault="00AC1B65">
      <w:pPr>
        <w:pStyle w:val="Normal1"/>
        <w:jc w:val="center"/>
      </w:pPr>
      <w:r>
        <w:rPr>
          <w:noProof/>
        </w:rPr>
        <w:drawing>
          <wp:inline distT="0" distB="0" distL="0" distR="0">
            <wp:extent cx="4956175" cy="2051685"/>
            <wp:effectExtent l="19050" t="0" r="0" b="0"/>
            <wp:docPr id="1" name="image01.png" descr="LogoInformaticaYTele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LogoInformaticaYTelecomunicaciones"/>
                    <pic:cNvPicPr>
                      <a:picLocks noChangeAspect="1" noChangeArrowheads="1"/>
                    </pic:cNvPicPr>
                  </pic:nvPicPr>
                  <pic:blipFill>
                    <a:blip r:embed="rId8" cstate="print"/>
                    <a:srcRect/>
                    <a:stretch>
                      <a:fillRect/>
                    </a:stretch>
                  </pic:blipFill>
                  <pic:spPr bwMode="auto">
                    <a:xfrm>
                      <a:off x="0" y="0"/>
                      <a:ext cx="4956175" cy="2051685"/>
                    </a:xfrm>
                    <a:prstGeom prst="rect">
                      <a:avLst/>
                    </a:prstGeom>
                    <a:noFill/>
                    <a:ln w="9525">
                      <a:noFill/>
                      <a:miter lim="800000"/>
                      <a:headEnd/>
                      <a:tailEnd/>
                    </a:ln>
                  </pic:spPr>
                </pic:pic>
              </a:graphicData>
            </a:graphic>
          </wp:inline>
        </w:drawing>
      </w:r>
    </w:p>
    <w:p w:rsidR="0002752C" w:rsidRDefault="0002752C">
      <w:pPr>
        <w:pStyle w:val="Normal1"/>
      </w:pPr>
    </w:p>
    <w:p w:rsidR="0002752C" w:rsidRDefault="0002752C">
      <w:pPr>
        <w:pStyle w:val="Normal1"/>
      </w:pPr>
    </w:p>
    <w:p w:rsidR="0002752C" w:rsidRDefault="0002752C">
      <w:pPr>
        <w:pStyle w:val="Normal1"/>
      </w:pPr>
    </w:p>
    <w:p w:rsidR="0002752C" w:rsidRDefault="0002752C">
      <w:pPr>
        <w:pStyle w:val="Normal1"/>
        <w:jc w:val="both"/>
      </w:pPr>
    </w:p>
    <w:p w:rsidR="0002752C" w:rsidRDefault="00747F7B">
      <w:pPr>
        <w:pStyle w:val="Normal1"/>
        <w:jc w:val="both"/>
      </w:pPr>
      <w:r>
        <w:rPr>
          <w:rFonts w:ascii="Arial" w:eastAsia="Arial" w:hAnsi="Arial" w:cs="Arial"/>
          <w:b/>
          <w:sz w:val="40"/>
          <w:szCs w:val="40"/>
        </w:rPr>
        <w:t>Ciclo: Desarrollo de Aplicaciones Web</w:t>
      </w:r>
    </w:p>
    <w:p w:rsidR="0002752C" w:rsidRDefault="0002752C">
      <w:pPr>
        <w:pStyle w:val="Normal1"/>
        <w:jc w:val="both"/>
      </w:pPr>
    </w:p>
    <w:p w:rsidR="0002752C" w:rsidRDefault="00747F7B">
      <w:pPr>
        <w:pStyle w:val="Normal1"/>
        <w:jc w:val="both"/>
      </w:pPr>
      <w:r>
        <w:rPr>
          <w:rFonts w:ascii="Arial" w:eastAsia="Arial" w:hAnsi="Arial" w:cs="Arial"/>
          <w:b/>
          <w:sz w:val="40"/>
          <w:szCs w:val="40"/>
        </w:rPr>
        <w:t>Grupo: DAW2</w:t>
      </w:r>
    </w:p>
    <w:p w:rsidR="0002752C" w:rsidRDefault="0002752C">
      <w:pPr>
        <w:pStyle w:val="Normal1"/>
        <w:keepNext/>
      </w:pPr>
    </w:p>
    <w:p w:rsidR="0002752C" w:rsidRDefault="00747F7B">
      <w:pPr>
        <w:pStyle w:val="Normal1"/>
        <w:jc w:val="both"/>
      </w:pPr>
      <w:r>
        <w:rPr>
          <w:rFonts w:ascii="Arial" w:eastAsia="Arial" w:hAnsi="Arial" w:cs="Arial"/>
          <w:b/>
          <w:sz w:val="40"/>
          <w:szCs w:val="40"/>
        </w:rPr>
        <w:t>Módulo: Diseño de Interfaces Web</w:t>
      </w:r>
    </w:p>
    <w:p w:rsidR="0002752C" w:rsidRDefault="0002752C">
      <w:pPr>
        <w:pStyle w:val="Normal1"/>
        <w:jc w:val="both"/>
      </w:pPr>
    </w:p>
    <w:p w:rsidR="0002752C" w:rsidRDefault="0002752C">
      <w:pPr>
        <w:pStyle w:val="Normal1"/>
      </w:pPr>
    </w:p>
    <w:p w:rsidR="0002752C" w:rsidRDefault="0002752C">
      <w:pPr>
        <w:pStyle w:val="Normal1"/>
      </w:pPr>
    </w:p>
    <w:p w:rsidR="0002752C" w:rsidRDefault="0002752C">
      <w:pPr>
        <w:pStyle w:val="Normal1"/>
      </w:pPr>
    </w:p>
    <w:p w:rsidR="0002752C" w:rsidRDefault="0002752C">
      <w:pPr>
        <w:pStyle w:val="Normal1"/>
      </w:pPr>
    </w:p>
    <w:p w:rsidR="0002752C" w:rsidRDefault="00747F7B">
      <w:pPr>
        <w:pStyle w:val="Normal1"/>
      </w:pPr>
      <w:r>
        <w:br w:type="page"/>
      </w:r>
    </w:p>
    <w:p w:rsidR="0002752C" w:rsidRDefault="0002752C">
      <w:pPr>
        <w:pStyle w:val="Normal1"/>
      </w:pPr>
    </w:p>
    <w:p w:rsidR="0002752C" w:rsidRDefault="0002752C">
      <w:pPr>
        <w:pStyle w:val="Normal1"/>
      </w:pPr>
    </w:p>
    <w:p w:rsidR="0002752C" w:rsidRDefault="0002752C">
      <w:pPr>
        <w:pStyle w:val="Normal1"/>
      </w:pPr>
    </w:p>
    <w:p w:rsidR="0002752C" w:rsidRDefault="0002752C">
      <w:pPr>
        <w:pStyle w:val="Normal1"/>
      </w:pPr>
    </w:p>
    <w:p w:rsidR="00E343A4" w:rsidRPr="00745295" w:rsidRDefault="00E343A4" w:rsidP="00CF44EB">
      <w:pPr>
        <w:pStyle w:val="TDC1"/>
        <w:rPr>
          <w:sz w:val="28"/>
          <w:szCs w:val="28"/>
        </w:rPr>
      </w:pPr>
      <w:r w:rsidRPr="00745295">
        <w:rPr>
          <w:sz w:val="28"/>
          <w:szCs w:val="28"/>
        </w:rPr>
        <w:t xml:space="preserve">INDICE </w:t>
      </w:r>
    </w:p>
    <w:p w:rsidR="00E343A4" w:rsidRPr="00E343A4" w:rsidRDefault="00E343A4" w:rsidP="00E343A4"/>
    <w:p w:rsidR="00917F23" w:rsidRDefault="008C3EA7">
      <w:pPr>
        <w:pStyle w:val="TDC1"/>
        <w:rPr>
          <w:rFonts w:eastAsiaTheme="minorEastAsia" w:cstheme="minorBidi"/>
          <w:noProof/>
          <w:color w:val="auto"/>
          <w:sz w:val="22"/>
          <w:szCs w:val="22"/>
        </w:rPr>
      </w:pPr>
      <w:r w:rsidRPr="008C3EA7">
        <w:rPr>
          <w:rFonts w:ascii="Calibri" w:hAnsi="Calibri"/>
          <w:b/>
          <w:smallCaps/>
        </w:rPr>
        <w:fldChar w:fldCharType="begin"/>
      </w:r>
      <w:r w:rsidR="00DE4ADC" w:rsidRPr="00CB7C9D">
        <w:rPr>
          <w:rFonts w:ascii="Calibri" w:hAnsi="Calibri"/>
          <w:b/>
          <w:smallCaps/>
        </w:rPr>
        <w:instrText xml:space="preserve"> TOC \o "1-3" \h \z \u </w:instrText>
      </w:r>
      <w:r w:rsidRPr="008C3EA7">
        <w:rPr>
          <w:rFonts w:ascii="Calibri" w:hAnsi="Calibri"/>
          <w:b/>
          <w:smallCaps/>
        </w:rPr>
        <w:fldChar w:fldCharType="separate"/>
      </w:r>
      <w:hyperlink w:anchor="_Toc151713590" w:history="1">
        <w:r w:rsidR="00917F23" w:rsidRPr="002D0E4B">
          <w:rPr>
            <w:rStyle w:val="Hipervnculo"/>
            <w:rFonts w:eastAsia="Arial"/>
            <w:noProof/>
          </w:rPr>
          <w:t>1.</w:t>
        </w:r>
        <w:r w:rsidR="00917F23">
          <w:rPr>
            <w:rFonts w:eastAsiaTheme="minorEastAsia" w:cstheme="minorBidi"/>
            <w:noProof/>
            <w:color w:val="auto"/>
            <w:sz w:val="22"/>
            <w:szCs w:val="22"/>
          </w:rPr>
          <w:tab/>
        </w:r>
        <w:r w:rsidR="00917F23" w:rsidRPr="002D0E4B">
          <w:rPr>
            <w:rStyle w:val="Hipervnculo"/>
            <w:rFonts w:eastAsia="Arial"/>
            <w:noProof/>
          </w:rPr>
          <w:t>Criterios de evaluación y calificación del módulo</w:t>
        </w:r>
        <w:r w:rsidR="00917F23">
          <w:rPr>
            <w:noProof/>
            <w:webHidden/>
          </w:rPr>
          <w:tab/>
        </w:r>
        <w:r w:rsidR="00917F23">
          <w:rPr>
            <w:noProof/>
            <w:webHidden/>
          </w:rPr>
          <w:fldChar w:fldCharType="begin"/>
        </w:r>
        <w:r w:rsidR="00917F23">
          <w:rPr>
            <w:noProof/>
            <w:webHidden/>
          </w:rPr>
          <w:instrText xml:space="preserve"> PAGEREF _Toc151713590 \h </w:instrText>
        </w:r>
        <w:r w:rsidR="00917F23">
          <w:rPr>
            <w:noProof/>
            <w:webHidden/>
          </w:rPr>
        </w:r>
        <w:r w:rsidR="00917F23">
          <w:rPr>
            <w:noProof/>
            <w:webHidden/>
          </w:rPr>
          <w:fldChar w:fldCharType="separate"/>
        </w:r>
        <w:r w:rsidR="00917F23">
          <w:rPr>
            <w:noProof/>
            <w:webHidden/>
          </w:rPr>
          <w:t>4</w:t>
        </w:r>
        <w:r w:rsidR="00917F23">
          <w:rPr>
            <w:noProof/>
            <w:webHidden/>
          </w:rPr>
          <w:fldChar w:fldCharType="end"/>
        </w:r>
      </w:hyperlink>
    </w:p>
    <w:p w:rsidR="00917F23" w:rsidRDefault="00917F23">
      <w:pPr>
        <w:pStyle w:val="TDC1"/>
        <w:rPr>
          <w:rFonts w:eastAsiaTheme="minorEastAsia" w:cstheme="minorBidi"/>
          <w:noProof/>
          <w:color w:val="auto"/>
          <w:sz w:val="22"/>
          <w:szCs w:val="22"/>
        </w:rPr>
      </w:pPr>
      <w:hyperlink w:anchor="_Toc151713591" w:history="1">
        <w:r w:rsidRPr="002D0E4B">
          <w:rPr>
            <w:rStyle w:val="Hipervnculo"/>
            <w:rFonts w:eastAsia="Arial"/>
            <w:noProof/>
          </w:rPr>
          <w:t>2.</w:t>
        </w:r>
        <w:r>
          <w:rPr>
            <w:rFonts w:eastAsiaTheme="minorEastAsia" w:cstheme="minorBidi"/>
            <w:noProof/>
            <w:color w:val="auto"/>
            <w:sz w:val="22"/>
            <w:szCs w:val="22"/>
          </w:rPr>
          <w:tab/>
        </w:r>
        <w:r w:rsidRPr="002D0E4B">
          <w:rPr>
            <w:rStyle w:val="Hipervnculo"/>
            <w:rFonts w:eastAsia="Arial"/>
            <w:noProof/>
          </w:rPr>
          <w:t>Contenidos mínimos</w:t>
        </w:r>
        <w:r>
          <w:rPr>
            <w:noProof/>
            <w:webHidden/>
          </w:rPr>
          <w:tab/>
        </w:r>
        <w:r>
          <w:rPr>
            <w:noProof/>
            <w:webHidden/>
          </w:rPr>
          <w:fldChar w:fldCharType="begin"/>
        </w:r>
        <w:r>
          <w:rPr>
            <w:noProof/>
            <w:webHidden/>
          </w:rPr>
          <w:instrText xml:space="preserve"> PAGEREF _Toc151713591 \h </w:instrText>
        </w:r>
        <w:r>
          <w:rPr>
            <w:noProof/>
            <w:webHidden/>
          </w:rPr>
        </w:r>
        <w:r>
          <w:rPr>
            <w:noProof/>
            <w:webHidden/>
          </w:rPr>
          <w:fldChar w:fldCharType="separate"/>
        </w:r>
        <w:r>
          <w:rPr>
            <w:noProof/>
            <w:webHidden/>
          </w:rPr>
          <w:t>6</w:t>
        </w:r>
        <w:r>
          <w:rPr>
            <w:noProof/>
            <w:webHidden/>
          </w:rPr>
          <w:fldChar w:fldCharType="end"/>
        </w:r>
      </w:hyperlink>
    </w:p>
    <w:p w:rsidR="00917F23" w:rsidRDefault="00917F23">
      <w:pPr>
        <w:pStyle w:val="TDC1"/>
        <w:rPr>
          <w:rFonts w:eastAsiaTheme="minorEastAsia" w:cstheme="minorBidi"/>
          <w:noProof/>
          <w:color w:val="auto"/>
          <w:sz w:val="22"/>
          <w:szCs w:val="22"/>
        </w:rPr>
      </w:pPr>
      <w:hyperlink w:anchor="_Toc151713592" w:history="1">
        <w:r w:rsidRPr="002D0E4B">
          <w:rPr>
            <w:rStyle w:val="Hipervnculo"/>
            <w:rFonts w:eastAsia="Arial"/>
            <w:noProof/>
          </w:rPr>
          <w:t>3.</w:t>
        </w:r>
        <w:r>
          <w:rPr>
            <w:rFonts w:eastAsiaTheme="minorEastAsia" w:cstheme="minorBidi"/>
            <w:noProof/>
            <w:color w:val="auto"/>
            <w:sz w:val="22"/>
            <w:szCs w:val="22"/>
          </w:rPr>
          <w:tab/>
        </w:r>
        <w:r w:rsidRPr="002D0E4B">
          <w:rPr>
            <w:rStyle w:val="Hipervnculo"/>
            <w:rFonts w:eastAsia="Arial"/>
            <w:noProof/>
          </w:rPr>
          <w:t>Procedimientos e Instrumentos de evaluación</w:t>
        </w:r>
        <w:r>
          <w:rPr>
            <w:noProof/>
            <w:webHidden/>
          </w:rPr>
          <w:tab/>
        </w:r>
        <w:r>
          <w:rPr>
            <w:noProof/>
            <w:webHidden/>
          </w:rPr>
          <w:fldChar w:fldCharType="begin"/>
        </w:r>
        <w:r>
          <w:rPr>
            <w:noProof/>
            <w:webHidden/>
          </w:rPr>
          <w:instrText xml:space="preserve"> PAGEREF _Toc151713592 \h </w:instrText>
        </w:r>
        <w:r>
          <w:rPr>
            <w:noProof/>
            <w:webHidden/>
          </w:rPr>
        </w:r>
        <w:r>
          <w:rPr>
            <w:noProof/>
            <w:webHidden/>
          </w:rPr>
          <w:fldChar w:fldCharType="separate"/>
        </w:r>
        <w:r>
          <w:rPr>
            <w:noProof/>
            <w:webHidden/>
          </w:rPr>
          <w:t>8</w:t>
        </w:r>
        <w:r>
          <w:rPr>
            <w:noProof/>
            <w:webHidden/>
          </w:rPr>
          <w:fldChar w:fldCharType="end"/>
        </w:r>
      </w:hyperlink>
    </w:p>
    <w:p w:rsidR="00917F23" w:rsidRDefault="00917F23">
      <w:pPr>
        <w:pStyle w:val="TDC1"/>
        <w:rPr>
          <w:rFonts w:eastAsiaTheme="minorEastAsia" w:cstheme="minorBidi"/>
          <w:noProof/>
          <w:color w:val="auto"/>
          <w:sz w:val="22"/>
          <w:szCs w:val="22"/>
        </w:rPr>
      </w:pPr>
      <w:hyperlink w:anchor="_Toc151713593" w:history="1">
        <w:r w:rsidRPr="002D0E4B">
          <w:rPr>
            <w:rStyle w:val="Hipervnculo"/>
            <w:rFonts w:eastAsia="Arial"/>
            <w:noProof/>
          </w:rPr>
          <w:t>Procedimientos de Evaluación</w:t>
        </w:r>
        <w:r>
          <w:rPr>
            <w:noProof/>
            <w:webHidden/>
          </w:rPr>
          <w:tab/>
        </w:r>
        <w:r>
          <w:rPr>
            <w:noProof/>
            <w:webHidden/>
          </w:rPr>
          <w:fldChar w:fldCharType="begin"/>
        </w:r>
        <w:r>
          <w:rPr>
            <w:noProof/>
            <w:webHidden/>
          </w:rPr>
          <w:instrText xml:space="preserve"> PAGEREF _Toc151713593 \h </w:instrText>
        </w:r>
        <w:r>
          <w:rPr>
            <w:noProof/>
            <w:webHidden/>
          </w:rPr>
        </w:r>
        <w:r>
          <w:rPr>
            <w:noProof/>
            <w:webHidden/>
          </w:rPr>
          <w:fldChar w:fldCharType="separate"/>
        </w:r>
        <w:r>
          <w:rPr>
            <w:noProof/>
            <w:webHidden/>
          </w:rPr>
          <w:t>8</w:t>
        </w:r>
        <w:r>
          <w:rPr>
            <w:noProof/>
            <w:webHidden/>
          </w:rPr>
          <w:fldChar w:fldCharType="end"/>
        </w:r>
      </w:hyperlink>
    </w:p>
    <w:p w:rsidR="00917F23" w:rsidRDefault="00917F23">
      <w:pPr>
        <w:pStyle w:val="TDC1"/>
        <w:rPr>
          <w:rFonts w:eastAsiaTheme="minorEastAsia" w:cstheme="minorBidi"/>
          <w:noProof/>
          <w:color w:val="auto"/>
          <w:sz w:val="22"/>
          <w:szCs w:val="22"/>
        </w:rPr>
      </w:pPr>
      <w:hyperlink w:anchor="_Toc151713594" w:history="1">
        <w:r w:rsidRPr="002D0E4B">
          <w:rPr>
            <w:rStyle w:val="Hipervnculo"/>
            <w:rFonts w:eastAsia="Arial"/>
            <w:noProof/>
          </w:rPr>
          <w:t>Criterios de calificación</w:t>
        </w:r>
        <w:r>
          <w:rPr>
            <w:noProof/>
            <w:webHidden/>
          </w:rPr>
          <w:tab/>
        </w:r>
        <w:r>
          <w:rPr>
            <w:noProof/>
            <w:webHidden/>
          </w:rPr>
          <w:fldChar w:fldCharType="begin"/>
        </w:r>
        <w:r>
          <w:rPr>
            <w:noProof/>
            <w:webHidden/>
          </w:rPr>
          <w:instrText xml:space="preserve"> PAGEREF _Toc151713594 \h </w:instrText>
        </w:r>
        <w:r>
          <w:rPr>
            <w:noProof/>
            <w:webHidden/>
          </w:rPr>
        </w:r>
        <w:r>
          <w:rPr>
            <w:noProof/>
            <w:webHidden/>
          </w:rPr>
          <w:fldChar w:fldCharType="separate"/>
        </w:r>
        <w:r>
          <w:rPr>
            <w:noProof/>
            <w:webHidden/>
          </w:rPr>
          <w:t>8</w:t>
        </w:r>
        <w:r>
          <w:rPr>
            <w:noProof/>
            <w:webHidden/>
          </w:rPr>
          <w:fldChar w:fldCharType="end"/>
        </w:r>
      </w:hyperlink>
    </w:p>
    <w:p w:rsidR="00917F23" w:rsidRDefault="00917F23">
      <w:pPr>
        <w:pStyle w:val="TDC1"/>
        <w:rPr>
          <w:rFonts w:eastAsiaTheme="minorEastAsia" w:cstheme="minorBidi"/>
          <w:noProof/>
          <w:color w:val="auto"/>
          <w:sz w:val="22"/>
          <w:szCs w:val="22"/>
        </w:rPr>
      </w:pPr>
      <w:hyperlink w:anchor="_Toc151713595" w:history="1">
        <w:r w:rsidRPr="002D0E4B">
          <w:rPr>
            <w:rStyle w:val="Hipervnculo"/>
            <w:rFonts w:eastAsia="Arial"/>
            <w:noProof/>
          </w:rPr>
          <w:t>Nota final del módulo</w:t>
        </w:r>
        <w:r>
          <w:rPr>
            <w:noProof/>
            <w:webHidden/>
          </w:rPr>
          <w:tab/>
        </w:r>
        <w:r>
          <w:rPr>
            <w:noProof/>
            <w:webHidden/>
          </w:rPr>
          <w:fldChar w:fldCharType="begin"/>
        </w:r>
        <w:r>
          <w:rPr>
            <w:noProof/>
            <w:webHidden/>
          </w:rPr>
          <w:instrText xml:space="preserve"> PAGEREF _Toc151713595 \h </w:instrText>
        </w:r>
        <w:r>
          <w:rPr>
            <w:noProof/>
            <w:webHidden/>
          </w:rPr>
        </w:r>
        <w:r>
          <w:rPr>
            <w:noProof/>
            <w:webHidden/>
          </w:rPr>
          <w:fldChar w:fldCharType="separate"/>
        </w:r>
        <w:r>
          <w:rPr>
            <w:noProof/>
            <w:webHidden/>
          </w:rPr>
          <w:t>9</w:t>
        </w:r>
        <w:r>
          <w:rPr>
            <w:noProof/>
            <w:webHidden/>
          </w:rPr>
          <w:fldChar w:fldCharType="end"/>
        </w:r>
      </w:hyperlink>
    </w:p>
    <w:p w:rsidR="00917F23" w:rsidRDefault="00917F23">
      <w:pPr>
        <w:pStyle w:val="TDC1"/>
        <w:rPr>
          <w:rFonts w:eastAsiaTheme="minorEastAsia" w:cstheme="minorBidi"/>
          <w:noProof/>
          <w:color w:val="auto"/>
          <w:sz w:val="22"/>
          <w:szCs w:val="22"/>
        </w:rPr>
      </w:pPr>
      <w:hyperlink w:anchor="_Toc151713596" w:history="1">
        <w:r w:rsidRPr="002D0E4B">
          <w:rPr>
            <w:rStyle w:val="Hipervnculo"/>
            <w:rFonts w:eastAsia="Arial"/>
            <w:noProof/>
          </w:rPr>
          <w:t>Prueba global ordinaria de marzo y junio</w:t>
        </w:r>
        <w:r>
          <w:rPr>
            <w:noProof/>
            <w:webHidden/>
          </w:rPr>
          <w:tab/>
        </w:r>
        <w:r>
          <w:rPr>
            <w:noProof/>
            <w:webHidden/>
          </w:rPr>
          <w:fldChar w:fldCharType="begin"/>
        </w:r>
        <w:r>
          <w:rPr>
            <w:noProof/>
            <w:webHidden/>
          </w:rPr>
          <w:instrText xml:space="preserve"> PAGEREF _Toc151713596 \h </w:instrText>
        </w:r>
        <w:r>
          <w:rPr>
            <w:noProof/>
            <w:webHidden/>
          </w:rPr>
        </w:r>
        <w:r>
          <w:rPr>
            <w:noProof/>
            <w:webHidden/>
          </w:rPr>
          <w:fldChar w:fldCharType="separate"/>
        </w:r>
        <w:r>
          <w:rPr>
            <w:noProof/>
            <w:webHidden/>
          </w:rPr>
          <w:t>9</w:t>
        </w:r>
        <w:r>
          <w:rPr>
            <w:noProof/>
            <w:webHidden/>
          </w:rPr>
          <w:fldChar w:fldCharType="end"/>
        </w:r>
      </w:hyperlink>
    </w:p>
    <w:p w:rsidR="00917F23" w:rsidRDefault="00917F23">
      <w:pPr>
        <w:pStyle w:val="TDC1"/>
        <w:rPr>
          <w:rFonts w:eastAsiaTheme="minorEastAsia" w:cstheme="minorBidi"/>
          <w:noProof/>
          <w:color w:val="auto"/>
          <w:sz w:val="22"/>
          <w:szCs w:val="22"/>
        </w:rPr>
      </w:pPr>
      <w:hyperlink w:anchor="_Toc151713597" w:history="1">
        <w:r w:rsidRPr="002D0E4B">
          <w:rPr>
            <w:rStyle w:val="Hipervnculo"/>
            <w:rFonts w:eastAsia="Arial"/>
            <w:noProof/>
          </w:rPr>
          <w:t>Pérdida de evaluación continua</w:t>
        </w:r>
        <w:r>
          <w:rPr>
            <w:noProof/>
            <w:webHidden/>
          </w:rPr>
          <w:tab/>
        </w:r>
        <w:r>
          <w:rPr>
            <w:noProof/>
            <w:webHidden/>
          </w:rPr>
          <w:fldChar w:fldCharType="begin"/>
        </w:r>
        <w:r>
          <w:rPr>
            <w:noProof/>
            <w:webHidden/>
          </w:rPr>
          <w:instrText xml:space="preserve"> PAGEREF _Toc151713597 \h </w:instrText>
        </w:r>
        <w:r>
          <w:rPr>
            <w:noProof/>
            <w:webHidden/>
          </w:rPr>
        </w:r>
        <w:r>
          <w:rPr>
            <w:noProof/>
            <w:webHidden/>
          </w:rPr>
          <w:fldChar w:fldCharType="separate"/>
        </w:r>
        <w:r>
          <w:rPr>
            <w:noProof/>
            <w:webHidden/>
          </w:rPr>
          <w:t>9</w:t>
        </w:r>
        <w:r>
          <w:rPr>
            <w:noProof/>
            <w:webHidden/>
          </w:rPr>
          <w:fldChar w:fldCharType="end"/>
        </w:r>
      </w:hyperlink>
    </w:p>
    <w:p w:rsidR="00917F23" w:rsidRDefault="00917F23">
      <w:pPr>
        <w:pStyle w:val="TDC1"/>
        <w:rPr>
          <w:rFonts w:eastAsiaTheme="minorEastAsia" w:cstheme="minorBidi"/>
          <w:noProof/>
          <w:color w:val="auto"/>
          <w:sz w:val="22"/>
          <w:szCs w:val="22"/>
        </w:rPr>
      </w:pPr>
      <w:hyperlink w:anchor="_Toc151713598" w:history="1">
        <w:r w:rsidRPr="002D0E4B">
          <w:rPr>
            <w:rStyle w:val="Hipervnculo"/>
            <w:rFonts w:eastAsia="Arial"/>
            <w:noProof/>
          </w:rPr>
          <w:t>Evaluación continua de alumnos con contrato laboral</w:t>
        </w:r>
        <w:r>
          <w:rPr>
            <w:noProof/>
            <w:webHidden/>
          </w:rPr>
          <w:tab/>
        </w:r>
        <w:r>
          <w:rPr>
            <w:noProof/>
            <w:webHidden/>
          </w:rPr>
          <w:fldChar w:fldCharType="begin"/>
        </w:r>
        <w:r>
          <w:rPr>
            <w:noProof/>
            <w:webHidden/>
          </w:rPr>
          <w:instrText xml:space="preserve"> PAGEREF _Toc151713598 \h </w:instrText>
        </w:r>
        <w:r>
          <w:rPr>
            <w:noProof/>
            <w:webHidden/>
          </w:rPr>
        </w:r>
        <w:r>
          <w:rPr>
            <w:noProof/>
            <w:webHidden/>
          </w:rPr>
          <w:fldChar w:fldCharType="separate"/>
        </w:r>
        <w:r>
          <w:rPr>
            <w:noProof/>
            <w:webHidden/>
          </w:rPr>
          <w:t>9</w:t>
        </w:r>
        <w:r>
          <w:rPr>
            <w:noProof/>
            <w:webHidden/>
          </w:rPr>
          <w:fldChar w:fldCharType="end"/>
        </w:r>
      </w:hyperlink>
    </w:p>
    <w:p w:rsidR="00DE4ADC" w:rsidRDefault="008C3EA7" w:rsidP="00454932">
      <w:pPr>
        <w:tabs>
          <w:tab w:val="right" w:pos="9781"/>
        </w:tabs>
      </w:pPr>
      <w:r w:rsidRPr="00CB7C9D">
        <w:rPr>
          <w:rFonts w:ascii="Calibri" w:hAnsi="Calibri"/>
          <w:b/>
          <w:smallCaps/>
        </w:rPr>
        <w:fldChar w:fldCharType="end"/>
      </w:r>
      <w:r w:rsidR="00454932">
        <w:rPr>
          <w:rFonts w:ascii="Calibri" w:hAnsi="Calibri"/>
          <w:b/>
          <w:smallCaps/>
        </w:rPr>
        <w:tab/>
      </w:r>
    </w:p>
    <w:p w:rsidR="0002752C" w:rsidRDefault="0002752C">
      <w:pPr>
        <w:pStyle w:val="Normal1"/>
      </w:pPr>
    </w:p>
    <w:p w:rsidR="0002752C" w:rsidRDefault="008C3EA7">
      <w:pPr>
        <w:pStyle w:val="Normal1"/>
        <w:tabs>
          <w:tab w:val="left" w:pos="709"/>
          <w:tab w:val="right" w:pos="9771"/>
        </w:tabs>
        <w:spacing w:before="120" w:after="120"/>
      </w:pPr>
      <w:hyperlink w:anchor="_35nkun2">
        <w:r w:rsidR="00747F7B">
          <w:rPr>
            <w:b/>
            <w:smallCaps/>
            <w:sz w:val="20"/>
            <w:szCs w:val="20"/>
          </w:rPr>
          <w:tab/>
        </w:r>
      </w:hyperlink>
      <w:hyperlink w:anchor="_35nkun2"/>
    </w:p>
    <w:p w:rsidR="0002752C" w:rsidRDefault="008C3EA7">
      <w:pPr>
        <w:pStyle w:val="Normal1"/>
        <w:ind w:left="1101" w:right="1559" w:hanging="471"/>
      </w:pPr>
      <w:hyperlink w:anchor="_35nkun2"/>
    </w:p>
    <w:p w:rsidR="0002752C" w:rsidRDefault="00747F7B">
      <w:pPr>
        <w:pStyle w:val="Normal1"/>
      </w:pPr>
      <w:bookmarkStart w:id="0" w:name="gjdgxs" w:colFirst="0" w:colLast="0"/>
      <w:bookmarkEnd w:id="0"/>
      <w:r>
        <w:br w:type="page"/>
      </w:r>
    </w:p>
    <w:p w:rsidR="0023002E" w:rsidRDefault="0023002E">
      <w:pPr>
        <w:rPr>
          <w:rFonts w:asciiTheme="minorHAnsi" w:hAnsiTheme="minorHAnsi" w:cstheme="minorHAnsi"/>
        </w:rPr>
      </w:pPr>
      <w:bookmarkStart w:id="1" w:name="_30j0zll" w:colFirst="0" w:colLast="0"/>
      <w:bookmarkEnd w:id="1"/>
    </w:p>
    <w:p w:rsidR="0023002E" w:rsidRPr="00D638B1" w:rsidRDefault="0023002E">
      <w:pPr>
        <w:pStyle w:val="Normal1"/>
        <w:jc w:val="both"/>
        <w:rPr>
          <w:rFonts w:asciiTheme="minorHAnsi" w:hAnsiTheme="minorHAnsi" w:cstheme="minorHAnsi"/>
        </w:rPr>
      </w:pPr>
    </w:p>
    <w:tbl>
      <w:tblPr>
        <w:tblW w:w="7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4"/>
        <w:gridCol w:w="5245"/>
        <w:gridCol w:w="1337"/>
      </w:tblGrid>
      <w:tr w:rsidR="0002752C" w:rsidRPr="00D638B1" w:rsidTr="0023002E">
        <w:trPr>
          <w:trHeight w:val="560"/>
          <w:jc w:val="center"/>
        </w:trPr>
        <w:tc>
          <w:tcPr>
            <w:tcW w:w="1384" w:type="dxa"/>
            <w:tcBorders>
              <w:top w:val="single" w:sz="12" w:space="0" w:color="000000"/>
              <w:bottom w:val="single" w:sz="12" w:space="0" w:color="000000"/>
            </w:tcBorders>
            <w:vAlign w:val="center"/>
          </w:tcPr>
          <w:p w:rsidR="0002752C" w:rsidRPr="00C2257B" w:rsidRDefault="00747F7B" w:rsidP="00B93152">
            <w:pPr>
              <w:pStyle w:val="Normal1"/>
              <w:jc w:val="center"/>
              <w:rPr>
                <w:rFonts w:asciiTheme="minorHAnsi" w:hAnsiTheme="minorHAnsi" w:cstheme="minorHAnsi"/>
                <w:b/>
                <w:bCs/>
              </w:rPr>
            </w:pPr>
            <w:r w:rsidRPr="00C2257B">
              <w:rPr>
                <w:rFonts w:asciiTheme="minorHAnsi" w:hAnsiTheme="minorHAnsi" w:cstheme="minorHAnsi"/>
                <w:b/>
                <w:bCs/>
              </w:rPr>
              <w:t>UF0615_33</w:t>
            </w:r>
          </w:p>
        </w:tc>
        <w:tc>
          <w:tcPr>
            <w:tcW w:w="6582" w:type="dxa"/>
            <w:gridSpan w:val="2"/>
            <w:tcBorders>
              <w:top w:val="single" w:sz="12" w:space="0" w:color="000000"/>
              <w:bottom w:val="single" w:sz="12" w:space="0" w:color="000000"/>
            </w:tcBorders>
            <w:vAlign w:val="center"/>
          </w:tcPr>
          <w:p w:rsidR="0002752C" w:rsidRPr="00D638B1" w:rsidRDefault="00C2257B" w:rsidP="00B93152">
            <w:pPr>
              <w:pStyle w:val="Normal1"/>
              <w:jc w:val="center"/>
              <w:rPr>
                <w:rFonts w:asciiTheme="minorHAnsi" w:hAnsiTheme="minorHAnsi" w:cstheme="minorHAnsi"/>
              </w:rPr>
            </w:pPr>
            <w:r w:rsidRPr="00C2257B">
              <w:rPr>
                <w:rFonts w:asciiTheme="minorHAnsi" w:hAnsiTheme="minorHAnsi" w:cstheme="minorHAnsi"/>
                <w:b/>
                <w:bCs/>
              </w:rPr>
              <w:t>ACCESIBILIDAD Y USABILIDAD</w:t>
            </w:r>
            <w:r w:rsidR="00747F7B" w:rsidRPr="00D638B1">
              <w:rPr>
                <w:rFonts w:asciiTheme="minorHAnsi" w:hAnsiTheme="minorHAnsi" w:cstheme="minorHAnsi"/>
              </w:rPr>
              <w:t xml:space="preserve">. </w:t>
            </w:r>
            <w:r w:rsidR="00747F7B" w:rsidRPr="00D638B1">
              <w:rPr>
                <w:rFonts w:asciiTheme="minorHAnsi" w:eastAsia="Calibri" w:hAnsiTheme="minorHAnsi" w:cstheme="minorHAnsi"/>
                <w:b/>
              </w:rPr>
              <w:t>(</w:t>
            </w:r>
            <w:r w:rsidR="008F3238" w:rsidRPr="00D638B1">
              <w:rPr>
                <w:rFonts w:asciiTheme="minorHAnsi" w:eastAsia="Calibri" w:hAnsiTheme="minorHAnsi" w:cstheme="minorHAnsi"/>
                <w:b/>
              </w:rPr>
              <w:t>18</w:t>
            </w:r>
            <w:r w:rsidR="00747F7B" w:rsidRPr="00D638B1">
              <w:rPr>
                <w:rFonts w:asciiTheme="minorHAnsi" w:eastAsia="Calibri" w:hAnsiTheme="minorHAnsi" w:cstheme="minorHAnsi"/>
                <w:b/>
              </w:rPr>
              <w:t xml:space="preserve"> horas)</w:t>
            </w:r>
          </w:p>
        </w:tc>
      </w:tr>
      <w:tr w:rsidR="002063AD" w:rsidRPr="00D638B1" w:rsidTr="0023002E">
        <w:trPr>
          <w:jc w:val="center"/>
        </w:trPr>
        <w:tc>
          <w:tcPr>
            <w:tcW w:w="1384" w:type="dxa"/>
            <w:tcBorders>
              <w:top w:val="single" w:sz="12" w:space="0" w:color="000000"/>
            </w:tcBorders>
          </w:tcPr>
          <w:p w:rsidR="002063AD" w:rsidRPr="00D638B1" w:rsidRDefault="002063AD" w:rsidP="00B93152">
            <w:pPr>
              <w:pStyle w:val="Normal1"/>
              <w:jc w:val="both"/>
              <w:rPr>
                <w:rFonts w:asciiTheme="minorHAnsi" w:hAnsiTheme="minorHAnsi" w:cstheme="minorHAnsi"/>
              </w:rPr>
            </w:pPr>
          </w:p>
        </w:tc>
        <w:tc>
          <w:tcPr>
            <w:tcW w:w="5245" w:type="dxa"/>
            <w:tcBorders>
              <w:top w:val="single" w:sz="12" w:space="0" w:color="000000"/>
            </w:tcBorders>
          </w:tcPr>
          <w:p w:rsidR="002063AD" w:rsidRPr="0023002E" w:rsidRDefault="002063AD" w:rsidP="00B93152">
            <w:pPr>
              <w:pStyle w:val="Normal1"/>
              <w:jc w:val="both"/>
              <w:rPr>
                <w:rFonts w:asciiTheme="minorHAnsi" w:hAnsiTheme="minorHAnsi" w:cstheme="minorHAnsi"/>
                <w:sz w:val="22"/>
                <w:szCs w:val="22"/>
              </w:rPr>
            </w:pPr>
            <w:r w:rsidRPr="0023002E">
              <w:rPr>
                <w:rFonts w:asciiTheme="minorHAnsi" w:eastAsia="Calibri" w:hAnsiTheme="minorHAnsi" w:cstheme="minorHAnsi"/>
                <w:b/>
                <w:sz w:val="22"/>
                <w:szCs w:val="22"/>
              </w:rPr>
              <w:t>Unidad Didáctica</w:t>
            </w:r>
          </w:p>
        </w:tc>
        <w:tc>
          <w:tcPr>
            <w:tcW w:w="1337" w:type="dxa"/>
            <w:tcBorders>
              <w:top w:val="single" w:sz="12" w:space="0" w:color="000000"/>
            </w:tcBorders>
          </w:tcPr>
          <w:p w:rsidR="002063AD" w:rsidRPr="0023002E" w:rsidRDefault="002063AD" w:rsidP="00B93152">
            <w:pPr>
              <w:pStyle w:val="Normal1"/>
              <w:jc w:val="both"/>
              <w:rPr>
                <w:rFonts w:asciiTheme="minorHAnsi" w:hAnsiTheme="minorHAnsi" w:cstheme="minorHAnsi"/>
                <w:sz w:val="22"/>
                <w:szCs w:val="22"/>
              </w:rPr>
            </w:pPr>
            <w:r w:rsidRPr="0023002E">
              <w:rPr>
                <w:rFonts w:asciiTheme="minorHAnsi" w:eastAsia="Calibri" w:hAnsiTheme="minorHAnsi" w:cstheme="minorHAnsi"/>
                <w:b/>
                <w:sz w:val="22"/>
                <w:szCs w:val="22"/>
              </w:rPr>
              <w:t>nº de Horas</w:t>
            </w:r>
          </w:p>
        </w:tc>
      </w:tr>
      <w:tr w:rsidR="002063AD" w:rsidRPr="00D638B1" w:rsidTr="0023002E">
        <w:trPr>
          <w:jc w:val="center"/>
        </w:trPr>
        <w:tc>
          <w:tcPr>
            <w:tcW w:w="1384" w:type="dxa"/>
            <w:tcBorders>
              <w:top w:val="single" w:sz="12" w:space="0" w:color="000000"/>
            </w:tcBorders>
            <w:vAlign w:val="center"/>
          </w:tcPr>
          <w:p w:rsidR="002063AD" w:rsidRPr="00D638B1" w:rsidRDefault="002063AD" w:rsidP="00B93152">
            <w:pPr>
              <w:pStyle w:val="Normal1"/>
              <w:jc w:val="center"/>
              <w:rPr>
                <w:rFonts w:asciiTheme="minorHAnsi" w:hAnsiTheme="minorHAnsi" w:cstheme="minorHAnsi"/>
              </w:rPr>
            </w:pPr>
            <w:r w:rsidRPr="00D638B1">
              <w:rPr>
                <w:rFonts w:asciiTheme="minorHAnsi" w:eastAsia="Calibri" w:hAnsiTheme="minorHAnsi" w:cstheme="minorHAnsi"/>
                <w:sz w:val="20"/>
                <w:szCs w:val="20"/>
              </w:rPr>
              <w:t>U.D.5</w:t>
            </w:r>
          </w:p>
        </w:tc>
        <w:tc>
          <w:tcPr>
            <w:tcW w:w="5245" w:type="dxa"/>
            <w:tcBorders>
              <w:top w:val="single" w:sz="12" w:space="0" w:color="000000"/>
            </w:tcBorders>
          </w:tcPr>
          <w:p w:rsidR="002063AD" w:rsidRPr="0023002E" w:rsidRDefault="002063AD" w:rsidP="00B93152">
            <w:pPr>
              <w:pStyle w:val="Normal1"/>
              <w:jc w:val="both"/>
              <w:rPr>
                <w:rFonts w:asciiTheme="minorHAnsi" w:hAnsiTheme="minorHAnsi" w:cstheme="minorHAnsi"/>
                <w:sz w:val="22"/>
                <w:szCs w:val="22"/>
              </w:rPr>
            </w:pPr>
            <w:r w:rsidRPr="0023002E">
              <w:rPr>
                <w:rFonts w:asciiTheme="minorHAnsi" w:eastAsia="Calibri" w:hAnsiTheme="minorHAnsi" w:cstheme="minorHAnsi"/>
                <w:b/>
                <w:sz w:val="22"/>
                <w:szCs w:val="22"/>
              </w:rPr>
              <w:t>Diseño de webs accesibles:</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color w:val="auto"/>
                <w:sz w:val="22"/>
                <w:szCs w:val="22"/>
              </w:rPr>
            </w:pPr>
            <w:r w:rsidRPr="0023002E">
              <w:rPr>
                <w:rFonts w:asciiTheme="minorHAnsi" w:eastAsia="Calibri" w:hAnsiTheme="minorHAnsi" w:cstheme="minorHAnsi"/>
                <w:color w:val="auto"/>
                <w:sz w:val="22"/>
                <w:szCs w:val="22"/>
              </w:rPr>
              <w:t>Concepto de accesibilidad web.</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color w:val="auto"/>
                <w:sz w:val="22"/>
                <w:szCs w:val="22"/>
                <w:lang w:val="en-US"/>
              </w:rPr>
            </w:pPr>
            <w:r w:rsidRPr="0023002E">
              <w:rPr>
                <w:rFonts w:asciiTheme="minorHAnsi" w:eastAsia="Calibri" w:hAnsiTheme="minorHAnsi" w:cstheme="minorHAnsi"/>
                <w:color w:val="auto"/>
                <w:sz w:val="22"/>
                <w:szCs w:val="22"/>
                <w:lang w:val="en-US"/>
              </w:rPr>
              <w:t>El Consorcio World Wide Web (W3C).</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color w:val="auto"/>
                <w:sz w:val="22"/>
                <w:szCs w:val="22"/>
              </w:rPr>
            </w:pPr>
            <w:r w:rsidRPr="0023002E">
              <w:rPr>
                <w:rFonts w:asciiTheme="minorHAnsi" w:eastAsia="Calibri" w:hAnsiTheme="minorHAnsi" w:cstheme="minorHAnsi"/>
                <w:color w:val="auto"/>
                <w:sz w:val="22"/>
                <w:szCs w:val="22"/>
              </w:rPr>
              <w:t>Pautas de Accesibilidad para el Contenido en la Web (WCAG).</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color w:val="auto"/>
                <w:sz w:val="22"/>
                <w:szCs w:val="22"/>
              </w:rPr>
            </w:pPr>
            <w:r w:rsidRPr="0023002E">
              <w:rPr>
                <w:rFonts w:asciiTheme="minorHAnsi" w:eastAsia="Calibri" w:hAnsiTheme="minorHAnsi" w:cstheme="minorHAnsi"/>
                <w:color w:val="auto"/>
                <w:sz w:val="22"/>
                <w:szCs w:val="22"/>
              </w:rPr>
              <w:t>Principios generales de diseño accesible.</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color w:val="auto"/>
                <w:sz w:val="22"/>
                <w:szCs w:val="22"/>
              </w:rPr>
            </w:pPr>
            <w:r w:rsidRPr="0023002E">
              <w:rPr>
                <w:rFonts w:asciiTheme="minorHAnsi" w:eastAsia="Calibri" w:hAnsiTheme="minorHAnsi" w:cstheme="minorHAnsi"/>
                <w:color w:val="auto"/>
                <w:sz w:val="22"/>
                <w:szCs w:val="22"/>
              </w:rPr>
              <w:t>Técnicas para satisfacer los requisitos definidos en las WCAG.</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color w:val="auto"/>
                <w:sz w:val="22"/>
                <w:szCs w:val="22"/>
              </w:rPr>
            </w:pPr>
            <w:r w:rsidRPr="0023002E">
              <w:rPr>
                <w:rFonts w:asciiTheme="minorHAnsi" w:eastAsia="Calibri" w:hAnsiTheme="minorHAnsi" w:cstheme="minorHAnsi"/>
                <w:color w:val="auto"/>
                <w:sz w:val="22"/>
                <w:szCs w:val="22"/>
              </w:rPr>
              <w:t>Principios. Pautas. Criterios de Conformidad. Niveles.</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color w:val="auto"/>
                <w:sz w:val="22"/>
                <w:szCs w:val="22"/>
              </w:rPr>
            </w:pPr>
            <w:r w:rsidRPr="0023002E">
              <w:rPr>
                <w:rFonts w:asciiTheme="minorHAnsi" w:eastAsia="Calibri" w:hAnsiTheme="minorHAnsi" w:cstheme="minorHAnsi"/>
                <w:color w:val="auto"/>
                <w:sz w:val="22"/>
                <w:szCs w:val="22"/>
              </w:rPr>
              <w:t>Normativa en vigor.</w:t>
            </w:r>
          </w:p>
          <w:p w:rsidR="002063AD" w:rsidRPr="0023002E" w:rsidRDefault="002063AD" w:rsidP="004B280D">
            <w:pPr>
              <w:pStyle w:val="Normal1"/>
              <w:numPr>
                <w:ilvl w:val="0"/>
                <w:numId w:val="10"/>
              </w:numPr>
              <w:ind w:left="453" w:hanging="357"/>
              <w:contextualSpacing/>
              <w:jc w:val="both"/>
              <w:rPr>
                <w:rFonts w:asciiTheme="minorHAnsi" w:hAnsiTheme="minorHAnsi" w:cstheme="minorHAnsi"/>
                <w:color w:val="auto"/>
                <w:sz w:val="22"/>
                <w:szCs w:val="22"/>
              </w:rPr>
            </w:pPr>
            <w:r w:rsidRPr="0023002E">
              <w:rPr>
                <w:rFonts w:asciiTheme="minorHAnsi" w:eastAsia="Calibri" w:hAnsiTheme="minorHAnsi" w:cstheme="minorHAnsi"/>
                <w:color w:val="auto"/>
                <w:sz w:val="22"/>
                <w:szCs w:val="22"/>
              </w:rPr>
              <w:t>Métodos para realizar revisiones preliminares y evaluaciones de adecuación o conformidad dedocumentos Web.</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color w:val="auto"/>
                <w:sz w:val="22"/>
                <w:szCs w:val="22"/>
              </w:rPr>
            </w:pPr>
            <w:r w:rsidRPr="0023002E">
              <w:rPr>
                <w:rFonts w:asciiTheme="minorHAnsi" w:eastAsia="Calibri" w:hAnsiTheme="minorHAnsi" w:cstheme="minorHAnsi"/>
                <w:color w:val="auto"/>
                <w:sz w:val="22"/>
                <w:szCs w:val="22"/>
              </w:rPr>
              <w:t>Herramientas de análisis de accesibilidad Web.</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sz w:val="22"/>
                <w:szCs w:val="22"/>
              </w:rPr>
            </w:pPr>
            <w:r w:rsidRPr="0023002E">
              <w:rPr>
                <w:rFonts w:asciiTheme="minorHAnsi" w:eastAsia="Calibri" w:hAnsiTheme="minorHAnsi" w:cstheme="minorHAnsi"/>
                <w:color w:val="auto"/>
                <w:sz w:val="22"/>
                <w:szCs w:val="22"/>
              </w:rPr>
              <w:t>Chequeo de la accesibilidad Web desde diferentes navegadores.</w:t>
            </w:r>
          </w:p>
        </w:tc>
        <w:tc>
          <w:tcPr>
            <w:tcW w:w="1337" w:type="dxa"/>
            <w:tcBorders>
              <w:top w:val="single" w:sz="12" w:space="0" w:color="000000"/>
            </w:tcBorders>
            <w:vAlign w:val="center"/>
          </w:tcPr>
          <w:p w:rsidR="002063AD" w:rsidRPr="0023002E" w:rsidRDefault="002063AD" w:rsidP="00B93152">
            <w:pPr>
              <w:pStyle w:val="Normal1"/>
              <w:jc w:val="center"/>
              <w:rPr>
                <w:rFonts w:asciiTheme="minorHAnsi" w:hAnsiTheme="minorHAnsi" w:cstheme="minorHAnsi"/>
                <w:sz w:val="22"/>
                <w:szCs w:val="22"/>
              </w:rPr>
            </w:pPr>
            <w:r w:rsidRPr="0023002E">
              <w:rPr>
                <w:rFonts w:asciiTheme="minorHAnsi" w:eastAsia="Calibri" w:hAnsiTheme="minorHAnsi" w:cstheme="minorHAnsi"/>
                <w:sz w:val="22"/>
                <w:szCs w:val="22"/>
              </w:rPr>
              <w:t>1</w:t>
            </w:r>
            <w:r w:rsidR="00D2081A" w:rsidRPr="0023002E">
              <w:rPr>
                <w:rFonts w:asciiTheme="minorHAnsi" w:eastAsia="Calibri" w:hAnsiTheme="minorHAnsi" w:cstheme="minorHAnsi"/>
                <w:sz w:val="22"/>
                <w:szCs w:val="22"/>
              </w:rPr>
              <w:t>0</w:t>
            </w:r>
          </w:p>
        </w:tc>
      </w:tr>
      <w:tr w:rsidR="002063AD" w:rsidRPr="00D638B1" w:rsidTr="0023002E">
        <w:trPr>
          <w:jc w:val="center"/>
        </w:trPr>
        <w:tc>
          <w:tcPr>
            <w:tcW w:w="1384" w:type="dxa"/>
            <w:vAlign w:val="center"/>
          </w:tcPr>
          <w:p w:rsidR="002063AD" w:rsidRPr="00D638B1" w:rsidRDefault="002063AD" w:rsidP="00B93152">
            <w:pPr>
              <w:pStyle w:val="Normal1"/>
              <w:jc w:val="center"/>
              <w:rPr>
                <w:rFonts w:asciiTheme="minorHAnsi" w:hAnsiTheme="minorHAnsi" w:cstheme="minorHAnsi"/>
              </w:rPr>
            </w:pPr>
            <w:r w:rsidRPr="00D638B1">
              <w:rPr>
                <w:rFonts w:asciiTheme="minorHAnsi" w:eastAsia="Calibri" w:hAnsiTheme="minorHAnsi" w:cstheme="minorHAnsi"/>
                <w:sz w:val="20"/>
                <w:szCs w:val="20"/>
              </w:rPr>
              <w:t>U.D.6</w:t>
            </w:r>
          </w:p>
        </w:tc>
        <w:tc>
          <w:tcPr>
            <w:tcW w:w="5245" w:type="dxa"/>
          </w:tcPr>
          <w:p w:rsidR="002063AD" w:rsidRPr="0023002E" w:rsidRDefault="002063AD" w:rsidP="00B93152">
            <w:pPr>
              <w:pStyle w:val="Normal1"/>
              <w:ind w:left="96"/>
              <w:jc w:val="both"/>
              <w:rPr>
                <w:rFonts w:asciiTheme="minorHAnsi" w:hAnsiTheme="minorHAnsi" w:cstheme="minorHAnsi"/>
                <w:sz w:val="22"/>
                <w:szCs w:val="22"/>
              </w:rPr>
            </w:pPr>
            <w:r w:rsidRPr="0023002E">
              <w:rPr>
                <w:rFonts w:asciiTheme="minorHAnsi" w:eastAsia="Calibri" w:hAnsiTheme="minorHAnsi" w:cstheme="minorHAnsi"/>
                <w:b/>
                <w:sz w:val="22"/>
                <w:szCs w:val="22"/>
              </w:rPr>
              <w:t>Implementación de la usabilidad en la Web. Diseño amigable:</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color w:val="auto"/>
                <w:sz w:val="22"/>
                <w:szCs w:val="22"/>
              </w:rPr>
            </w:pPr>
            <w:r w:rsidRPr="0023002E">
              <w:rPr>
                <w:rFonts w:asciiTheme="minorHAnsi" w:eastAsia="Calibri" w:hAnsiTheme="minorHAnsi" w:cstheme="minorHAnsi"/>
                <w:color w:val="auto"/>
                <w:sz w:val="22"/>
                <w:szCs w:val="22"/>
              </w:rPr>
              <w:t>Análisis de la usabilidad. Técnicas.</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color w:val="auto"/>
                <w:sz w:val="22"/>
                <w:szCs w:val="22"/>
              </w:rPr>
            </w:pPr>
            <w:r w:rsidRPr="0023002E">
              <w:rPr>
                <w:rFonts w:asciiTheme="minorHAnsi" w:eastAsia="Calibri" w:hAnsiTheme="minorHAnsi" w:cstheme="minorHAnsi"/>
                <w:color w:val="auto"/>
                <w:sz w:val="22"/>
                <w:szCs w:val="22"/>
              </w:rPr>
              <w:t>Identificación del objetivo de la Web.</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color w:val="auto"/>
                <w:sz w:val="22"/>
                <w:szCs w:val="22"/>
              </w:rPr>
            </w:pPr>
            <w:r w:rsidRPr="0023002E">
              <w:rPr>
                <w:rFonts w:asciiTheme="minorHAnsi" w:eastAsia="Calibri" w:hAnsiTheme="minorHAnsi" w:cstheme="minorHAnsi"/>
                <w:color w:val="auto"/>
                <w:sz w:val="22"/>
                <w:szCs w:val="22"/>
              </w:rPr>
              <w:t>Tipos de usuario.</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color w:val="auto"/>
                <w:sz w:val="22"/>
                <w:szCs w:val="22"/>
              </w:rPr>
            </w:pPr>
            <w:r w:rsidRPr="0023002E">
              <w:rPr>
                <w:rFonts w:asciiTheme="minorHAnsi" w:eastAsia="Calibri" w:hAnsiTheme="minorHAnsi" w:cstheme="minorHAnsi"/>
                <w:color w:val="auto"/>
                <w:sz w:val="22"/>
                <w:szCs w:val="22"/>
              </w:rPr>
              <w:t>Barreras identificadas por los usuarios.</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color w:val="auto"/>
                <w:sz w:val="22"/>
                <w:szCs w:val="22"/>
              </w:rPr>
            </w:pPr>
            <w:r w:rsidRPr="0023002E">
              <w:rPr>
                <w:rFonts w:asciiTheme="minorHAnsi" w:eastAsia="Calibri" w:hAnsiTheme="minorHAnsi" w:cstheme="minorHAnsi"/>
                <w:color w:val="auto"/>
                <w:sz w:val="22"/>
                <w:szCs w:val="22"/>
              </w:rPr>
              <w:t>Información fácilmente accesible.</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color w:val="auto"/>
                <w:sz w:val="22"/>
                <w:szCs w:val="22"/>
              </w:rPr>
            </w:pPr>
            <w:r w:rsidRPr="0023002E">
              <w:rPr>
                <w:rFonts w:asciiTheme="minorHAnsi" w:eastAsia="Calibri" w:hAnsiTheme="minorHAnsi" w:cstheme="minorHAnsi"/>
                <w:color w:val="auto"/>
                <w:sz w:val="22"/>
                <w:szCs w:val="22"/>
              </w:rPr>
              <w:t>Velocidad de conexión.</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color w:val="auto"/>
                <w:sz w:val="22"/>
                <w:szCs w:val="22"/>
              </w:rPr>
            </w:pPr>
            <w:r w:rsidRPr="0023002E">
              <w:rPr>
                <w:rFonts w:asciiTheme="minorHAnsi" w:eastAsia="Calibri" w:hAnsiTheme="minorHAnsi" w:cstheme="minorHAnsi"/>
                <w:color w:val="auto"/>
                <w:sz w:val="22"/>
                <w:szCs w:val="22"/>
              </w:rPr>
              <w:t>Importancia del uso de estándares externos.</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color w:val="auto"/>
                <w:sz w:val="22"/>
                <w:szCs w:val="22"/>
              </w:rPr>
            </w:pPr>
            <w:r w:rsidRPr="0023002E">
              <w:rPr>
                <w:rFonts w:asciiTheme="minorHAnsi" w:eastAsia="Calibri" w:hAnsiTheme="minorHAnsi" w:cstheme="minorHAnsi"/>
                <w:color w:val="auto"/>
                <w:sz w:val="22"/>
                <w:szCs w:val="22"/>
              </w:rPr>
              <w:t>Navegación fácilmente recordada frente a navegación redescubierta.</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color w:val="auto"/>
                <w:sz w:val="22"/>
                <w:szCs w:val="22"/>
              </w:rPr>
            </w:pPr>
            <w:r w:rsidRPr="0023002E">
              <w:rPr>
                <w:rFonts w:asciiTheme="minorHAnsi" w:eastAsia="Calibri" w:hAnsiTheme="minorHAnsi" w:cstheme="minorHAnsi"/>
                <w:color w:val="auto"/>
                <w:sz w:val="22"/>
                <w:szCs w:val="22"/>
              </w:rPr>
              <w:t>Facilidad de navegación en la Web.</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color w:val="auto"/>
                <w:sz w:val="22"/>
                <w:szCs w:val="22"/>
              </w:rPr>
            </w:pPr>
            <w:r w:rsidRPr="0023002E">
              <w:rPr>
                <w:rFonts w:asciiTheme="minorHAnsi" w:eastAsia="Calibri" w:hAnsiTheme="minorHAnsi" w:cstheme="minorHAnsi"/>
                <w:color w:val="auto"/>
                <w:sz w:val="22"/>
                <w:szCs w:val="22"/>
              </w:rPr>
              <w:t>Verificación de la usabilidad en diferentes navegadores y tecnologías.</w:t>
            </w:r>
          </w:p>
          <w:p w:rsidR="002063AD" w:rsidRPr="0023002E" w:rsidRDefault="002063AD" w:rsidP="00B93152">
            <w:pPr>
              <w:pStyle w:val="Normal1"/>
              <w:numPr>
                <w:ilvl w:val="0"/>
                <w:numId w:val="10"/>
              </w:numPr>
              <w:ind w:left="453" w:hanging="357"/>
              <w:contextualSpacing/>
              <w:jc w:val="both"/>
              <w:rPr>
                <w:rFonts w:asciiTheme="minorHAnsi" w:hAnsiTheme="minorHAnsi" w:cstheme="minorHAnsi"/>
                <w:sz w:val="22"/>
                <w:szCs w:val="22"/>
              </w:rPr>
            </w:pPr>
            <w:r w:rsidRPr="0023002E">
              <w:rPr>
                <w:rFonts w:asciiTheme="minorHAnsi" w:eastAsia="Calibri" w:hAnsiTheme="minorHAnsi" w:cstheme="minorHAnsi"/>
                <w:color w:val="auto"/>
                <w:sz w:val="22"/>
                <w:szCs w:val="22"/>
              </w:rPr>
              <w:t>Herramientas y test de verificación.</w:t>
            </w:r>
          </w:p>
        </w:tc>
        <w:tc>
          <w:tcPr>
            <w:tcW w:w="1337" w:type="dxa"/>
            <w:vAlign w:val="center"/>
          </w:tcPr>
          <w:p w:rsidR="002063AD" w:rsidRPr="0023002E" w:rsidRDefault="007B5BAC" w:rsidP="00B93152">
            <w:pPr>
              <w:pStyle w:val="Normal1"/>
              <w:jc w:val="center"/>
              <w:rPr>
                <w:rFonts w:asciiTheme="minorHAnsi" w:hAnsiTheme="minorHAnsi" w:cstheme="minorHAnsi"/>
                <w:sz w:val="22"/>
                <w:szCs w:val="22"/>
              </w:rPr>
            </w:pPr>
            <w:r w:rsidRPr="0023002E">
              <w:rPr>
                <w:rFonts w:asciiTheme="minorHAnsi" w:eastAsia="Calibri" w:hAnsiTheme="minorHAnsi" w:cstheme="minorHAnsi"/>
                <w:sz w:val="22"/>
                <w:szCs w:val="22"/>
              </w:rPr>
              <w:t>8</w:t>
            </w:r>
          </w:p>
        </w:tc>
      </w:tr>
    </w:tbl>
    <w:p w:rsidR="0002752C" w:rsidRPr="00D638B1" w:rsidRDefault="0002752C">
      <w:pPr>
        <w:pStyle w:val="Normal1"/>
        <w:jc w:val="both"/>
        <w:rPr>
          <w:rFonts w:asciiTheme="minorHAnsi" w:hAnsiTheme="minorHAnsi" w:cstheme="minorHAnsi"/>
        </w:rPr>
      </w:pPr>
    </w:p>
    <w:p w:rsidR="0002752C" w:rsidRPr="00D638B1" w:rsidRDefault="00E343A4">
      <w:pPr>
        <w:pStyle w:val="Normal1"/>
        <w:jc w:val="both"/>
        <w:rPr>
          <w:rFonts w:asciiTheme="minorHAnsi" w:hAnsiTheme="minorHAnsi" w:cstheme="minorHAnsi"/>
        </w:rPr>
      </w:pPr>
      <w:r w:rsidRPr="00D638B1">
        <w:rPr>
          <w:rFonts w:asciiTheme="minorHAnsi" w:hAnsiTheme="minorHAnsi" w:cstheme="minorHAnsi"/>
        </w:rPr>
        <w:br w:type="page"/>
      </w:r>
    </w:p>
    <w:p w:rsidR="007A735A" w:rsidRPr="00D638B1" w:rsidRDefault="007A735A" w:rsidP="00DE4ADC">
      <w:pPr>
        <w:pStyle w:val="Ttulo1"/>
        <w:numPr>
          <w:ilvl w:val="0"/>
          <w:numId w:val="16"/>
        </w:numPr>
        <w:rPr>
          <w:rFonts w:asciiTheme="minorHAnsi" w:eastAsia="Arial" w:hAnsiTheme="minorHAnsi" w:cstheme="minorHAnsi"/>
          <w:sz w:val="28"/>
          <w:szCs w:val="28"/>
        </w:rPr>
      </w:pPr>
      <w:bookmarkStart w:id="2" w:name="1fob9te" w:colFirst="0" w:colLast="0"/>
      <w:bookmarkStart w:id="3" w:name="_3znysh7" w:colFirst="0" w:colLast="0"/>
      <w:bookmarkStart w:id="4" w:name="_Toc151713590"/>
      <w:bookmarkEnd w:id="2"/>
      <w:bookmarkEnd w:id="3"/>
      <w:r w:rsidRPr="00D638B1">
        <w:rPr>
          <w:rFonts w:asciiTheme="minorHAnsi" w:eastAsia="Arial" w:hAnsiTheme="minorHAnsi" w:cstheme="minorHAnsi"/>
          <w:sz w:val="28"/>
          <w:szCs w:val="28"/>
        </w:rPr>
        <w:lastRenderedPageBreak/>
        <w:t>Criterios de evaluación y calificación del módulo</w:t>
      </w:r>
      <w:bookmarkEnd w:id="4"/>
    </w:p>
    <w:p w:rsidR="007A735A" w:rsidRPr="00D638B1" w:rsidRDefault="007A735A" w:rsidP="00D638B1">
      <w:pPr>
        <w:pStyle w:val="Normal1"/>
        <w:tabs>
          <w:tab w:val="left" w:pos="7740"/>
        </w:tabs>
        <w:spacing w:before="100" w:after="100"/>
        <w:ind w:left="36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Los criterios de evaluación se aplicarán según la Orden de 8 de Julio de 2011, de la Consejer</w:t>
      </w:r>
      <w:r w:rsidR="007B5BAC" w:rsidRPr="00D638B1">
        <w:rPr>
          <w:rFonts w:asciiTheme="minorHAnsi" w:eastAsia="Calibri" w:hAnsiTheme="minorHAnsi" w:cstheme="minorHAnsi"/>
          <w:sz w:val="22"/>
          <w:szCs w:val="22"/>
        </w:rPr>
        <w:t>í</w:t>
      </w:r>
      <w:r w:rsidRPr="00D638B1">
        <w:rPr>
          <w:rFonts w:asciiTheme="minorHAnsi" w:eastAsia="Calibri" w:hAnsiTheme="minorHAnsi" w:cstheme="minorHAnsi"/>
          <w:sz w:val="22"/>
          <w:szCs w:val="22"/>
        </w:rPr>
        <w:t>a de Educación, Cultura y Deporte, por la que se establece el currículo del título de Técnico Superior en Desarrollo de Aplicaciones Web para la Comunidad Autónoma de Aragón (BOA de 26 de mayo de 2011).</w:t>
      </w:r>
    </w:p>
    <w:p w:rsidR="007A735A" w:rsidRPr="00D638B1" w:rsidRDefault="007A735A" w:rsidP="007A735A">
      <w:pPr>
        <w:pStyle w:val="Normal1"/>
        <w:rPr>
          <w:rFonts w:asciiTheme="minorHAnsi" w:eastAsia="Calibri" w:hAnsiTheme="minorHAnsi" w:cstheme="minorHAnsi"/>
          <w:sz w:val="22"/>
          <w:szCs w:val="22"/>
        </w:rPr>
      </w:pPr>
    </w:p>
    <w:p w:rsidR="007A735A" w:rsidRPr="00D638B1" w:rsidRDefault="007A735A" w:rsidP="007A735A">
      <w:pPr>
        <w:pStyle w:val="Normal1"/>
        <w:numPr>
          <w:ilvl w:val="0"/>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Adquiere el vocabulario básico relacionado con el diseño y comprende globalmente la problemática del diseño web y la tecnología involucrada.</w:t>
      </w:r>
    </w:p>
    <w:p w:rsidR="007A735A" w:rsidRPr="00D638B1" w:rsidRDefault="007A735A" w:rsidP="007A735A">
      <w:pPr>
        <w:pStyle w:val="Normal1"/>
        <w:ind w:left="720"/>
        <w:jc w:val="both"/>
        <w:rPr>
          <w:rFonts w:asciiTheme="minorHAnsi" w:hAnsiTheme="minorHAnsi" w:cstheme="minorHAnsi"/>
        </w:rPr>
      </w:pPr>
    </w:p>
    <w:p w:rsidR="007A735A" w:rsidRPr="00D638B1" w:rsidRDefault="007A735A" w:rsidP="007A735A">
      <w:pPr>
        <w:pStyle w:val="Normal1"/>
        <w:ind w:left="720"/>
        <w:jc w:val="both"/>
        <w:rPr>
          <w:rFonts w:asciiTheme="minorHAnsi" w:hAnsiTheme="minorHAnsi" w:cstheme="minorHAnsi"/>
          <w:b/>
        </w:rPr>
      </w:pPr>
      <w:r w:rsidRPr="00D638B1">
        <w:rPr>
          <w:rFonts w:asciiTheme="minorHAnsi" w:eastAsia="Calibri" w:hAnsiTheme="minorHAnsi" w:cstheme="minorHAnsi"/>
          <w:b/>
          <w:sz w:val="22"/>
          <w:szCs w:val="22"/>
        </w:rPr>
        <w:t>Criterios de evaluación:</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Identifica y reconoce los principales componentes de una p</w:t>
      </w:r>
      <w:r w:rsidR="003F3C92" w:rsidRPr="00D638B1">
        <w:rPr>
          <w:rFonts w:asciiTheme="minorHAnsi" w:eastAsia="Calibri" w:hAnsiTheme="minorHAnsi" w:cstheme="minorHAnsi"/>
          <w:sz w:val="22"/>
          <w:szCs w:val="22"/>
        </w:rPr>
        <w:t>á</w:t>
      </w:r>
      <w:r w:rsidRPr="00D638B1">
        <w:rPr>
          <w:rFonts w:asciiTheme="minorHAnsi" w:eastAsia="Calibri" w:hAnsiTheme="minorHAnsi" w:cstheme="minorHAnsi"/>
          <w:sz w:val="22"/>
          <w:szCs w:val="22"/>
        </w:rPr>
        <w:t xml:space="preserve">gina web. </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Identifica la importancia del buen uso de colores y tipografías en el diseño web</w:t>
      </w:r>
    </w:p>
    <w:p w:rsidR="007A735A" w:rsidRPr="00D638B1" w:rsidRDefault="007A735A" w:rsidP="007A735A">
      <w:pPr>
        <w:pStyle w:val="Normal1"/>
        <w:numPr>
          <w:ilvl w:val="1"/>
          <w:numId w:val="18"/>
        </w:numPr>
        <w:jc w:val="both"/>
        <w:rPr>
          <w:rFonts w:asciiTheme="minorHAnsi" w:eastAsia="Calibri" w:hAnsiTheme="minorHAnsi" w:cstheme="minorHAnsi"/>
          <w:color w:val="1F497D"/>
          <w:sz w:val="22"/>
          <w:szCs w:val="22"/>
        </w:rPr>
      </w:pPr>
      <w:r w:rsidRPr="00D638B1">
        <w:rPr>
          <w:rFonts w:asciiTheme="minorHAnsi" w:eastAsia="Calibri" w:hAnsiTheme="minorHAnsi" w:cstheme="minorHAnsi"/>
          <w:sz w:val="22"/>
          <w:szCs w:val="22"/>
        </w:rPr>
        <w:t>Clasifica sitios web atendiendo a sus objetivos</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Identifica</w:t>
      </w:r>
      <w:r w:rsidR="001A0500" w:rsidRPr="00D638B1">
        <w:rPr>
          <w:rFonts w:asciiTheme="minorHAnsi" w:eastAsia="Calibri" w:hAnsiTheme="minorHAnsi" w:cstheme="minorHAnsi"/>
          <w:sz w:val="22"/>
          <w:szCs w:val="22"/>
        </w:rPr>
        <w:t>,</w:t>
      </w:r>
      <w:r w:rsidRPr="00D638B1">
        <w:rPr>
          <w:rFonts w:asciiTheme="minorHAnsi" w:eastAsia="Calibri" w:hAnsiTheme="minorHAnsi" w:cstheme="minorHAnsi"/>
          <w:sz w:val="22"/>
          <w:szCs w:val="22"/>
        </w:rPr>
        <w:t xml:space="preserve"> clasifica y combina aplicaciones de desarrollo web.</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Valora la importancia de definir y aplicar la guía de estilo en el desarrollo de un sitio web.</w:t>
      </w:r>
    </w:p>
    <w:p w:rsidR="007A735A" w:rsidRPr="00D638B1" w:rsidRDefault="00E92216"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Identifica el alcance del mapa de navegación.</w:t>
      </w:r>
    </w:p>
    <w:p w:rsidR="007A735A" w:rsidRPr="00D638B1" w:rsidRDefault="007A735A" w:rsidP="007A735A">
      <w:pPr>
        <w:pStyle w:val="Normal1"/>
        <w:ind w:left="1440"/>
        <w:jc w:val="both"/>
        <w:rPr>
          <w:rFonts w:asciiTheme="minorHAnsi" w:hAnsiTheme="minorHAnsi" w:cstheme="minorHAnsi"/>
        </w:rPr>
      </w:pPr>
    </w:p>
    <w:p w:rsidR="007A735A" w:rsidRPr="00D638B1" w:rsidRDefault="007A735A" w:rsidP="007A735A">
      <w:pPr>
        <w:pStyle w:val="Normal1"/>
        <w:ind w:left="720"/>
        <w:jc w:val="both"/>
        <w:rPr>
          <w:rFonts w:asciiTheme="minorHAnsi" w:hAnsiTheme="minorHAnsi" w:cstheme="minorHAnsi"/>
        </w:rPr>
      </w:pPr>
    </w:p>
    <w:p w:rsidR="007A735A" w:rsidRPr="00D638B1" w:rsidRDefault="007A735A" w:rsidP="007A735A">
      <w:pPr>
        <w:pStyle w:val="Normal1"/>
        <w:numPr>
          <w:ilvl w:val="0"/>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 xml:space="preserve">Conoce las hojas de estilo CSS, su sintaxis y las aplica para resolver requisitos de diseño en documentos tanto nuevos como para modificar aquellos ya creados. </w:t>
      </w:r>
    </w:p>
    <w:p w:rsidR="007A735A" w:rsidRPr="00D638B1" w:rsidRDefault="007A735A" w:rsidP="007A735A">
      <w:pPr>
        <w:pStyle w:val="Normal1"/>
        <w:jc w:val="both"/>
        <w:rPr>
          <w:rFonts w:asciiTheme="minorHAnsi" w:hAnsiTheme="minorHAnsi" w:cstheme="minorHAnsi"/>
        </w:rPr>
      </w:pPr>
    </w:p>
    <w:p w:rsidR="007A735A" w:rsidRPr="00D638B1" w:rsidRDefault="007A735A" w:rsidP="007A735A">
      <w:pPr>
        <w:pStyle w:val="Normal1"/>
        <w:ind w:left="720"/>
        <w:jc w:val="both"/>
        <w:rPr>
          <w:rFonts w:asciiTheme="minorHAnsi" w:eastAsia="Calibri" w:hAnsiTheme="minorHAnsi" w:cstheme="minorHAnsi"/>
          <w:b/>
          <w:sz w:val="22"/>
          <w:szCs w:val="22"/>
        </w:rPr>
      </w:pPr>
      <w:r w:rsidRPr="00D638B1">
        <w:rPr>
          <w:rFonts w:asciiTheme="minorHAnsi" w:eastAsia="Calibri" w:hAnsiTheme="minorHAnsi" w:cstheme="minorHAnsi"/>
          <w:b/>
          <w:sz w:val="22"/>
          <w:szCs w:val="22"/>
        </w:rPr>
        <w:t xml:space="preserve">Criterios de evaluación: </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Identifica las posibilidades de modificar las etiquetas HTML.</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Es capaz de definir estilos de forma directa.</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Es capaz de definir y asociar estilos globales en hojas externas.</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Es capaz de definir hojas de estilos alternativas.</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Identifica las distintas propiedades de cada elemento.</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Es capaz de crear clase de estilos.</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Es capaz de utilizar herramientas de validación de hojas de estilos.</w:t>
      </w:r>
    </w:p>
    <w:p w:rsidR="007A735A" w:rsidRPr="00D638B1" w:rsidRDefault="007A735A" w:rsidP="007A735A">
      <w:pPr>
        <w:pStyle w:val="Normal1"/>
        <w:numPr>
          <w:ilvl w:val="0"/>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Conoce los formatos, herramientas y técnicas ligadas a la manipulación y conversión de material multimedia y su inclusión en sitios web (imágenes, audio, video y animaciones). Además</w:t>
      </w:r>
      <w:r w:rsidR="00646813" w:rsidRPr="00D638B1">
        <w:rPr>
          <w:rFonts w:asciiTheme="minorHAnsi" w:eastAsia="Calibri" w:hAnsiTheme="minorHAnsi" w:cstheme="minorHAnsi"/>
          <w:sz w:val="22"/>
          <w:szCs w:val="22"/>
        </w:rPr>
        <w:t>,</w:t>
      </w:r>
      <w:r w:rsidRPr="00D638B1">
        <w:rPr>
          <w:rFonts w:asciiTheme="minorHAnsi" w:eastAsia="Calibri" w:hAnsiTheme="minorHAnsi" w:cstheme="minorHAnsi"/>
          <w:sz w:val="22"/>
          <w:szCs w:val="22"/>
        </w:rPr>
        <w:t xml:space="preserve"> reconoce e identifica la legislación relacionada con la salvaguarda y el respeto a los derechos de autor y su importancia.</w:t>
      </w:r>
    </w:p>
    <w:p w:rsidR="007A735A" w:rsidRPr="00D638B1" w:rsidRDefault="007A735A" w:rsidP="007A735A">
      <w:pPr>
        <w:pStyle w:val="Normal1"/>
        <w:ind w:left="708"/>
        <w:jc w:val="both"/>
        <w:rPr>
          <w:rFonts w:asciiTheme="minorHAnsi" w:hAnsiTheme="minorHAnsi" w:cstheme="minorHAnsi"/>
        </w:rPr>
      </w:pPr>
    </w:p>
    <w:p w:rsidR="007A735A" w:rsidRPr="00D638B1" w:rsidRDefault="007A735A" w:rsidP="004D6532">
      <w:pPr>
        <w:pStyle w:val="Normal1"/>
        <w:ind w:left="720"/>
        <w:jc w:val="both"/>
        <w:rPr>
          <w:rFonts w:asciiTheme="minorHAnsi" w:eastAsia="Calibri" w:hAnsiTheme="minorHAnsi" w:cstheme="minorHAnsi"/>
          <w:b/>
          <w:sz w:val="22"/>
          <w:szCs w:val="22"/>
        </w:rPr>
      </w:pPr>
      <w:r w:rsidRPr="00D638B1">
        <w:rPr>
          <w:rFonts w:asciiTheme="minorHAnsi" w:eastAsia="Calibri" w:hAnsiTheme="minorHAnsi" w:cstheme="minorHAnsi"/>
          <w:b/>
          <w:sz w:val="22"/>
          <w:szCs w:val="22"/>
        </w:rPr>
        <w:t xml:space="preserve">Criterios de evaluación: </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Reconoce las implicaciones de las licencias y los derechos de autor en el uso de material multimedia.</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Identifica los formatos de imagen, audio y video a utilizar.</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Analiza las herramientas disponibles para generar contenido multimedia.</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Utiliza herramientas para el tratamiento digital de la imagen.</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Utilizar herramientas para manipular audio y video.</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Realiza animaciones a partir de imágenes fijas.</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Importa y exporta imágenes, audio y video en diversos formatos según su finalidad.</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Verifica el funcionamiento de contenidos multimedia en diferentes navegadores.</w:t>
      </w:r>
    </w:p>
    <w:p w:rsidR="007A735A" w:rsidRPr="00D638B1" w:rsidRDefault="007A735A" w:rsidP="007A735A">
      <w:pPr>
        <w:pStyle w:val="Normal1"/>
        <w:ind w:left="709"/>
        <w:jc w:val="both"/>
        <w:rPr>
          <w:rFonts w:asciiTheme="minorHAnsi" w:hAnsiTheme="minorHAnsi" w:cstheme="minorHAnsi"/>
        </w:rPr>
      </w:pPr>
    </w:p>
    <w:p w:rsidR="007A735A" w:rsidRPr="00D638B1" w:rsidRDefault="007A735A" w:rsidP="007A735A">
      <w:pPr>
        <w:pStyle w:val="Normal1"/>
        <w:ind w:left="709"/>
        <w:jc w:val="both"/>
        <w:rPr>
          <w:rFonts w:asciiTheme="minorHAnsi" w:hAnsiTheme="minorHAnsi" w:cstheme="minorHAnsi"/>
        </w:rPr>
      </w:pPr>
    </w:p>
    <w:p w:rsidR="007A735A" w:rsidRPr="00D638B1" w:rsidRDefault="007A735A" w:rsidP="007A735A">
      <w:pPr>
        <w:pStyle w:val="Normal1"/>
        <w:numPr>
          <w:ilvl w:val="0"/>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Desarrolla animaciones usando jQuery para crear sitios web interactivos y animados.</w:t>
      </w:r>
    </w:p>
    <w:p w:rsidR="007A735A" w:rsidRPr="00D638B1" w:rsidRDefault="007A735A" w:rsidP="007A735A">
      <w:pPr>
        <w:pStyle w:val="Normal1"/>
        <w:ind w:left="708"/>
        <w:jc w:val="both"/>
        <w:rPr>
          <w:rFonts w:asciiTheme="minorHAnsi" w:hAnsiTheme="minorHAnsi" w:cstheme="minorHAnsi"/>
        </w:rPr>
      </w:pPr>
    </w:p>
    <w:p w:rsidR="007A735A" w:rsidRPr="00D638B1" w:rsidRDefault="007A735A" w:rsidP="004D6532">
      <w:pPr>
        <w:pStyle w:val="Normal1"/>
        <w:ind w:left="720"/>
        <w:jc w:val="both"/>
        <w:rPr>
          <w:rFonts w:asciiTheme="minorHAnsi" w:eastAsia="Calibri" w:hAnsiTheme="minorHAnsi" w:cstheme="minorHAnsi"/>
          <w:b/>
          <w:sz w:val="22"/>
          <w:szCs w:val="22"/>
        </w:rPr>
      </w:pPr>
      <w:r w:rsidRPr="00D638B1">
        <w:rPr>
          <w:rFonts w:asciiTheme="minorHAnsi" w:eastAsia="Calibri" w:hAnsiTheme="minorHAnsi" w:cstheme="minorHAnsi"/>
          <w:b/>
          <w:sz w:val="22"/>
          <w:szCs w:val="22"/>
        </w:rPr>
        <w:lastRenderedPageBreak/>
        <w:t xml:space="preserve">Criterios de evaluación: </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Identifica las necesidades actuales respecto al contenido interactivo.</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Añade animaciones a una p</w:t>
      </w:r>
      <w:r w:rsidR="003F3C92" w:rsidRPr="00D638B1">
        <w:rPr>
          <w:rFonts w:asciiTheme="minorHAnsi" w:eastAsia="Calibri" w:hAnsiTheme="minorHAnsi" w:cstheme="minorHAnsi"/>
          <w:sz w:val="22"/>
          <w:szCs w:val="22"/>
        </w:rPr>
        <w:t>á</w:t>
      </w:r>
      <w:r w:rsidRPr="00D638B1">
        <w:rPr>
          <w:rFonts w:asciiTheme="minorHAnsi" w:eastAsia="Calibri" w:hAnsiTheme="minorHAnsi" w:cstheme="minorHAnsi"/>
          <w:sz w:val="22"/>
          <w:szCs w:val="22"/>
        </w:rPr>
        <w:t>gina web.</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Añade interactividad a los diseños web.</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Desarrolla y agrega animaciones para distintos navegadores.</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Verifica el funcionamiento de animaciones en diferentes navegadores.</w:t>
      </w:r>
    </w:p>
    <w:p w:rsidR="007A735A" w:rsidRPr="00D638B1" w:rsidRDefault="007A735A" w:rsidP="007A735A">
      <w:pPr>
        <w:pStyle w:val="Normal1"/>
        <w:ind w:left="709"/>
        <w:jc w:val="both"/>
        <w:rPr>
          <w:rFonts w:asciiTheme="minorHAnsi" w:hAnsiTheme="minorHAnsi" w:cstheme="minorHAnsi"/>
        </w:rPr>
      </w:pPr>
    </w:p>
    <w:p w:rsidR="007A735A" w:rsidRPr="00D638B1" w:rsidRDefault="007A735A" w:rsidP="007A735A">
      <w:pPr>
        <w:pStyle w:val="Normal1"/>
        <w:jc w:val="both"/>
        <w:rPr>
          <w:rFonts w:asciiTheme="minorHAnsi" w:hAnsiTheme="minorHAnsi" w:cstheme="minorHAnsi"/>
        </w:rPr>
      </w:pPr>
    </w:p>
    <w:p w:rsidR="007A735A" w:rsidRPr="00D638B1" w:rsidRDefault="007A735A" w:rsidP="007A735A">
      <w:pPr>
        <w:pStyle w:val="Normal1"/>
        <w:numPr>
          <w:ilvl w:val="0"/>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Desarrolla páginas web accesibles a la mayor cantidad de personas posible siguiendo la información disponible en la web de la W3C relacionada con principios, pautas y criterios para diseñar sitios web accesible. Identifica y relaciona las herramientas disponibles para la evaluación de sitios web.</w:t>
      </w:r>
    </w:p>
    <w:p w:rsidR="007A735A" w:rsidRPr="00D638B1" w:rsidRDefault="007A735A" w:rsidP="007A735A">
      <w:pPr>
        <w:pStyle w:val="Normal1"/>
        <w:ind w:left="708"/>
        <w:jc w:val="both"/>
        <w:rPr>
          <w:rFonts w:asciiTheme="minorHAnsi" w:hAnsiTheme="minorHAnsi" w:cstheme="minorHAnsi"/>
        </w:rPr>
      </w:pPr>
    </w:p>
    <w:p w:rsidR="007A735A" w:rsidRPr="00D638B1" w:rsidRDefault="007A735A" w:rsidP="004D6532">
      <w:pPr>
        <w:pStyle w:val="Normal1"/>
        <w:ind w:left="720"/>
        <w:jc w:val="both"/>
        <w:rPr>
          <w:rFonts w:asciiTheme="minorHAnsi" w:eastAsia="Calibri" w:hAnsiTheme="minorHAnsi" w:cstheme="minorHAnsi"/>
          <w:b/>
          <w:sz w:val="22"/>
          <w:szCs w:val="22"/>
        </w:rPr>
      </w:pPr>
      <w:r w:rsidRPr="00D638B1">
        <w:rPr>
          <w:rFonts w:asciiTheme="minorHAnsi" w:eastAsia="Calibri" w:hAnsiTheme="minorHAnsi" w:cstheme="minorHAnsi"/>
          <w:b/>
          <w:sz w:val="22"/>
          <w:szCs w:val="22"/>
        </w:rPr>
        <w:t xml:space="preserve">Criterios de evaluación: </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Reconoce la necesidad de diseñar webs accesibles.</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Identifica las principales pautas de accesibilidad al contenido.</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Analiza la accesibilidad de diferentes sitios web.</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Analiza los posibles errores según los puntos de verificación de prioridad.</w:t>
      </w:r>
    </w:p>
    <w:p w:rsidR="007A735A" w:rsidRPr="00D638B1" w:rsidRDefault="007A735A" w:rsidP="002D6CB7">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Verifica los niveles alcanzados mediante el uso de test externos y l</w:t>
      </w:r>
      <w:r w:rsidR="003F3C92" w:rsidRPr="00D638B1">
        <w:rPr>
          <w:rFonts w:asciiTheme="minorHAnsi" w:eastAsia="Calibri" w:hAnsiTheme="minorHAnsi" w:cstheme="minorHAnsi"/>
          <w:sz w:val="22"/>
          <w:szCs w:val="22"/>
        </w:rPr>
        <w:t>a</w:t>
      </w:r>
      <w:r w:rsidRPr="00D638B1">
        <w:rPr>
          <w:rFonts w:asciiTheme="minorHAnsi" w:eastAsia="Calibri" w:hAnsiTheme="minorHAnsi" w:cstheme="minorHAnsi"/>
          <w:sz w:val="22"/>
          <w:szCs w:val="22"/>
        </w:rPr>
        <w:t xml:space="preserve"> visualización de la interfaz con diferentes navegadores y tecnologías.</w:t>
      </w:r>
    </w:p>
    <w:p w:rsidR="007A735A" w:rsidRPr="00D638B1" w:rsidRDefault="007A735A" w:rsidP="007A735A">
      <w:pPr>
        <w:pStyle w:val="Normal1"/>
        <w:ind w:left="709"/>
        <w:jc w:val="both"/>
        <w:rPr>
          <w:rFonts w:asciiTheme="minorHAnsi" w:hAnsiTheme="minorHAnsi" w:cstheme="minorHAnsi"/>
        </w:rPr>
      </w:pPr>
    </w:p>
    <w:p w:rsidR="007A735A" w:rsidRPr="00D638B1" w:rsidRDefault="007A735A" w:rsidP="007A735A">
      <w:pPr>
        <w:pStyle w:val="Normal1"/>
        <w:numPr>
          <w:ilvl w:val="0"/>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 xml:space="preserve">Desarrolla </w:t>
      </w:r>
      <w:r w:rsidR="004D124F" w:rsidRPr="00D638B1">
        <w:rPr>
          <w:rFonts w:asciiTheme="minorHAnsi" w:eastAsia="Calibri" w:hAnsiTheme="minorHAnsi" w:cstheme="minorHAnsi"/>
          <w:sz w:val="22"/>
          <w:szCs w:val="22"/>
        </w:rPr>
        <w:t>páginas</w:t>
      </w:r>
      <w:r w:rsidRPr="00D638B1">
        <w:rPr>
          <w:rFonts w:asciiTheme="minorHAnsi" w:eastAsia="Calibri" w:hAnsiTheme="minorHAnsi" w:cstheme="minorHAnsi"/>
          <w:sz w:val="22"/>
          <w:szCs w:val="22"/>
        </w:rPr>
        <w:t xml:space="preserve"> web amigables y con alto grado de usabilidad según criterios de calidad. Cuestiona sus diseños y los de sus compañeros según los criterios citados anteriormente.</w:t>
      </w:r>
    </w:p>
    <w:p w:rsidR="007A735A" w:rsidRPr="00D638B1" w:rsidRDefault="007A735A" w:rsidP="007A735A">
      <w:pPr>
        <w:pStyle w:val="Normal1"/>
        <w:ind w:left="720"/>
        <w:jc w:val="both"/>
        <w:rPr>
          <w:rFonts w:asciiTheme="minorHAnsi" w:hAnsiTheme="minorHAnsi" w:cstheme="minorHAnsi"/>
        </w:rPr>
      </w:pPr>
    </w:p>
    <w:p w:rsidR="007A735A" w:rsidRPr="00D638B1" w:rsidRDefault="007A735A" w:rsidP="004D6532">
      <w:pPr>
        <w:pStyle w:val="Normal1"/>
        <w:ind w:left="720"/>
        <w:jc w:val="both"/>
        <w:rPr>
          <w:rFonts w:asciiTheme="minorHAnsi" w:eastAsia="Calibri" w:hAnsiTheme="minorHAnsi" w:cstheme="minorHAnsi"/>
          <w:b/>
          <w:sz w:val="22"/>
          <w:szCs w:val="22"/>
        </w:rPr>
      </w:pPr>
      <w:r w:rsidRPr="00D638B1">
        <w:rPr>
          <w:rFonts w:asciiTheme="minorHAnsi" w:eastAsia="Calibri" w:hAnsiTheme="minorHAnsi" w:cstheme="minorHAnsi"/>
          <w:b/>
          <w:sz w:val="22"/>
          <w:szCs w:val="22"/>
        </w:rPr>
        <w:t xml:space="preserve">Criterios de evaluación: </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Analiza la usabilidad de diferentes documentos web.</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Valora la importancia del uso de estándares en la creación de documentos web.</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Modifica el interfaz web para adecuarlo al objetivo que persigue y a los usuarios a los que va dirigido.</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Verifica la facilidad de navegación de un documento web mediante distintos periféricos.</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Analiza diferentes técnicas para verificar la usabilidad de un documento web.</w:t>
      </w:r>
    </w:p>
    <w:p w:rsidR="007A735A" w:rsidRPr="00D638B1" w:rsidRDefault="007A735A" w:rsidP="007A735A">
      <w:pPr>
        <w:pStyle w:val="Normal1"/>
        <w:numPr>
          <w:ilvl w:val="1"/>
          <w:numId w:val="18"/>
        </w:numPr>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Verifica la usabilidad del</w:t>
      </w:r>
      <w:r w:rsidR="0084405C" w:rsidRPr="00D638B1">
        <w:rPr>
          <w:rFonts w:asciiTheme="minorHAnsi" w:eastAsia="Calibri" w:hAnsiTheme="minorHAnsi" w:cstheme="minorHAnsi"/>
          <w:sz w:val="22"/>
          <w:szCs w:val="22"/>
        </w:rPr>
        <w:t>a</w:t>
      </w:r>
      <w:r w:rsidRPr="00D638B1">
        <w:rPr>
          <w:rFonts w:asciiTheme="minorHAnsi" w:eastAsia="Calibri" w:hAnsiTheme="minorHAnsi" w:cstheme="minorHAnsi"/>
          <w:sz w:val="22"/>
          <w:szCs w:val="22"/>
        </w:rPr>
        <w:t xml:space="preserve"> interfa</w:t>
      </w:r>
      <w:r w:rsidR="00053BE9" w:rsidRPr="00D638B1">
        <w:rPr>
          <w:rFonts w:asciiTheme="minorHAnsi" w:eastAsia="Calibri" w:hAnsiTheme="minorHAnsi" w:cstheme="minorHAnsi"/>
          <w:sz w:val="22"/>
          <w:szCs w:val="22"/>
        </w:rPr>
        <w:t>z</w:t>
      </w:r>
      <w:r w:rsidRPr="00D638B1">
        <w:rPr>
          <w:rFonts w:asciiTheme="minorHAnsi" w:eastAsia="Calibri" w:hAnsiTheme="minorHAnsi" w:cstheme="minorHAnsi"/>
          <w:sz w:val="22"/>
          <w:szCs w:val="22"/>
        </w:rPr>
        <w:t xml:space="preserve"> web cread</w:t>
      </w:r>
      <w:r w:rsidR="0084405C" w:rsidRPr="00D638B1">
        <w:rPr>
          <w:rFonts w:asciiTheme="minorHAnsi" w:eastAsia="Calibri" w:hAnsiTheme="minorHAnsi" w:cstheme="minorHAnsi"/>
          <w:sz w:val="22"/>
          <w:szCs w:val="22"/>
        </w:rPr>
        <w:t>a</w:t>
      </w:r>
      <w:r w:rsidRPr="00D638B1">
        <w:rPr>
          <w:rFonts w:asciiTheme="minorHAnsi" w:eastAsia="Calibri" w:hAnsiTheme="minorHAnsi" w:cstheme="minorHAnsi"/>
          <w:sz w:val="22"/>
          <w:szCs w:val="22"/>
        </w:rPr>
        <w:t xml:space="preserve"> en diferentes navegadores y tecnologías.</w:t>
      </w:r>
    </w:p>
    <w:p w:rsidR="00917F23" w:rsidRDefault="00917F23">
      <w:pPr>
        <w:rPr>
          <w:rFonts w:asciiTheme="minorHAnsi" w:eastAsia="Arial" w:hAnsiTheme="minorHAnsi" w:cstheme="minorHAnsi"/>
          <w:b/>
          <w:sz w:val="28"/>
          <w:szCs w:val="28"/>
        </w:rPr>
      </w:pPr>
      <w:r>
        <w:rPr>
          <w:rFonts w:asciiTheme="minorHAnsi" w:eastAsia="Arial" w:hAnsiTheme="minorHAnsi" w:cstheme="minorHAnsi"/>
          <w:sz w:val="28"/>
          <w:szCs w:val="28"/>
        </w:rPr>
        <w:br w:type="page"/>
      </w:r>
    </w:p>
    <w:p w:rsidR="0002752C" w:rsidRPr="00D638B1" w:rsidRDefault="003848DD" w:rsidP="00FA57D0">
      <w:pPr>
        <w:pStyle w:val="Ttulo1"/>
        <w:numPr>
          <w:ilvl w:val="0"/>
          <w:numId w:val="16"/>
        </w:numPr>
        <w:rPr>
          <w:rFonts w:asciiTheme="minorHAnsi" w:eastAsia="Arial" w:hAnsiTheme="minorHAnsi" w:cstheme="minorHAnsi"/>
          <w:sz w:val="28"/>
          <w:szCs w:val="28"/>
        </w:rPr>
      </w:pPr>
      <w:bookmarkStart w:id="5" w:name="_Toc151713591"/>
      <w:r w:rsidRPr="00D638B1">
        <w:rPr>
          <w:rFonts w:asciiTheme="minorHAnsi" w:eastAsia="Arial" w:hAnsiTheme="minorHAnsi" w:cstheme="minorHAnsi"/>
          <w:sz w:val="28"/>
          <w:szCs w:val="28"/>
        </w:rPr>
        <w:lastRenderedPageBreak/>
        <w:t>Contenidos mínimos</w:t>
      </w:r>
      <w:bookmarkEnd w:id="5"/>
    </w:p>
    <w:p w:rsidR="0002752C" w:rsidRPr="00D638B1" w:rsidRDefault="00747F7B">
      <w:pPr>
        <w:pStyle w:val="Normal1"/>
        <w:numPr>
          <w:ilvl w:val="0"/>
          <w:numId w:val="15"/>
        </w:numPr>
        <w:ind w:hanging="36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Adquiere el vocabulario básico relacionado con el diseño y comprende globalmente la problemática del diseño web y la tecnología involucrada.</w:t>
      </w:r>
    </w:p>
    <w:p w:rsidR="0002752C" w:rsidRPr="00D638B1" w:rsidRDefault="0002752C">
      <w:pPr>
        <w:pStyle w:val="Normal1"/>
        <w:ind w:left="720"/>
        <w:jc w:val="both"/>
        <w:rPr>
          <w:rFonts w:asciiTheme="minorHAnsi" w:hAnsiTheme="minorHAnsi" w:cstheme="minorHAnsi"/>
        </w:rPr>
      </w:pPr>
    </w:p>
    <w:p w:rsidR="00FA57D0" w:rsidRPr="008D4FCD" w:rsidRDefault="00FA57D0" w:rsidP="00527C14">
      <w:pPr>
        <w:pStyle w:val="Normal1"/>
        <w:numPr>
          <w:ilvl w:val="0"/>
          <w:numId w:val="34"/>
        </w:numPr>
        <w:contextualSpacing/>
        <w:jc w:val="both"/>
        <w:rPr>
          <w:rFonts w:asciiTheme="minorHAnsi" w:hAnsiTheme="minorHAnsi" w:cstheme="minorHAnsi"/>
          <w:color w:val="auto"/>
          <w:sz w:val="22"/>
          <w:szCs w:val="22"/>
        </w:rPr>
      </w:pPr>
      <w:r w:rsidRPr="008D4FCD">
        <w:rPr>
          <w:rFonts w:asciiTheme="minorHAnsi" w:eastAsia="Calibri" w:hAnsiTheme="minorHAnsi" w:cstheme="minorHAnsi"/>
          <w:color w:val="auto"/>
          <w:sz w:val="22"/>
          <w:szCs w:val="22"/>
        </w:rPr>
        <w:t>Concepto de accesibilidad web.</w:t>
      </w:r>
    </w:p>
    <w:p w:rsidR="00FA57D0" w:rsidRPr="008D4FCD" w:rsidRDefault="00FA57D0" w:rsidP="00527C14">
      <w:pPr>
        <w:pStyle w:val="Normal1"/>
        <w:numPr>
          <w:ilvl w:val="0"/>
          <w:numId w:val="34"/>
        </w:numPr>
        <w:contextualSpacing/>
        <w:jc w:val="both"/>
        <w:rPr>
          <w:rFonts w:asciiTheme="minorHAnsi" w:hAnsiTheme="minorHAnsi" w:cstheme="minorHAnsi"/>
          <w:color w:val="auto"/>
          <w:sz w:val="22"/>
          <w:szCs w:val="22"/>
        </w:rPr>
      </w:pPr>
      <w:r w:rsidRPr="008D4FCD">
        <w:rPr>
          <w:rFonts w:asciiTheme="minorHAnsi" w:eastAsia="Calibri" w:hAnsiTheme="minorHAnsi" w:cstheme="minorHAnsi"/>
          <w:color w:val="auto"/>
          <w:sz w:val="22"/>
          <w:szCs w:val="22"/>
        </w:rPr>
        <w:t>Principios generales de diseño accesible.</w:t>
      </w:r>
    </w:p>
    <w:p w:rsidR="00FA57D0" w:rsidRPr="008D4FCD" w:rsidRDefault="00FA57D0" w:rsidP="00527C14">
      <w:pPr>
        <w:pStyle w:val="Normal1"/>
        <w:numPr>
          <w:ilvl w:val="0"/>
          <w:numId w:val="34"/>
        </w:numPr>
        <w:contextualSpacing/>
        <w:jc w:val="both"/>
        <w:rPr>
          <w:rFonts w:asciiTheme="minorHAnsi" w:hAnsiTheme="minorHAnsi" w:cstheme="minorHAnsi"/>
          <w:color w:val="auto"/>
          <w:sz w:val="22"/>
          <w:szCs w:val="22"/>
        </w:rPr>
      </w:pPr>
      <w:r w:rsidRPr="008D4FCD">
        <w:rPr>
          <w:rFonts w:asciiTheme="minorHAnsi" w:eastAsia="Calibri" w:hAnsiTheme="minorHAnsi" w:cstheme="minorHAnsi"/>
          <w:color w:val="auto"/>
          <w:sz w:val="22"/>
          <w:szCs w:val="22"/>
        </w:rPr>
        <w:t>Principios. Pautas. Criterios de Conformidad. Niveles.</w:t>
      </w:r>
    </w:p>
    <w:p w:rsidR="00FA57D0" w:rsidRPr="008D4FCD" w:rsidRDefault="00FA57D0" w:rsidP="00527C14">
      <w:pPr>
        <w:pStyle w:val="Normal1"/>
        <w:numPr>
          <w:ilvl w:val="0"/>
          <w:numId w:val="34"/>
        </w:numPr>
        <w:contextualSpacing/>
        <w:jc w:val="both"/>
        <w:rPr>
          <w:rFonts w:asciiTheme="minorHAnsi" w:hAnsiTheme="minorHAnsi" w:cstheme="minorHAnsi"/>
          <w:color w:val="auto"/>
          <w:sz w:val="22"/>
          <w:szCs w:val="22"/>
        </w:rPr>
      </w:pPr>
      <w:r w:rsidRPr="008D4FCD">
        <w:rPr>
          <w:rFonts w:asciiTheme="minorHAnsi" w:eastAsia="Calibri" w:hAnsiTheme="minorHAnsi" w:cstheme="minorHAnsi"/>
          <w:color w:val="auto"/>
          <w:sz w:val="22"/>
          <w:szCs w:val="22"/>
        </w:rPr>
        <w:t>Normativa en vigor.</w:t>
      </w:r>
    </w:p>
    <w:p w:rsidR="00FA57D0" w:rsidRPr="008D4FCD" w:rsidRDefault="00FA57D0" w:rsidP="00527C14">
      <w:pPr>
        <w:pStyle w:val="Normal1"/>
        <w:numPr>
          <w:ilvl w:val="0"/>
          <w:numId w:val="34"/>
        </w:numPr>
        <w:contextualSpacing/>
        <w:jc w:val="both"/>
        <w:rPr>
          <w:rFonts w:asciiTheme="minorHAnsi" w:hAnsiTheme="minorHAnsi" w:cstheme="minorHAnsi"/>
          <w:color w:val="auto"/>
          <w:sz w:val="22"/>
          <w:szCs w:val="22"/>
        </w:rPr>
      </w:pPr>
      <w:r w:rsidRPr="008D4FCD">
        <w:rPr>
          <w:rFonts w:asciiTheme="minorHAnsi" w:eastAsia="Calibri" w:hAnsiTheme="minorHAnsi" w:cstheme="minorHAnsi"/>
          <w:color w:val="auto"/>
          <w:sz w:val="22"/>
          <w:szCs w:val="22"/>
        </w:rPr>
        <w:t>Herramientas de análisis de accesibilidad Web.</w:t>
      </w:r>
    </w:p>
    <w:p w:rsidR="00FA57D0" w:rsidRPr="008D4FCD" w:rsidRDefault="00FA57D0" w:rsidP="00527C14">
      <w:pPr>
        <w:pStyle w:val="Normal1"/>
        <w:numPr>
          <w:ilvl w:val="0"/>
          <w:numId w:val="34"/>
        </w:numPr>
        <w:contextualSpacing/>
        <w:jc w:val="both"/>
        <w:rPr>
          <w:rFonts w:asciiTheme="minorHAnsi" w:hAnsiTheme="minorHAnsi" w:cstheme="minorHAnsi"/>
          <w:color w:val="auto"/>
          <w:sz w:val="22"/>
          <w:szCs w:val="22"/>
        </w:rPr>
      </w:pPr>
      <w:r w:rsidRPr="008D4FCD">
        <w:rPr>
          <w:rFonts w:asciiTheme="minorHAnsi" w:eastAsia="Calibri" w:hAnsiTheme="minorHAnsi" w:cstheme="minorHAnsi"/>
          <w:color w:val="auto"/>
          <w:sz w:val="22"/>
          <w:szCs w:val="22"/>
        </w:rPr>
        <w:t>Chequeo de la accesibilidad Web desde diferentes navegadores.</w:t>
      </w:r>
    </w:p>
    <w:p w:rsidR="00527C14" w:rsidRDefault="00527C14">
      <w:pPr>
        <w:rPr>
          <w:rFonts w:asciiTheme="minorHAnsi" w:hAnsiTheme="minorHAnsi" w:cstheme="minorHAnsi"/>
        </w:rPr>
      </w:pPr>
    </w:p>
    <w:p w:rsidR="0002752C" w:rsidRPr="00D638B1" w:rsidRDefault="0002752C" w:rsidP="00527C14">
      <w:pPr>
        <w:pStyle w:val="Normal1"/>
        <w:jc w:val="both"/>
        <w:rPr>
          <w:rFonts w:asciiTheme="minorHAnsi" w:hAnsiTheme="minorHAnsi" w:cstheme="minorHAnsi"/>
        </w:rPr>
      </w:pPr>
    </w:p>
    <w:p w:rsidR="0002752C" w:rsidRPr="00D638B1" w:rsidRDefault="00747F7B">
      <w:pPr>
        <w:pStyle w:val="Normal1"/>
        <w:numPr>
          <w:ilvl w:val="0"/>
          <w:numId w:val="15"/>
        </w:numPr>
        <w:ind w:hanging="36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 xml:space="preserve">Conoce las hojas de estilo CSS, su sintaxis y las aplica para resolver requisitos de diseño en documentos tanto nuevos como para modificar aquellos ya creados. </w:t>
      </w:r>
    </w:p>
    <w:p w:rsidR="0002752C" w:rsidRPr="00D638B1" w:rsidRDefault="0002752C">
      <w:pPr>
        <w:pStyle w:val="Normal1"/>
        <w:jc w:val="both"/>
        <w:rPr>
          <w:rFonts w:asciiTheme="minorHAnsi" w:hAnsiTheme="minorHAnsi" w:cstheme="minorHAnsi"/>
        </w:rPr>
      </w:pPr>
    </w:p>
    <w:p w:rsidR="0060680C" w:rsidRPr="00527C14" w:rsidRDefault="0060680C" w:rsidP="00527C14">
      <w:pPr>
        <w:pStyle w:val="Normal1"/>
        <w:numPr>
          <w:ilvl w:val="0"/>
          <w:numId w:val="35"/>
        </w:numPr>
        <w:contextualSpacing/>
        <w:jc w:val="both"/>
        <w:rPr>
          <w:rFonts w:asciiTheme="minorHAnsi" w:hAnsiTheme="minorHAnsi" w:cstheme="minorHAnsi"/>
          <w:color w:val="auto"/>
          <w:sz w:val="20"/>
          <w:szCs w:val="20"/>
        </w:rPr>
      </w:pPr>
      <w:r w:rsidRPr="00527C14">
        <w:rPr>
          <w:rFonts w:asciiTheme="minorHAnsi" w:eastAsia="Calibri" w:hAnsiTheme="minorHAnsi" w:cstheme="minorHAnsi"/>
          <w:color w:val="auto"/>
          <w:sz w:val="20"/>
          <w:szCs w:val="20"/>
        </w:rPr>
        <w:t xml:space="preserve">Estilos en línea basados en etiquetas y en clases. </w:t>
      </w:r>
    </w:p>
    <w:p w:rsidR="0060680C" w:rsidRPr="00527C14" w:rsidRDefault="0060680C" w:rsidP="00527C14">
      <w:pPr>
        <w:pStyle w:val="Normal1"/>
        <w:numPr>
          <w:ilvl w:val="0"/>
          <w:numId w:val="35"/>
        </w:numPr>
        <w:contextualSpacing/>
        <w:jc w:val="both"/>
        <w:rPr>
          <w:rFonts w:asciiTheme="minorHAnsi" w:hAnsiTheme="minorHAnsi" w:cstheme="minorHAnsi"/>
          <w:color w:val="auto"/>
          <w:sz w:val="20"/>
          <w:szCs w:val="20"/>
        </w:rPr>
      </w:pPr>
      <w:r w:rsidRPr="00527C14">
        <w:rPr>
          <w:rFonts w:asciiTheme="minorHAnsi" w:eastAsia="Calibri" w:hAnsiTheme="minorHAnsi" w:cstheme="minorHAnsi"/>
          <w:color w:val="auto"/>
          <w:sz w:val="20"/>
          <w:szCs w:val="20"/>
        </w:rPr>
        <w:t xml:space="preserve">Crear y vincular hojas de estilo. </w:t>
      </w:r>
    </w:p>
    <w:p w:rsidR="0060680C" w:rsidRPr="00527C14" w:rsidRDefault="0060680C" w:rsidP="00527C14">
      <w:pPr>
        <w:pStyle w:val="Normal1"/>
        <w:numPr>
          <w:ilvl w:val="0"/>
          <w:numId w:val="35"/>
        </w:numPr>
        <w:contextualSpacing/>
        <w:jc w:val="both"/>
        <w:rPr>
          <w:rFonts w:asciiTheme="minorHAnsi" w:hAnsiTheme="minorHAnsi" w:cstheme="minorHAnsi"/>
          <w:color w:val="auto"/>
          <w:sz w:val="20"/>
          <w:szCs w:val="20"/>
        </w:rPr>
      </w:pPr>
      <w:r w:rsidRPr="00527C14">
        <w:rPr>
          <w:rFonts w:asciiTheme="minorHAnsi" w:eastAsia="Calibri" w:hAnsiTheme="minorHAnsi" w:cstheme="minorHAnsi"/>
          <w:color w:val="auto"/>
          <w:sz w:val="20"/>
          <w:szCs w:val="20"/>
        </w:rPr>
        <w:t>Crear y vincular hojas de estilo en cascada externa.</w:t>
      </w:r>
    </w:p>
    <w:p w:rsidR="0060680C" w:rsidRPr="00527C14" w:rsidRDefault="0060680C" w:rsidP="00527C14">
      <w:pPr>
        <w:pStyle w:val="Normal1"/>
        <w:numPr>
          <w:ilvl w:val="0"/>
          <w:numId w:val="35"/>
        </w:numPr>
        <w:contextualSpacing/>
        <w:jc w:val="both"/>
        <w:rPr>
          <w:rFonts w:asciiTheme="minorHAnsi" w:hAnsiTheme="minorHAnsi" w:cstheme="minorHAnsi"/>
          <w:color w:val="auto"/>
          <w:sz w:val="20"/>
          <w:szCs w:val="20"/>
        </w:rPr>
      </w:pPr>
      <w:r w:rsidRPr="00527C14">
        <w:rPr>
          <w:rFonts w:asciiTheme="minorHAnsi" w:eastAsia="Calibri" w:hAnsiTheme="minorHAnsi" w:cstheme="minorHAnsi"/>
          <w:color w:val="auto"/>
          <w:sz w:val="20"/>
          <w:szCs w:val="20"/>
        </w:rPr>
        <w:t>Hojas de estilo para imprimir.</w:t>
      </w:r>
    </w:p>
    <w:p w:rsidR="0002752C" w:rsidRPr="00527C14" w:rsidRDefault="0060680C" w:rsidP="00527C14">
      <w:pPr>
        <w:pStyle w:val="Normal1"/>
        <w:numPr>
          <w:ilvl w:val="0"/>
          <w:numId w:val="35"/>
        </w:numPr>
        <w:contextualSpacing/>
        <w:jc w:val="both"/>
        <w:rPr>
          <w:rFonts w:asciiTheme="minorHAnsi" w:hAnsiTheme="minorHAnsi" w:cstheme="minorHAnsi"/>
          <w:color w:val="auto"/>
          <w:sz w:val="20"/>
          <w:szCs w:val="20"/>
        </w:rPr>
      </w:pPr>
      <w:r w:rsidRPr="00527C14">
        <w:rPr>
          <w:rFonts w:asciiTheme="minorHAnsi" w:eastAsia="Calibri" w:hAnsiTheme="minorHAnsi" w:cstheme="minorHAnsi"/>
          <w:color w:val="auto"/>
          <w:sz w:val="20"/>
          <w:szCs w:val="20"/>
        </w:rPr>
        <w:t>Herramientas y test de verificación.</w:t>
      </w:r>
    </w:p>
    <w:p w:rsidR="0060680C" w:rsidRPr="00D638B1" w:rsidRDefault="0060680C" w:rsidP="0060680C">
      <w:pPr>
        <w:pStyle w:val="Normal1"/>
        <w:contextualSpacing/>
        <w:jc w:val="both"/>
        <w:rPr>
          <w:rFonts w:asciiTheme="minorHAnsi" w:hAnsiTheme="minorHAnsi" w:cstheme="minorHAnsi"/>
          <w:b/>
          <w:bCs/>
          <w:color w:val="0070C0"/>
          <w:sz w:val="18"/>
          <w:szCs w:val="18"/>
        </w:rPr>
      </w:pPr>
    </w:p>
    <w:p w:rsidR="0002752C" w:rsidRPr="00527C14" w:rsidRDefault="00747F7B" w:rsidP="00527C14">
      <w:pPr>
        <w:pStyle w:val="Normal1"/>
        <w:numPr>
          <w:ilvl w:val="0"/>
          <w:numId w:val="15"/>
        </w:numPr>
        <w:ind w:hanging="36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Conoce los formatos, herramientas y técnicas ligadas a la manipulación y conversión de material multimedia y su inclusión en sitios web (imágenes, audio, video y animaciones). Además</w:t>
      </w:r>
      <w:r w:rsidR="00646813" w:rsidRPr="00D638B1">
        <w:rPr>
          <w:rFonts w:asciiTheme="minorHAnsi" w:eastAsia="Calibri" w:hAnsiTheme="minorHAnsi" w:cstheme="minorHAnsi"/>
          <w:sz w:val="22"/>
          <w:szCs w:val="22"/>
        </w:rPr>
        <w:t>,</w:t>
      </w:r>
      <w:r w:rsidRPr="00D638B1">
        <w:rPr>
          <w:rFonts w:asciiTheme="minorHAnsi" w:eastAsia="Calibri" w:hAnsiTheme="minorHAnsi" w:cstheme="minorHAnsi"/>
          <w:sz w:val="22"/>
          <w:szCs w:val="22"/>
        </w:rPr>
        <w:t xml:space="preserve"> reconoce e identifica la legislación relacionada con la salvaguarda y el respeto a los derechos de autor y su importancia.</w:t>
      </w:r>
    </w:p>
    <w:p w:rsidR="0002752C" w:rsidRPr="00D638B1" w:rsidRDefault="0002752C">
      <w:pPr>
        <w:pStyle w:val="Normal1"/>
        <w:ind w:left="708"/>
        <w:jc w:val="both"/>
        <w:rPr>
          <w:rFonts w:asciiTheme="minorHAnsi" w:hAnsiTheme="minorHAnsi" w:cstheme="minorHAnsi"/>
        </w:rPr>
      </w:pPr>
    </w:p>
    <w:p w:rsidR="0060680C" w:rsidRPr="00527C14" w:rsidRDefault="0060680C" w:rsidP="00527C14">
      <w:pPr>
        <w:pStyle w:val="Normal1"/>
        <w:numPr>
          <w:ilvl w:val="0"/>
          <w:numId w:val="36"/>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 xml:space="preserve">Tipos de Imágenes en la Web. </w:t>
      </w:r>
    </w:p>
    <w:p w:rsidR="0060680C" w:rsidRPr="00527C14" w:rsidRDefault="0060680C" w:rsidP="00527C14">
      <w:pPr>
        <w:pStyle w:val="Normal1"/>
        <w:numPr>
          <w:ilvl w:val="0"/>
          <w:numId w:val="36"/>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Derechos de la propiedad intelectual. Licencias. Ley de la propiedad intelectual. Derechos de autor.</w:t>
      </w:r>
    </w:p>
    <w:p w:rsidR="0060680C" w:rsidRPr="00527C14" w:rsidRDefault="0060680C" w:rsidP="00527C14">
      <w:pPr>
        <w:pStyle w:val="Normal1"/>
        <w:numPr>
          <w:ilvl w:val="0"/>
          <w:numId w:val="36"/>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 xml:space="preserve">Imágenes: mapa de bits, imagen vectorial. Software para crear y procesar imágenes. Formatos de imágenes. </w:t>
      </w:r>
    </w:p>
    <w:p w:rsidR="0060680C" w:rsidRPr="00527C14" w:rsidRDefault="0060680C" w:rsidP="00527C14">
      <w:pPr>
        <w:pStyle w:val="Normal1"/>
        <w:numPr>
          <w:ilvl w:val="0"/>
          <w:numId w:val="36"/>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 xml:space="preserve">Optimización de imágenes para la Web. </w:t>
      </w:r>
    </w:p>
    <w:p w:rsidR="0060680C" w:rsidRPr="00527C14" w:rsidRDefault="0060680C" w:rsidP="00527C14">
      <w:pPr>
        <w:pStyle w:val="Normal1"/>
        <w:numPr>
          <w:ilvl w:val="0"/>
          <w:numId w:val="36"/>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 xml:space="preserve">Audio: formatos. Conversiones de formatos (exportar e importar). </w:t>
      </w:r>
    </w:p>
    <w:p w:rsidR="0060680C" w:rsidRPr="00527C14" w:rsidRDefault="0060680C" w:rsidP="00527C14">
      <w:pPr>
        <w:pStyle w:val="Normal1"/>
        <w:numPr>
          <w:ilvl w:val="0"/>
          <w:numId w:val="36"/>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 xml:space="preserve">Vídeo: codificación de vídeo, conversiones de formatos (exportar e importar). </w:t>
      </w:r>
    </w:p>
    <w:p w:rsidR="0060680C" w:rsidRPr="00527C14" w:rsidRDefault="0060680C" w:rsidP="00527C14">
      <w:pPr>
        <w:pStyle w:val="Normal1"/>
        <w:numPr>
          <w:ilvl w:val="0"/>
          <w:numId w:val="36"/>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Animaciones.</w:t>
      </w:r>
    </w:p>
    <w:p w:rsidR="0060680C" w:rsidRPr="00527C14" w:rsidRDefault="0060680C" w:rsidP="00527C14">
      <w:pPr>
        <w:pStyle w:val="Normal1"/>
        <w:numPr>
          <w:ilvl w:val="0"/>
          <w:numId w:val="36"/>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 xml:space="preserve">Animación de imágenes y texto. </w:t>
      </w:r>
    </w:p>
    <w:p w:rsidR="0060680C" w:rsidRPr="00527C14" w:rsidRDefault="0060680C" w:rsidP="00527C14">
      <w:pPr>
        <w:pStyle w:val="Normal1"/>
        <w:numPr>
          <w:ilvl w:val="0"/>
          <w:numId w:val="36"/>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 xml:space="preserve">Integración de audio y vídeo en una animación. </w:t>
      </w:r>
    </w:p>
    <w:p w:rsidR="0002752C" w:rsidRPr="00D638B1" w:rsidRDefault="0002752C" w:rsidP="00527C14">
      <w:pPr>
        <w:pStyle w:val="Normal1"/>
        <w:jc w:val="both"/>
        <w:rPr>
          <w:rFonts w:asciiTheme="minorHAnsi" w:hAnsiTheme="minorHAnsi" w:cstheme="minorHAnsi"/>
        </w:rPr>
      </w:pPr>
    </w:p>
    <w:p w:rsidR="0002752C" w:rsidRPr="00D638B1" w:rsidRDefault="00747F7B">
      <w:pPr>
        <w:pStyle w:val="Normal1"/>
        <w:numPr>
          <w:ilvl w:val="0"/>
          <w:numId w:val="15"/>
        </w:numPr>
        <w:ind w:hanging="36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Desarrolla animaciones usando jQuery para crear sitios web interactivos y animados.</w:t>
      </w:r>
    </w:p>
    <w:p w:rsidR="0002752C" w:rsidRPr="00D638B1" w:rsidRDefault="0002752C">
      <w:pPr>
        <w:pStyle w:val="Normal1"/>
        <w:ind w:left="708"/>
        <w:jc w:val="both"/>
        <w:rPr>
          <w:rFonts w:asciiTheme="minorHAnsi" w:hAnsiTheme="minorHAnsi" w:cstheme="minorHAnsi"/>
        </w:rPr>
      </w:pPr>
    </w:p>
    <w:p w:rsidR="0060680C" w:rsidRPr="00527C14" w:rsidRDefault="0060680C" w:rsidP="00527C14">
      <w:pPr>
        <w:pStyle w:val="Normal1"/>
        <w:numPr>
          <w:ilvl w:val="0"/>
          <w:numId w:val="37"/>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Elementos interactivos básicos y avanzados. JQuery</w:t>
      </w:r>
    </w:p>
    <w:p w:rsidR="0060680C" w:rsidRPr="00527C14" w:rsidRDefault="0060680C" w:rsidP="00527C14">
      <w:pPr>
        <w:pStyle w:val="Normal1"/>
        <w:numPr>
          <w:ilvl w:val="0"/>
          <w:numId w:val="37"/>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Comportamientos interactivos. Comportamiento de los elementos. JQuery y CSS</w:t>
      </w:r>
    </w:p>
    <w:p w:rsidR="0060680C" w:rsidRPr="00527C14" w:rsidRDefault="0060680C" w:rsidP="00527C14">
      <w:pPr>
        <w:pStyle w:val="Normal1"/>
        <w:numPr>
          <w:ilvl w:val="0"/>
          <w:numId w:val="37"/>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Reproducción de sonido, vídeo y animación.</w:t>
      </w:r>
    </w:p>
    <w:p w:rsidR="0002752C" w:rsidRPr="00527C14" w:rsidRDefault="0060680C" w:rsidP="00527C14">
      <w:pPr>
        <w:pStyle w:val="Normal1"/>
        <w:numPr>
          <w:ilvl w:val="0"/>
          <w:numId w:val="37"/>
        </w:numPr>
        <w:contextualSpacing/>
        <w:jc w:val="both"/>
        <w:rPr>
          <w:rFonts w:asciiTheme="minorHAnsi" w:hAnsiTheme="minorHAnsi" w:cstheme="minorHAnsi"/>
          <w:color w:val="auto"/>
          <w:sz w:val="22"/>
          <w:szCs w:val="22"/>
        </w:rPr>
      </w:pPr>
      <w:r w:rsidRPr="00527C14">
        <w:rPr>
          <w:rFonts w:asciiTheme="minorHAnsi" w:hAnsiTheme="minorHAnsi" w:cstheme="minorHAnsi"/>
          <w:color w:val="auto"/>
          <w:sz w:val="22"/>
          <w:szCs w:val="22"/>
        </w:rPr>
        <w:t>Acabado profesional. Librerías avanzadas</w:t>
      </w:r>
      <w:r w:rsidR="00527C14" w:rsidRPr="00527C14">
        <w:rPr>
          <w:rFonts w:asciiTheme="minorHAnsi" w:hAnsiTheme="minorHAnsi" w:cstheme="minorHAnsi"/>
          <w:color w:val="auto"/>
          <w:sz w:val="22"/>
          <w:szCs w:val="22"/>
        </w:rPr>
        <w:t xml:space="preserve">: </w:t>
      </w:r>
      <w:r w:rsidRPr="00527C14">
        <w:rPr>
          <w:rFonts w:asciiTheme="minorHAnsi" w:hAnsiTheme="minorHAnsi" w:cstheme="minorHAnsi"/>
          <w:color w:val="auto"/>
          <w:sz w:val="22"/>
          <w:szCs w:val="22"/>
        </w:rPr>
        <w:t xml:space="preserve"> Bootstrap, jQuery UI, jQuery Mobile, Isotope</w:t>
      </w:r>
    </w:p>
    <w:p w:rsidR="0060680C" w:rsidRPr="00527C14" w:rsidRDefault="0060680C" w:rsidP="0060680C">
      <w:pPr>
        <w:pStyle w:val="Normal1"/>
        <w:jc w:val="both"/>
        <w:rPr>
          <w:rFonts w:asciiTheme="minorHAnsi" w:hAnsiTheme="minorHAnsi" w:cstheme="minorHAnsi"/>
        </w:rPr>
      </w:pPr>
    </w:p>
    <w:p w:rsidR="0002752C" w:rsidRPr="00D638B1" w:rsidRDefault="00747F7B">
      <w:pPr>
        <w:pStyle w:val="Normal1"/>
        <w:numPr>
          <w:ilvl w:val="0"/>
          <w:numId w:val="15"/>
        </w:numPr>
        <w:ind w:hanging="36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lastRenderedPageBreak/>
        <w:t>Desarrolla páginas web accesibles a la mayor cantidad de personas posible siguiendo la información disponible en la web de la W3C relacionada con principios, pautas y criterios para diseñar sitios web accesible. Identifica y relaciona las herramientas disponibles para la evaluación de sitios web.</w:t>
      </w:r>
    </w:p>
    <w:p w:rsidR="0002752C" w:rsidRPr="00D638B1" w:rsidRDefault="0002752C">
      <w:pPr>
        <w:pStyle w:val="Normal1"/>
        <w:ind w:left="708"/>
        <w:jc w:val="both"/>
        <w:rPr>
          <w:rFonts w:asciiTheme="minorHAnsi" w:hAnsiTheme="minorHAnsi" w:cstheme="minorHAnsi"/>
        </w:rPr>
      </w:pPr>
    </w:p>
    <w:p w:rsidR="0060680C" w:rsidRPr="00527C14" w:rsidRDefault="0060680C" w:rsidP="00527C14">
      <w:pPr>
        <w:pStyle w:val="Normal1"/>
        <w:numPr>
          <w:ilvl w:val="0"/>
          <w:numId w:val="38"/>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Concepto de accesibilidad web.</w:t>
      </w:r>
    </w:p>
    <w:p w:rsidR="0060680C" w:rsidRPr="00527C14" w:rsidRDefault="0060680C" w:rsidP="00527C14">
      <w:pPr>
        <w:pStyle w:val="Normal1"/>
        <w:numPr>
          <w:ilvl w:val="0"/>
          <w:numId w:val="38"/>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Principios generales de diseño accesible.</w:t>
      </w:r>
    </w:p>
    <w:p w:rsidR="0060680C" w:rsidRPr="00527C14" w:rsidRDefault="0060680C" w:rsidP="00527C14">
      <w:pPr>
        <w:pStyle w:val="Normal1"/>
        <w:numPr>
          <w:ilvl w:val="0"/>
          <w:numId w:val="38"/>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Principios. Pautas. Criterios de Conformidad. Niveles.</w:t>
      </w:r>
    </w:p>
    <w:p w:rsidR="0060680C" w:rsidRPr="00527C14" w:rsidRDefault="0060680C" w:rsidP="00527C14">
      <w:pPr>
        <w:pStyle w:val="Normal1"/>
        <w:numPr>
          <w:ilvl w:val="0"/>
          <w:numId w:val="38"/>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Normativa en vigor.</w:t>
      </w:r>
    </w:p>
    <w:p w:rsidR="0060680C" w:rsidRPr="00527C14" w:rsidRDefault="0060680C" w:rsidP="00527C14">
      <w:pPr>
        <w:pStyle w:val="Normal1"/>
        <w:numPr>
          <w:ilvl w:val="0"/>
          <w:numId w:val="38"/>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Herramientas de análisis de accesibilidad Web.</w:t>
      </w:r>
    </w:p>
    <w:p w:rsidR="0002752C" w:rsidRPr="00527C14" w:rsidRDefault="0060680C" w:rsidP="00527C14">
      <w:pPr>
        <w:pStyle w:val="Normal1"/>
        <w:numPr>
          <w:ilvl w:val="0"/>
          <w:numId w:val="38"/>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Chequeo de la accesibilidad Web desde diferentes navegadores.</w:t>
      </w:r>
    </w:p>
    <w:p w:rsidR="0002752C" w:rsidRPr="00D638B1" w:rsidRDefault="0002752C" w:rsidP="00917F23">
      <w:pPr>
        <w:rPr>
          <w:rFonts w:asciiTheme="minorHAnsi" w:hAnsiTheme="minorHAnsi" w:cstheme="minorHAnsi"/>
        </w:rPr>
      </w:pPr>
    </w:p>
    <w:p w:rsidR="0002752C" w:rsidRPr="00D638B1" w:rsidRDefault="00747F7B">
      <w:pPr>
        <w:pStyle w:val="Normal1"/>
        <w:numPr>
          <w:ilvl w:val="0"/>
          <w:numId w:val="15"/>
        </w:numPr>
        <w:ind w:hanging="36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 xml:space="preserve">Desarrolla </w:t>
      </w:r>
      <w:r w:rsidR="007D01CA" w:rsidRPr="00D638B1">
        <w:rPr>
          <w:rFonts w:asciiTheme="minorHAnsi" w:eastAsia="Calibri" w:hAnsiTheme="minorHAnsi" w:cstheme="minorHAnsi"/>
          <w:sz w:val="22"/>
          <w:szCs w:val="22"/>
        </w:rPr>
        <w:t>páginas</w:t>
      </w:r>
      <w:r w:rsidRPr="00D638B1">
        <w:rPr>
          <w:rFonts w:asciiTheme="minorHAnsi" w:eastAsia="Calibri" w:hAnsiTheme="minorHAnsi" w:cstheme="minorHAnsi"/>
          <w:sz w:val="22"/>
          <w:szCs w:val="22"/>
        </w:rPr>
        <w:t xml:space="preserve"> web amigables y con alto grado de usabilidad según criterios de calidad. Cuestiona sus diseños y los de sus compañeros según los criterios citados anteriormente.</w:t>
      </w:r>
    </w:p>
    <w:p w:rsidR="0002752C" w:rsidRPr="00D638B1" w:rsidRDefault="0002752C">
      <w:pPr>
        <w:pStyle w:val="Normal1"/>
        <w:ind w:left="720"/>
        <w:jc w:val="both"/>
        <w:rPr>
          <w:rFonts w:asciiTheme="minorHAnsi" w:hAnsiTheme="minorHAnsi" w:cstheme="minorHAnsi"/>
        </w:rPr>
      </w:pPr>
    </w:p>
    <w:p w:rsidR="0060680C" w:rsidRPr="00527C14" w:rsidRDefault="0060680C" w:rsidP="00527C14">
      <w:pPr>
        <w:pStyle w:val="Normal1"/>
        <w:numPr>
          <w:ilvl w:val="0"/>
          <w:numId w:val="39"/>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Análisis de la usabilidad. Técnicas.</w:t>
      </w:r>
    </w:p>
    <w:p w:rsidR="0060680C" w:rsidRPr="00527C14" w:rsidRDefault="0060680C" w:rsidP="00527C14">
      <w:pPr>
        <w:pStyle w:val="Normal1"/>
        <w:numPr>
          <w:ilvl w:val="0"/>
          <w:numId w:val="39"/>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Identificación del objetivo de la Web.</w:t>
      </w:r>
    </w:p>
    <w:p w:rsidR="0060680C" w:rsidRPr="00527C14" w:rsidRDefault="0060680C" w:rsidP="00527C14">
      <w:pPr>
        <w:pStyle w:val="Normal1"/>
        <w:numPr>
          <w:ilvl w:val="0"/>
          <w:numId w:val="39"/>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Tipos de usuario.</w:t>
      </w:r>
    </w:p>
    <w:p w:rsidR="0060680C" w:rsidRPr="00527C14" w:rsidRDefault="0060680C" w:rsidP="00527C14">
      <w:pPr>
        <w:pStyle w:val="Normal1"/>
        <w:numPr>
          <w:ilvl w:val="0"/>
          <w:numId w:val="39"/>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Barreras identificadas por los usuarios.</w:t>
      </w:r>
    </w:p>
    <w:p w:rsidR="0060680C" w:rsidRPr="00527C14" w:rsidRDefault="0060680C" w:rsidP="00527C14">
      <w:pPr>
        <w:pStyle w:val="Normal1"/>
        <w:numPr>
          <w:ilvl w:val="0"/>
          <w:numId w:val="39"/>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Información fácilmente accesible.</w:t>
      </w:r>
    </w:p>
    <w:p w:rsidR="0060680C" w:rsidRPr="00527C14" w:rsidRDefault="0060680C" w:rsidP="00527C14">
      <w:pPr>
        <w:pStyle w:val="Normal1"/>
        <w:numPr>
          <w:ilvl w:val="0"/>
          <w:numId w:val="39"/>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Importancia del uso de estándares externos.</w:t>
      </w:r>
    </w:p>
    <w:p w:rsidR="0060680C" w:rsidRPr="00527C14" w:rsidRDefault="0060680C" w:rsidP="00527C14">
      <w:pPr>
        <w:pStyle w:val="Normal1"/>
        <w:numPr>
          <w:ilvl w:val="0"/>
          <w:numId w:val="39"/>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Facilidad de navegación en la Web.</w:t>
      </w:r>
    </w:p>
    <w:p w:rsidR="0060680C" w:rsidRPr="00527C14" w:rsidRDefault="0060680C" w:rsidP="00527C14">
      <w:pPr>
        <w:pStyle w:val="Normal1"/>
        <w:numPr>
          <w:ilvl w:val="0"/>
          <w:numId w:val="39"/>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Verificación de la usabilidad en diferentes navegadores y tecnologías.</w:t>
      </w:r>
    </w:p>
    <w:p w:rsidR="0002752C" w:rsidRPr="00527C14" w:rsidRDefault="0060680C" w:rsidP="00527C14">
      <w:pPr>
        <w:pStyle w:val="Normal1"/>
        <w:numPr>
          <w:ilvl w:val="0"/>
          <w:numId w:val="39"/>
        </w:numPr>
        <w:contextualSpacing/>
        <w:jc w:val="both"/>
        <w:rPr>
          <w:rFonts w:asciiTheme="minorHAnsi" w:hAnsiTheme="minorHAnsi" w:cstheme="minorHAnsi"/>
          <w:color w:val="auto"/>
          <w:sz w:val="22"/>
          <w:szCs w:val="22"/>
        </w:rPr>
      </w:pPr>
      <w:r w:rsidRPr="00527C14">
        <w:rPr>
          <w:rFonts w:asciiTheme="minorHAnsi" w:eastAsia="Calibri" w:hAnsiTheme="minorHAnsi" w:cstheme="minorHAnsi"/>
          <w:color w:val="auto"/>
          <w:sz w:val="22"/>
          <w:szCs w:val="22"/>
        </w:rPr>
        <w:t>Herramientas y test de verificación.</w:t>
      </w:r>
    </w:p>
    <w:p w:rsidR="0002752C" w:rsidRPr="00D638B1" w:rsidRDefault="0002752C">
      <w:pPr>
        <w:pStyle w:val="Normal1"/>
        <w:ind w:left="709"/>
        <w:jc w:val="both"/>
        <w:rPr>
          <w:rFonts w:asciiTheme="minorHAnsi" w:hAnsiTheme="minorHAnsi" w:cstheme="minorHAnsi"/>
        </w:rPr>
      </w:pPr>
    </w:p>
    <w:p w:rsidR="0002752C" w:rsidRPr="00D638B1" w:rsidRDefault="003F3C92">
      <w:pPr>
        <w:pStyle w:val="Normal1"/>
        <w:jc w:val="both"/>
        <w:rPr>
          <w:rFonts w:asciiTheme="minorHAnsi" w:hAnsiTheme="minorHAnsi" w:cstheme="minorHAnsi"/>
        </w:rPr>
      </w:pPr>
      <w:bookmarkStart w:id="6" w:name="_4d34og8" w:colFirst="0" w:colLast="0"/>
      <w:bookmarkEnd w:id="6"/>
      <w:r w:rsidRPr="00D638B1">
        <w:rPr>
          <w:rFonts w:asciiTheme="minorHAnsi" w:hAnsiTheme="minorHAnsi" w:cstheme="minorHAnsi"/>
        </w:rPr>
        <w:br w:type="page"/>
      </w:r>
    </w:p>
    <w:p w:rsidR="00C11EE7" w:rsidRPr="00D638B1" w:rsidRDefault="00747F7B" w:rsidP="00CB0661">
      <w:pPr>
        <w:pStyle w:val="Ttulo1"/>
        <w:numPr>
          <w:ilvl w:val="0"/>
          <w:numId w:val="16"/>
        </w:numPr>
        <w:rPr>
          <w:rFonts w:asciiTheme="minorHAnsi" w:eastAsia="Arial" w:hAnsiTheme="minorHAnsi" w:cstheme="minorHAnsi"/>
          <w:sz w:val="28"/>
          <w:szCs w:val="28"/>
        </w:rPr>
      </w:pPr>
      <w:bookmarkStart w:id="7" w:name="_Toc151713592"/>
      <w:r w:rsidRPr="00D638B1">
        <w:rPr>
          <w:rFonts w:asciiTheme="minorHAnsi" w:eastAsia="Arial" w:hAnsiTheme="minorHAnsi" w:cstheme="minorHAnsi"/>
          <w:sz w:val="28"/>
          <w:szCs w:val="28"/>
        </w:rPr>
        <w:lastRenderedPageBreak/>
        <w:t>Pr</w:t>
      </w:r>
      <w:r w:rsidR="00C11EE7" w:rsidRPr="00D638B1">
        <w:rPr>
          <w:rFonts w:asciiTheme="minorHAnsi" w:eastAsia="Arial" w:hAnsiTheme="minorHAnsi" w:cstheme="minorHAnsi"/>
          <w:sz w:val="28"/>
          <w:szCs w:val="28"/>
        </w:rPr>
        <w:t>ocedimientos e Instrumentos de e</w:t>
      </w:r>
      <w:r w:rsidRPr="00D638B1">
        <w:rPr>
          <w:rFonts w:asciiTheme="minorHAnsi" w:eastAsia="Arial" w:hAnsiTheme="minorHAnsi" w:cstheme="minorHAnsi"/>
          <w:sz w:val="28"/>
          <w:szCs w:val="28"/>
        </w:rPr>
        <w:t>valuación</w:t>
      </w:r>
      <w:bookmarkEnd w:id="7"/>
    </w:p>
    <w:p w:rsidR="0002752C" w:rsidRPr="00D638B1" w:rsidRDefault="00E65321" w:rsidP="00B26C06">
      <w:pPr>
        <w:pStyle w:val="Ttulo1"/>
        <w:ind w:left="360"/>
        <w:rPr>
          <w:rFonts w:asciiTheme="minorHAnsi" w:eastAsia="Arial" w:hAnsiTheme="minorHAnsi" w:cstheme="minorHAnsi"/>
          <w:sz w:val="24"/>
          <w:szCs w:val="24"/>
        </w:rPr>
      </w:pPr>
      <w:bookmarkStart w:id="8" w:name="_Toc151713593"/>
      <w:r w:rsidRPr="00D638B1">
        <w:rPr>
          <w:rFonts w:asciiTheme="minorHAnsi" w:eastAsia="Arial" w:hAnsiTheme="minorHAnsi" w:cstheme="minorHAnsi"/>
          <w:sz w:val="24"/>
          <w:szCs w:val="24"/>
        </w:rPr>
        <w:t>Procedimientos de Evaluación</w:t>
      </w:r>
      <w:bookmarkEnd w:id="8"/>
    </w:p>
    <w:p w:rsidR="0002752C" w:rsidRPr="00D638B1" w:rsidRDefault="00747F7B" w:rsidP="00646813">
      <w:pPr>
        <w:pStyle w:val="Normal1"/>
        <w:spacing w:before="100" w:after="100"/>
        <w:ind w:left="36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A lo largo del curso se utilizará la observación del proceso de aprendizaje de cada alumno/a por la forma en que responde a preguntas orales en clase, por la corrección individualizada del trabajo en el aula y en casa, por su participación en el trabajo en grupo y en los debates de puesta en común, etc.</w:t>
      </w:r>
    </w:p>
    <w:p w:rsidR="0002752C" w:rsidRPr="00D638B1" w:rsidRDefault="00EA2D46" w:rsidP="00646813">
      <w:pPr>
        <w:spacing w:after="80"/>
        <w:ind w:left="36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 xml:space="preserve">Los alumnos serán evaluados de forma continua. Para llevar a cabo este proceso de evaluación se usarán las prácticas o trabajos realizados por el alumnado y los exámenes. Con este fin, a </w:t>
      </w:r>
      <w:r w:rsidR="00747F7B" w:rsidRPr="00D638B1">
        <w:rPr>
          <w:rFonts w:asciiTheme="minorHAnsi" w:eastAsia="Calibri" w:hAnsiTheme="minorHAnsi" w:cstheme="minorHAnsi"/>
          <w:sz w:val="22"/>
          <w:szCs w:val="22"/>
        </w:rPr>
        <w:t xml:space="preserve">lo largo de cada trimestre se </w:t>
      </w:r>
      <w:r w:rsidR="00FC67E9" w:rsidRPr="00D638B1">
        <w:rPr>
          <w:rFonts w:asciiTheme="minorHAnsi" w:eastAsia="Calibri" w:hAnsiTheme="minorHAnsi" w:cstheme="minorHAnsi"/>
          <w:sz w:val="22"/>
          <w:szCs w:val="22"/>
        </w:rPr>
        <w:t>podrán realizar</w:t>
      </w:r>
      <w:r w:rsidR="00747F7B" w:rsidRPr="00D638B1">
        <w:rPr>
          <w:rFonts w:asciiTheme="minorHAnsi" w:eastAsia="Calibri" w:hAnsiTheme="minorHAnsi" w:cstheme="minorHAnsi"/>
          <w:sz w:val="22"/>
          <w:szCs w:val="22"/>
        </w:rPr>
        <w:t xml:space="preserve"> pruebas escritas que se sumarán a los trabajos entregados para la evaluación trimestral.</w:t>
      </w:r>
    </w:p>
    <w:p w:rsidR="0002752C" w:rsidRPr="00D638B1" w:rsidRDefault="00747F7B" w:rsidP="00646813">
      <w:pPr>
        <w:pStyle w:val="Normal1"/>
        <w:spacing w:before="100" w:after="100"/>
        <w:ind w:left="36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Las actividades realizadas en clase, así como los posibles trabajos se utilizarán con los siguientes propósitos:</w:t>
      </w:r>
    </w:p>
    <w:p w:rsidR="0002752C" w:rsidRPr="00D638B1" w:rsidRDefault="00747F7B" w:rsidP="00B26C06">
      <w:pPr>
        <w:pStyle w:val="Normal1"/>
        <w:numPr>
          <w:ilvl w:val="0"/>
          <w:numId w:val="3"/>
        </w:numPr>
        <w:spacing w:after="120"/>
        <w:ind w:left="1077" w:hanging="357"/>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Controlar el avance de los conocimientos individuales de cada alumno/a por si es necesario una profundización personalizada.</w:t>
      </w:r>
    </w:p>
    <w:p w:rsidR="00C11EE7" w:rsidRPr="00D638B1" w:rsidRDefault="00747F7B" w:rsidP="00B26C06">
      <w:pPr>
        <w:pStyle w:val="Normal1"/>
        <w:numPr>
          <w:ilvl w:val="0"/>
          <w:numId w:val="3"/>
        </w:numPr>
        <w:spacing w:after="120"/>
        <w:ind w:left="1077" w:hanging="357"/>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 xml:space="preserve">Redondear la calificación de la evaluación cuando se presenten dudas. Como quiera que se pretende dar una formación integral de nuestros alumnos/as, en las calificaciones de la nota de conocimientos y los trabajos realizados se tendrá en cuenta la expresión precisa y correcta haciendo especial mención en la limpieza, orden, </w:t>
      </w:r>
      <w:r w:rsidR="00E65321" w:rsidRPr="00D638B1">
        <w:rPr>
          <w:rFonts w:asciiTheme="minorHAnsi" w:eastAsia="Calibri" w:hAnsiTheme="minorHAnsi" w:cstheme="minorHAnsi"/>
          <w:sz w:val="22"/>
          <w:szCs w:val="22"/>
        </w:rPr>
        <w:t xml:space="preserve">ortografía, </w:t>
      </w:r>
      <w:r w:rsidRPr="00D638B1">
        <w:rPr>
          <w:rFonts w:asciiTheme="minorHAnsi" w:eastAsia="Calibri" w:hAnsiTheme="minorHAnsi" w:cstheme="minorHAnsi"/>
          <w:sz w:val="22"/>
          <w:szCs w:val="22"/>
        </w:rPr>
        <w:t>sintaxis y semántica de informes, proyectos y cuántos documentos sean requeridos al alumno/a. Una mala calificación en estos aspectos puede dar lugar a una evaluación calificada negativamente.</w:t>
      </w:r>
    </w:p>
    <w:p w:rsidR="0002752C" w:rsidRPr="00D638B1" w:rsidRDefault="00747F7B" w:rsidP="00B26C06">
      <w:pPr>
        <w:pStyle w:val="Ttulo1"/>
        <w:ind w:left="360"/>
        <w:rPr>
          <w:rFonts w:asciiTheme="minorHAnsi" w:eastAsia="Arial" w:hAnsiTheme="minorHAnsi" w:cstheme="minorHAnsi"/>
          <w:sz w:val="24"/>
          <w:szCs w:val="24"/>
        </w:rPr>
      </w:pPr>
      <w:bookmarkStart w:id="9" w:name="_Toc151713594"/>
      <w:r w:rsidRPr="00D638B1">
        <w:rPr>
          <w:rFonts w:asciiTheme="minorHAnsi" w:eastAsia="Arial" w:hAnsiTheme="minorHAnsi" w:cstheme="minorHAnsi"/>
          <w:sz w:val="24"/>
          <w:szCs w:val="24"/>
        </w:rPr>
        <w:t>Criterios de calificación</w:t>
      </w:r>
      <w:bookmarkEnd w:id="9"/>
    </w:p>
    <w:p w:rsidR="00BC5559" w:rsidRPr="00D638B1" w:rsidRDefault="00BC5559" w:rsidP="00B26C06">
      <w:pPr>
        <w:spacing w:before="80" w:after="80"/>
        <w:ind w:left="720"/>
        <w:textAlignment w:val="baseline"/>
        <w:rPr>
          <w:rFonts w:asciiTheme="minorHAnsi" w:hAnsiTheme="minorHAnsi" w:cstheme="minorHAnsi"/>
          <w:b/>
          <w:bCs/>
          <w:i/>
          <w:iCs/>
          <w:sz w:val="22"/>
          <w:szCs w:val="22"/>
        </w:rPr>
      </w:pPr>
      <w:r w:rsidRPr="00D638B1">
        <w:rPr>
          <w:rFonts w:asciiTheme="minorHAnsi" w:hAnsiTheme="minorHAnsi" w:cstheme="minorHAnsi"/>
          <w:b/>
          <w:bCs/>
          <w:i/>
          <w:iCs/>
          <w:sz w:val="22"/>
          <w:szCs w:val="22"/>
        </w:rPr>
        <w:t>Exámenes</w:t>
      </w:r>
    </w:p>
    <w:p w:rsidR="00BC5559" w:rsidRPr="00D638B1" w:rsidRDefault="00BC5559" w:rsidP="00646813">
      <w:pPr>
        <w:numPr>
          <w:ilvl w:val="0"/>
          <w:numId w:val="26"/>
        </w:numPr>
        <w:tabs>
          <w:tab w:val="clear" w:pos="720"/>
          <w:tab w:val="num" w:pos="1080"/>
        </w:tabs>
        <w:spacing w:after="80"/>
        <w:ind w:left="1080"/>
        <w:jc w:val="both"/>
        <w:textAlignment w:val="baseline"/>
        <w:rPr>
          <w:rFonts w:asciiTheme="minorHAnsi" w:hAnsiTheme="minorHAnsi" w:cstheme="minorHAnsi"/>
          <w:sz w:val="22"/>
          <w:szCs w:val="22"/>
        </w:rPr>
      </w:pPr>
      <w:r w:rsidRPr="00D638B1">
        <w:rPr>
          <w:rFonts w:asciiTheme="minorHAnsi" w:hAnsiTheme="minorHAnsi" w:cstheme="minorHAnsi"/>
          <w:sz w:val="22"/>
          <w:szCs w:val="22"/>
        </w:rPr>
        <w:t>Todos los exámenes parciales tienen el mismo valor. </w:t>
      </w:r>
    </w:p>
    <w:p w:rsidR="00BC5559" w:rsidRPr="00D638B1" w:rsidRDefault="00BC5559" w:rsidP="00646813">
      <w:pPr>
        <w:numPr>
          <w:ilvl w:val="0"/>
          <w:numId w:val="26"/>
        </w:numPr>
        <w:tabs>
          <w:tab w:val="clear" w:pos="720"/>
          <w:tab w:val="num" w:pos="1080"/>
        </w:tabs>
        <w:spacing w:after="80"/>
        <w:ind w:left="1080"/>
        <w:jc w:val="both"/>
        <w:textAlignment w:val="baseline"/>
        <w:rPr>
          <w:rFonts w:asciiTheme="minorHAnsi" w:hAnsiTheme="minorHAnsi" w:cstheme="minorHAnsi"/>
          <w:sz w:val="22"/>
          <w:szCs w:val="22"/>
        </w:rPr>
      </w:pPr>
      <w:r w:rsidRPr="00D638B1">
        <w:rPr>
          <w:rFonts w:asciiTheme="minorHAnsi" w:hAnsiTheme="minorHAnsi" w:cstheme="minorHAnsi"/>
          <w:sz w:val="22"/>
          <w:szCs w:val="22"/>
        </w:rPr>
        <w:t>La nota de exámenes será la media aritmética de todos ellos.</w:t>
      </w:r>
    </w:p>
    <w:p w:rsidR="00BC5559" w:rsidRPr="00D638B1" w:rsidRDefault="00BC5559" w:rsidP="00646813">
      <w:pPr>
        <w:spacing w:before="80" w:after="80"/>
        <w:ind w:left="720"/>
        <w:jc w:val="both"/>
        <w:textAlignment w:val="baseline"/>
        <w:rPr>
          <w:rFonts w:asciiTheme="minorHAnsi" w:hAnsiTheme="minorHAnsi" w:cstheme="minorHAnsi"/>
          <w:b/>
          <w:bCs/>
          <w:i/>
          <w:iCs/>
          <w:sz w:val="22"/>
          <w:szCs w:val="22"/>
        </w:rPr>
      </w:pPr>
      <w:r w:rsidRPr="00D638B1">
        <w:rPr>
          <w:rFonts w:asciiTheme="minorHAnsi" w:hAnsiTheme="minorHAnsi" w:cstheme="minorHAnsi"/>
          <w:b/>
          <w:bCs/>
          <w:i/>
          <w:iCs/>
          <w:sz w:val="22"/>
          <w:szCs w:val="22"/>
        </w:rPr>
        <w:t>Prácticas.</w:t>
      </w:r>
    </w:p>
    <w:p w:rsidR="00BC5559" w:rsidRPr="00D638B1" w:rsidRDefault="00BC5559" w:rsidP="00646813">
      <w:pPr>
        <w:numPr>
          <w:ilvl w:val="0"/>
          <w:numId w:val="27"/>
        </w:numPr>
        <w:tabs>
          <w:tab w:val="clear" w:pos="720"/>
          <w:tab w:val="num" w:pos="1080"/>
        </w:tabs>
        <w:spacing w:after="80"/>
        <w:ind w:left="1077"/>
        <w:jc w:val="both"/>
        <w:textAlignment w:val="baseline"/>
        <w:rPr>
          <w:rFonts w:asciiTheme="minorHAnsi" w:hAnsiTheme="minorHAnsi" w:cstheme="minorHAnsi"/>
          <w:sz w:val="22"/>
          <w:szCs w:val="22"/>
        </w:rPr>
      </w:pPr>
      <w:r w:rsidRPr="00D638B1">
        <w:rPr>
          <w:rFonts w:asciiTheme="minorHAnsi" w:hAnsiTheme="minorHAnsi" w:cstheme="minorHAnsi"/>
          <w:sz w:val="22"/>
          <w:szCs w:val="22"/>
        </w:rPr>
        <w:t>Se evaluarán cada una de las actividades propuestas (prácticas y/o proyecto) y se atenderá tanto a la evolución mostrada a lo largo del curso como a los resultados parciales de cada trabajo. </w:t>
      </w:r>
    </w:p>
    <w:p w:rsidR="00BC5559" w:rsidRPr="00D638B1" w:rsidRDefault="00BC5559" w:rsidP="00646813">
      <w:pPr>
        <w:numPr>
          <w:ilvl w:val="0"/>
          <w:numId w:val="27"/>
        </w:numPr>
        <w:tabs>
          <w:tab w:val="clear" w:pos="720"/>
          <w:tab w:val="num" w:pos="1080"/>
        </w:tabs>
        <w:spacing w:after="80"/>
        <w:ind w:left="1077"/>
        <w:jc w:val="both"/>
        <w:textAlignment w:val="baseline"/>
        <w:rPr>
          <w:rFonts w:asciiTheme="minorHAnsi" w:hAnsiTheme="minorHAnsi" w:cstheme="minorHAnsi"/>
          <w:sz w:val="22"/>
          <w:szCs w:val="22"/>
        </w:rPr>
      </w:pPr>
      <w:r w:rsidRPr="00D638B1">
        <w:rPr>
          <w:rFonts w:asciiTheme="minorHAnsi" w:hAnsiTheme="minorHAnsi" w:cstheme="minorHAnsi"/>
          <w:sz w:val="22"/>
          <w:szCs w:val="22"/>
        </w:rPr>
        <w:t>La valoración de los ejercicios propuestos como prácticas se realizará teniendo en cuenta la adecuación, completitud y corrección de los supuestos planteados.</w:t>
      </w:r>
    </w:p>
    <w:p w:rsidR="00BC5559" w:rsidRPr="00D638B1" w:rsidRDefault="00BC5559" w:rsidP="00646813">
      <w:pPr>
        <w:numPr>
          <w:ilvl w:val="0"/>
          <w:numId w:val="27"/>
        </w:numPr>
        <w:tabs>
          <w:tab w:val="clear" w:pos="720"/>
          <w:tab w:val="num" w:pos="1080"/>
        </w:tabs>
        <w:spacing w:after="80"/>
        <w:ind w:left="1077"/>
        <w:jc w:val="both"/>
        <w:textAlignment w:val="baseline"/>
        <w:rPr>
          <w:rFonts w:asciiTheme="minorHAnsi" w:hAnsiTheme="minorHAnsi" w:cstheme="minorHAnsi"/>
          <w:sz w:val="22"/>
          <w:szCs w:val="22"/>
        </w:rPr>
      </w:pPr>
      <w:r w:rsidRPr="00D638B1">
        <w:rPr>
          <w:rFonts w:asciiTheme="minorHAnsi" w:hAnsiTheme="minorHAnsi" w:cstheme="minorHAnsi"/>
          <w:sz w:val="22"/>
          <w:szCs w:val="22"/>
        </w:rPr>
        <w:t>La valoración de est</w:t>
      </w:r>
      <w:r w:rsidR="005E5C3A">
        <w:rPr>
          <w:rFonts w:asciiTheme="minorHAnsi" w:hAnsiTheme="minorHAnsi" w:cstheme="minorHAnsi"/>
          <w:sz w:val="22"/>
          <w:szCs w:val="22"/>
        </w:rPr>
        <w:t>os</w:t>
      </w:r>
      <w:r w:rsidRPr="00D638B1">
        <w:rPr>
          <w:rFonts w:asciiTheme="minorHAnsi" w:hAnsiTheme="minorHAnsi" w:cstheme="minorHAnsi"/>
          <w:sz w:val="22"/>
          <w:szCs w:val="22"/>
        </w:rPr>
        <w:t xml:space="preserve"> trabajo</w:t>
      </w:r>
      <w:r w:rsidR="005E5C3A">
        <w:rPr>
          <w:rFonts w:asciiTheme="minorHAnsi" w:hAnsiTheme="minorHAnsi" w:cstheme="minorHAnsi"/>
          <w:sz w:val="22"/>
          <w:szCs w:val="22"/>
        </w:rPr>
        <w:t>sse regirá por las rúbricas establecidas para cada uno de ellos. Estás, serán entregadas al alumnado junto el enunciado.</w:t>
      </w:r>
    </w:p>
    <w:p w:rsidR="00BC5559" w:rsidRPr="00D638B1" w:rsidRDefault="00BC5559" w:rsidP="00646813">
      <w:pPr>
        <w:numPr>
          <w:ilvl w:val="0"/>
          <w:numId w:val="28"/>
        </w:numPr>
        <w:tabs>
          <w:tab w:val="clear" w:pos="720"/>
          <w:tab w:val="num" w:pos="1080"/>
        </w:tabs>
        <w:spacing w:after="80"/>
        <w:ind w:left="1080"/>
        <w:jc w:val="both"/>
        <w:textAlignment w:val="baseline"/>
        <w:rPr>
          <w:rFonts w:asciiTheme="minorHAnsi" w:hAnsiTheme="minorHAnsi" w:cstheme="minorHAnsi"/>
          <w:sz w:val="22"/>
          <w:szCs w:val="22"/>
        </w:rPr>
      </w:pPr>
      <w:r w:rsidRPr="00D638B1">
        <w:rPr>
          <w:rFonts w:asciiTheme="minorHAnsi" w:hAnsiTheme="minorHAnsi" w:cstheme="minorHAnsi"/>
          <w:sz w:val="22"/>
          <w:szCs w:val="22"/>
        </w:rPr>
        <w:t>Los trabajos y prácticas podrán tener valores diferentes, por tanto, la media de prácticas se calculará como media ponderada de las mismas. El peso relativo debe ser comunicado a los alumnos cuando una práctica es planteada. En caso contrario tendrá un peso relativo de 10. </w:t>
      </w:r>
    </w:p>
    <w:p w:rsidR="00BC5559" w:rsidRPr="00D638B1" w:rsidRDefault="00BC5559" w:rsidP="00B26C06">
      <w:pPr>
        <w:pStyle w:val="Normal1"/>
        <w:spacing w:before="100" w:after="100"/>
        <w:ind w:left="360"/>
        <w:jc w:val="both"/>
        <w:rPr>
          <w:rFonts w:asciiTheme="minorHAnsi" w:eastAsia="Calibri" w:hAnsiTheme="minorHAnsi" w:cstheme="minorHAnsi"/>
          <w:sz w:val="22"/>
          <w:szCs w:val="22"/>
        </w:rPr>
      </w:pPr>
    </w:p>
    <w:p w:rsidR="00A232EF" w:rsidRPr="00D638B1" w:rsidRDefault="00A232EF">
      <w:pPr>
        <w:rPr>
          <w:rFonts w:asciiTheme="minorHAnsi" w:eastAsia="Calibri" w:hAnsiTheme="minorHAnsi" w:cstheme="minorHAnsi"/>
          <w:sz w:val="22"/>
          <w:szCs w:val="22"/>
          <w:u w:val="single"/>
        </w:rPr>
      </w:pPr>
    </w:p>
    <w:p w:rsidR="0002752C" w:rsidRPr="00D638B1" w:rsidRDefault="00747F7B" w:rsidP="00B26C06">
      <w:pPr>
        <w:pStyle w:val="Normal1"/>
        <w:spacing w:before="100" w:after="100"/>
        <w:ind w:left="720"/>
        <w:jc w:val="both"/>
        <w:rPr>
          <w:rFonts w:asciiTheme="minorHAnsi" w:eastAsia="Calibri" w:hAnsiTheme="minorHAnsi" w:cstheme="minorHAnsi"/>
          <w:sz w:val="22"/>
          <w:szCs w:val="22"/>
          <w:u w:val="single"/>
        </w:rPr>
      </w:pPr>
      <w:r w:rsidRPr="00D638B1">
        <w:rPr>
          <w:rFonts w:asciiTheme="minorHAnsi" w:eastAsia="Calibri" w:hAnsiTheme="minorHAnsi" w:cstheme="minorHAnsi"/>
          <w:sz w:val="22"/>
          <w:szCs w:val="22"/>
          <w:u w:val="single"/>
        </w:rPr>
        <w:t>Se realizarán 2 evaluaciones según la siguiente distribución:</w:t>
      </w:r>
    </w:p>
    <w:p w:rsidR="0002752C" w:rsidRPr="00D638B1" w:rsidRDefault="00747F7B" w:rsidP="00B26C06">
      <w:pPr>
        <w:pStyle w:val="Normal1"/>
        <w:spacing w:before="100" w:after="100"/>
        <w:ind w:left="72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Para aprobar una evaluación será necesario obtener una nota superior o igual a 5.</w:t>
      </w:r>
    </w:p>
    <w:p w:rsidR="0002752C" w:rsidRPr="00D638B1" w:rsidRDefault="00747F7B" w:rsidP="00B26C06">
      <w:pPr>
        <w:pStyle w:val="Normal1"/>
        <w:spacing w:before="100" w:after="100"/>
        <w:ind w:left="748"/>
        <w:jc w:val="center"/>
        <w:rPr>
          <w:rFonts w:asciiTheme="minorHAnsi" w:eastAsia="Calibri" w:hAnsiTheme="minorHAnsi" w:cstheme="minorHAnsi"/>
          <w:b/>
          <w:bCs/>
          <w:sz w:val="22"/>
          <w:szCs w:val="22"/>
        </w:rPr>
      </w:pPr>
      <w:r w:rsidRPr="00D638B1">
        <w:rPr>
          <w:rFonts w:asciiTheme="minorHAnsi" w:eastAsia="Calibri" w:hAnsiTheme="minorHAnsi" w:cstheme="minorHAnsi"/>
          <w:b/>
          <w:bCs/>
          <w:sz w:val="22"/>
          <w:szCs w:val="22"/>
        </w:rPr>
        <w:t>Nota evaluación= 0,</w:t>
      </w:r>
      <w:r w:rsidR="001A0500" w:rsidRPr="00D638B1">
        <w:rPr>
          <w:rFonts w:asciiTheme="minorHAnsi" w:eastAsia="Calibri" w:hAnsiTheme="minorHAnsi" w:cstheme="minorHAnsi"/>
          <w:b/>
          <w:bCs/>
          <w:sz w:val="22"/>
          <w:szCs w:val="22"/>
        </w:rPr>
        <w:t>5</w:t>
      </w:r>
      <w:r w:rsidR="00E02087" w:rsidRPr="00D638B1">
        <w:rPr>
          <w:rFonts w:asciiTheme="minorHAnsi" w:eastAsia="Calibri" w:hAnsiTheme="minorHAnsi" w:cstheme="minorHAnsi"/>
          <w:b/>
          <w:bCs/>
          <w:sz w:val="22"/>
          <w:szCs w:val="22"/>
        </w:rPr>
        <w:t>0</w:t>
      </w:r>
      <w:r w:rsidRPr="00D638B1">
        <w:rPr>
          <w:rFonts w:asciiTheme="minorHAnsi" w:eastAsia="Calibri" w:hAnsiTheme="minorHAnsi" w:cstheme="minorHAnsi"/>
          <w:b/>
          <w:bCs/>
          <w:sz w:val="22"/>
          <w:szCs w:val="22"/>
        </w:rPr>
        <w:t>*E+ 0,</w:t>
      </w:r>
      <w:r w:rsidR="001A0500" w:rsidRPr="00D638B1">
        <w:rPr>
          <w:rFonts w:asciiTheme="minorHAnsi" w:eastAsia="Calibri" w:hAnsiTheme="minorHAnsi" w:cstheme="minorHAnsi"/>
          <w:b/>
          <w:bCs/>
          <w:sz w:val="22"/>
          <w:szCs w:val="22"/>
        </w:rPr>
        <w:t>50</w:t>
      </w:r>
      <w:r w:rsidRPr="00D638B1">
        <w:rPr>
          <w:rFonts w:asciiTheme="minorHAnsi" w:eastAsia="Calibri" w:hAnsiTheme="minorHAnsi" w:cstheme="minorHAnsi"/>
          <w:b/>
          <w:bCs/>
          <w:sz w:val="22"/>
          <w:szCs w:val="22"/>
        </w:rPr>
        <w:t>*P (esta fórmula se aplicará a la 1ª y 2ª evaluación)</w:t>
      </w:r>
    </w:p>
    <w:p w:rsidR="00272C66" w:rsidRPr="00D638B1" w:rsidRDefault="00272C66" w:rsidP="00B26C06">
      <w:pPr>
        <w:pStyle w:val="Normal1"/>
        <w:spacing w:before="100" w:after="100"/>
        <w:ind w:left="72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lastRenderedPageBreak/>
        <w:t xml:space="preserve">Siendo P y E, respectivamente, las calificaciones </w:t>
      </w:r>
      <w:r w:rsidR="00BA7EC5" w:rsidRPr="00D638B1">
        <w:rPr>
          <w:rFonts w:asciiTheme="minorHAnsi" w:eastAsia="Calibri" w:hAnsiTheme="minorHAnsi" w:cstheme="minorHAnsi"/>
          <w:sz w:val="22"/>
          <w:szCs w:val="22"/>
        </w:rPr>
        <w:t>correspondientes a</w:t>
      </w:r>
      <w:r w:rsidRPr="00D638B1">
        <w:rPr>
          <w:rFonts w:asciiTheme="minorHAnsi" w:eastAsia="Calibri" w:hAnsiTheme="minorHAnsi" w:cstheme="minorHAnsi"/>
          <w:sz w:val="22"/>
          <w:szCs w:val="22"/>
        </w:rPr>
        <w:t xml:space="preserve"> las pruebas prácticas y exámenes. </w:t>
      </w:r>
    </w:p>
    <w:p w:rsidR="0002752C" w:rsidRPr="00D638B1" w:rsidRDefault="00747F7B" w:rsidP="00B26C06">
      <w:pPr>
        <w:pStyle w:val="Normal1"/>
        <w:spacing w:before="100" w:after="100"/>
        <w:ind w:left="747"/>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En caso de que en alguna evaluación no se propusiera pr</w:t>
      </w:r>
      <w:r w:rsidR="00E65321" w:rsidRPr="00D638B1">
        <w:rPr>
          <w:rFonts w:asciiTheme="minorHAnsi" w:eastAsia="Calibri" w:hAnsiTheme="minorHAnsi" w:cstheme="minorHAnsi"/>
          <w:sz w:val="22"/>
          <w:szCs w:val="22"/>
        </w:rPr>
        <w:t>áctica</w:t>
      </w:r>
      <w:r w:rsidRPr="00D638B1">
        <w:rPr>
          <w:rFonts w:asciiTheme="minorHAnsi" w:eastAsia="Calibri" w:hAnsiTheme="minorHAnsi" w:cstheme="minorHAnsi"/>
          <w:sz w:val="22"/>
          <w:szCs w:val="22"/>
        </w:rPr>
        <w:t>, la nota de la evaluación será la nota obtenida en el Examen (apartado E)</w:t>
      </w:r>
      <w:r w:rsidR="00DD5265" w:rsidRPr="00D638B1">
        <w:rPr>
          <w:rFonts w:asciiTheme="minorHAnsi" w:eastAsia="Calibri" w:hAnsiTheme="minorHAnsi" w:cstheme="minorHAnsi"/>
          <w:sz w:val="22"/>
          <w:szCs w:val="22"/>
        </w:rPr>
        <w:t>.</w:t>
      </w:r>
    </w:p>
    <w:p w:rsidR="0011227A" w:rsidRPr="00D638B1" w:rsidRDefault="0011227A" w:rsidP="00B26C06">
      <w:pPr>
        <w:pStyle w:val="Normal1"/>
        <w:spacing w:before="100" w:after="100"/>
        <w:ind w:left="747"/>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En caso de que en alguna evaluación no se realizase prueba escrita, la nota de la evaluación será la nota obtenida en apartado de prácticas (apartado P).</w:t>
      </w:r>
    </w:p>
    <w:p w:rsidR="0002752C" w:rsidRPr="00D638B1" w:rsidRDefault="00747F7B" w:rsidP="00B26C06">
      <w:pPr>
        <w:pStyle w:val="Ttulo1"/>
        <w:ind w:left="720"/>
        <w:rPr>
          <w:rFonts w:asciiTheme="minorHAnsi" w:eastAsia="Arial" w:hAnsiTheme="minorHAnsi" w:cstheme="minorHAnsi"/>
          <w:sz w:val="24"/>
          <w:szCs w:val="24"/>
        </w:rPr>
      </w:pPr>
      <w:bookmarkStart w:id="10" w:name="_Toc151713595"/>
      <w:r w:rsidRPr="00D638B1">
        <w:rPr>
          <w:rFonts w:asciiTheme="minorHAnsi" w:eastAsia="Arial" w:hAnsiTheme="minorHAnsi" w:cstheme="minorHAnsi"/>
          <w:sz w:val="24"/>
          <w:szCs w:val="24"/>
        </w:rPr>
        <w:t>Nota final</w:t>
      </w:r>
      <w:r w:rsidR="00EA2D46" w:rsidRPr="00D638B1">
        <w:rPr>
          <w:rFonts w:asciiTheme="minorHAnsi" w:eastAsia="Arial" w:hAnsiTheme="minorHAnsi" w:cstheme="minorHAnsi"/>
          <w:sz w:val="24"/>
          <w:szCs w:val="24"/>
        </w:rPr>
        <w:t xml:space="preserve"> del módulo</w:t>
      </w:r>
      <w:bookmarkEnd w:id="10"/>
    </w:p>
    <w:p w:rsidR="0085706A" w:rsidRPr="00D638B1" w:rsidRDefault="0085706A" w:rsidP="00B26C06">
      <w:pPr>
        <w:pStyle w:val="Normal1"/>
        <w:spacing w:before="100" w:after="100"/>
        <w:ind w:left="72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La calificación del alumno se calculará realizando la media aritmética de las calificaciones obtenidas en la primera y segunda evaluación</w:t>
      </w:r>
    </w:p>
    <w:p w:rsidR="0002752C" w:rsidRPr="00D638B1" w:rsidRDefault="00747F7B" w:rsidP="00B26C06">
      <w:pPr>
        <w:pStyle w:val="Normal1"/>
        <w:spacing w:before="100" w:after="100"/>
        <w:ind w:left="720"/>
        <w:jc w:val="both"/>
        <w:rPr>
          <w:rFonts w:asciiTheme="minorHAnsi" w:eastAsia="Calibri" w:hAnsiTheme="minorHAnsi" w:cstheme="minorHAnsi"/>
          <w:b/>
          <w:bCs/>
          <w:sz w:val="22"/>
          <w:szCs w:val="22"/>
        </w:rPr>
      </w:pPr>
      <w:r w:rsidRPr="00D638B1">
        <w:rPr>
          <w:rFonts w:asciiTheme="minorHAnsi" w:eastAsia="Calibri" w:hAnsiTheme="minorHAnsi" w:cstheme="minorHAnsi"/>
          <w:sz w:val="22"/>
          <w:szCs w:val="22"/>
        </w:rPr>
        <w:tab/>
      </w:r>
      <w:r w:rsidRPr="00D638B1">
        <w:rPr>
          <w:rFonts w:asciiTheme="minorHAnsi" w:eastAsia="Calibri" w:hAnsiTheme="minorHAnsi" w:cstheme="minorHAnsi"/>
          <w:sz w:val="22"/>
          <w:szCs w:val="22"/>
        </w:rPr>
        <w:tab/>
      </w:r>
      <w:r w:rsidRPr="00D638B1">
        <w:rPr>
          <w:rFonts w:asciiTheme="minorHAnsi" w:eastAsia="Calibri" w:hAnsiTheme="minorHAnsi" w:cstheme="minorHAnsi"/>
          <w:sz w:val="22"/>
          <w:szCs w:val="22"/>
        </w:rPr>
        <w:tab/>
      </w:r>
      <w:r w:rsidRPr="00D638B1">
        <w:rPr>
          <w:rFonts w:asciiTheme="minorHAnsi" w:eastAsia="Calibri" w:hAnsiTheme="minorHAnsi" w:cstheme="minorHAnsi"/>
          <w:b/>
          <w:bCs/>
          <w:sz w:val="22"/>
          <w:szCs w:val="22"/>
        </w:rPr>
        <w:t xml:space="preserve">Calificación del módulo = 1/2·P + 1/2·S </w:t>
      </w:r>
    </w:p>
    <w:p w:rsidR="0002752C" w:rsidRPr="00D638B1" w:rsidRDefault="00747F7B" w:rsidP="00B26C06">
      <w:pPr>
        <w:pStyle w:val="Normal1"/>
        <w:spacing w:before="100" w:after="100"/>
        <w:ind w:left="72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 xml:space="preserve">Siendo P y S, respectivamente, las calificaciones de la primera y la segunda evaluación. </w:t>
      </w:r>
    </w:p>
    <w:p w:rsidR="0002752C" w:rsidRPr="00D638B1" w:rsidRDefault="00747F7B" w:rsidP="00B26C06">
      <w:pPr>
        <w:pStyle w:val="Normal1"/>
        <w:spacing w:before="100" w:after="100"/>
        <w:ind w:left="72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El cálculo de esta nota final del módulo profesional se obtendrá mediante la media aritmética de las notas obtenidas en cada evaluación, sin redondeo y dos decimales, y no la indicada en los boletines de notas, puesto que esta última es meramente informativa. Para su cálculo se aplicará el siguiente redondeo: en caso de que la media aritmética se encuentre entre 4 y 5, se truncará a 4, en cualquier otro caso si el decimal obtenido es 5 o superior se redondeará al entero siguiente, en caso contrario al entero anterior.</w:t>
      </w:r>
    </w:p>
    <w:p w:rsidR="005A79DB" w:rsidRPr="00D638B1" w:rsidRDefault="005A79DB" w:rsidP="00B26C06">
      <w:pPr>
        <w:pStyle w:val="Ttulo1"/>
        <w:ind w:left="720"/>
        <w:rPr>
          <w:rFonts w:asciiTheme="minorHAnsi" w:eastAsia="Arial" w:hAnsiTheme="minorHAnsi" w:cstheme="minorHAnsi"/>
          <w:sz w:val="24"/>
          <w:szCs w:val="24"/>
        </w:rPr>
      </w:pPr>
      <w:bookmarkStart w:id="11" w:name="_Toc151713596"/>
      <w:r w:rsidRPr="00D638B1">
        <w:rPr>
          <w:rFonts w:asciiTheme="minorHAnsi" w:eastAsia="Arial" w:hAnsiTheme="minorHAnsi" w:cstheme="minorHAnsi"/>
          <w:sz w:val="24"/>
          <w:szCs w:val="24"/>
        </w:rPr>
        <w:t xml:space="preserve">Prueba </w:t>
      </w:r>
      <w:r w:rsidR="00E82E06" w:rsidRPr="00D638B1">
        <w:rPr>
          <w:rFonts w:asciiTheme="minorHAnsi" w:eastAsia="Arial" w:hAnsiTheme="minorHAnsi" w:cstheme="minorHAnsi"/>
          <w:sz w:val="24"/>
          <w:szCs w:val="24"/>
        </w:rPr>
        <w:t xml:space="preserve">global </w:t>
      </w:r>
      <w:r w:rsidRPr="00D638B1">
        <w:rPr>
          <w:rFonts w:asciiTheme="minorHAnsi" w:eastAsia="Arial" w:hAnsiTheme="minorHAnsi" w:cstheme="minorHAnsi"/>
          <w:sz w:val="24"/>
          <w:szCs w:val="24"/>
        </w:rPr>
        <w:t xml:space="preserve">ordinaria de </w:t>
      </w:r>
      <w:r w:rsidR="008A3A6F" w:rsidRPr="00D638B1">
        <w:rPr>
          <w:rFonts w:asciiTheme="minorHAnsi" w:eastAsia="Arial" w:hAnsiTheme="minorHAnsi" w:cstheme="minorHAnsi"/>
          <w:sz w:val="24"/>
          <w:szCs w:val="24"/>
        </w:rPr>
        <w:t>marzo</w:t>
      </w:r>
      <w:r w:rsidRPr="00D638B1">
        <w:rPr>
          <w:rFonts w:asciiTheme="minorHAnsi" w:eastAsia="Arial" w:hAnsiTheme="minorHAnsi" w:cstheme="minorHAnsi"/>
          <w:sz w:val="24"/>
          <w:szCs w:val="24"/>
        </w:rPr>
        <w:t xml:space="preserve"> y </w:t>
      </w:r>
      <w:r w:rsidR="008A3A6F" w:rsidRPr="00D638B1">
        <w:rPr>
          <w:rFonts w:asciiTheme="minorHAnsi" w:eastAsia="Arial" w:hAnsiTheme="minorHAnsi" w:cstheme="minorHAnsi"/>
          <w:sz w:val="24"/>
          <w:szCs w:val="24"/>
        </w:rPr>
        <w:t>junio</w:t>
      </w:r>
      <w:bookmarkEnd w:id="11"/>
    </w:p>
    <w:p w:rsidR="004D6532" w:rsidRPr="00D638B1" w:rsidRDefault="00BF5069" w:rsidP="00B26C06">
      <w:pPr>
        <w:pStyle w:val="Normal1"/>
        <w:spacing w:before="100" w:after="100"/>
        <w:ind w:left="72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En caso de no superar la materia tras realizar todos los exámenes y prácticas, el alumno deberá someterse a un examen final en marzo.</w:t>
      </w:r>
    </w:p>
    <w:p w:rsidR="00BF5069" w:rsidRPr="00D638B1" w:rsidRDefault="009233C4" w:rsidP="00B26C06">
      <w:pPr>
        <w:pStyle w:val="Normal1"/>
        <w:spacing w:before="100" w:after="100"/>
        <w:ind w:left="72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 xml:space="preserve">En dicha prueba se evaluará exclusivamente la realización del examen que puede constar de una parte práctica y otra escrita </w:t>
      </w:r>
      <w:r w:rsidR="00BF5069" w:rsidRPr="00D638B1">
        <w:rPr>
          <w:rFonts w:asciiTheme="minorHAnsi" w:eastAsia="Calibri" w:hAnsiTheme="minorHAnsi" w:cstheme="minorHAnsi"/>
          <w:sz w:val="22"/>
          <w:szCs w:val="22"/>
        </w:rPr>
        <w:t xml:space="preserve">o en ordenador y </w:t>
      </w:r>
      <w:r w:rsidRPr="00D638B1">
        <w:rPr>
          <w:rFonts w:asciiTheme="minorHAnsi" w:eastAsia="Calibri" w:hAnsiTheme="minorHAnsi" w:cstheme="minorHAnsi"/>
          <w:sz w:val="22"/>
          <w:szCs w:val="22"/>
        </w:rPr>
        <w:t xml:space="preserve">referidas ambas a los contenidos establecidos en la programación. La prueba será única y general de todo el curso. </w:t>
      </w:r>
    </w:p>
    <w:p w:rsidR="009233C4" w:rsidRPr="00D638B1" w:rsidRDefault="009233C4" w:rsidP="00B26C06">
      <w:pPr>
        <w:pStyle w:val="Normal1"/>
        <w:spacing w:before="100" w:after="100"/>
        <w:ind w:left="72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 xml:space="preserve">En caso de suspender el examen de </w:t>
      </w:r>
      <w:r w:rsidR="00CB0661" w:rsidRPr="00D638B1">
        <w:rPr>
          <w:rFonts w:asciiTheme="minorHAnsi" w:eastAsia="Calibri" w:hAnsiTheme="minorHAnsi" w:cstheme="minorHAnsi"/>
          <w:sz w:val="22"/>
          <w:szCs w:val="22"/>
        </w:rPr>
        <w:t>marzo</w:t>
      </w:r>
      <w:r w:rsidRPr="00D638B1">
        <w:rPr>
          <w:rFonts w:asciiTheme="minorHAnsi" w:eastAsia="Calibri" w:hAnsiTheme="minorHAnsi" w:cstheme="minorHAnsi"/>
          <w:sz w:val="22"/>
          <w:szCs w:val="22"/>
        </w:rPr>
        <w:t xml:space="preserve"> el alumno deberá realizar un examen similar en </w:t>
      </w:r>
      <w:r w:rsidR="009051C7" w:rsidRPr="00D638B1">
        <w:rPr>
          <w:rFonts w:asciiTheme="minorHAnsi" w:eastAsia="Calibri" w:hAnsiTheme="minorHAnsi" w:cstheme="minorHAnsi"/>
          <w:sz w:val="22"/>
          <w:szCs w:val="22"/>
        </w:rPr>
        <w:t>junio</w:t>
      </w:r>
      <w:r w:rsidRPr="00D638B1">
        <w:rPr>
          <w:rFonts w:asciiTheme="minorHAnsi" w:eastAsia="Calibri" w:hAnsiTheme="minorHAnsi" w:cstheme="minorHAnsi"/>
          <w:sz w:val="22"/>
          <w:szCs w:val="22"/>
        </w:rPr>
        <w:t>.</w:t>
      </w:r>
    </w:p>
    <w:p w:rsidR="009233C4" w:rsidRPr="00D638B1" w:rsidRDefault="009233C4" w:rsidP="00B26C06">
      <w:pPr>
        <w:pStyle w:val="Normal1"/>
        <w:spacing w:before="100" w:after="100"/>
        <w:ind w:left="720"/>
        <w:jc w:val="both"/>
        <w:rPr>
          <w:rFonts w:asciiTheme="minorHAnsi" w:eastAsia="Calibri" w:hAnsiTheme="minorHAnsi" w:cstheme="minorHAnsi"/>
          <w:sz w:val="22"/>
          <w:szCs w:val="22"/>
        </w:rPr>
      </w:pPr>
      <w:r w:rsidRPr="00D638B1">
        <w:rPr>
          <w:rFonts w:asciiTheme="minorHAnsi" w:eastAsia="Calibri" w:hAnsiTheme="minorHAnsi" w:cstheme="minorHAnsi"/>
          <w:sz w:val="22"/>
          <w:szCs w:val="22"/>
        </w:rPr>
        <w:t>Tanto en las pruebas de marzo y junio, será necesario obtener una calificación del 50% o superior de la nota máxima para aprobar el módulo.</w:t>
      </w:r>
    </w:p>
    <w:p w:rsidR="0002752C" w:rsidRPr="00D638B1" w:rsidRDefault="00747F7B" w:rsidP="00B26C06">
      <w:pPr>
        <w:pStyle w:val="Ttulo1"/>
        <w:ind w:left="720"/>
        <w:rPr>
          <w:rFonts w:asciiTheme="minorHAnsi" w:eastAsia="Arial" w:hAnsiTheme="minorHAnsi" w:cstheme="minorHAnsi"/>
          <w:sz w:val="24"/>
          <w:szCs w:val="24"/>
        </w:rPr>
      </w:pPr>
      <w:bookmarkStart w:id="12" w:name="_Toc151713597"/>
      <w:r w:rsidRPr="00D638B1">
        <w:rPr>
          <w:rFonts w:asciiTheme="minorHAnsi" w:eastAsia="Arial" w:hAnsiTheme="minorHAnsi" w:cstheme="minorHAnsi"/>
          <w:sz w:val="24"/>
          <w:szCs w:val="24"/>
        </w:rPr>
        <w:t>Pérdida de evaluación continua</w:t>
      </w:r>
      <w:bookmarkEnd w:id="12"/>
    </w:p>
    <w:p w:rsidR="00665C6F" w:rsidRPr="00D638B1" w:rsidRDefault="009A518E" w:rsidP="00B26C06">
      <w:pPr>
        <w:pStyle w:val="Normal1"/>
        <w:spacing w:before="100" w:after="100"/>
        <w:ind w:left="720"/>
        <w:jc w:val="both"/>
        <w:rPr>
          <w:rFonts w:asciiTheme="minorHAnsi" w:eastAsia="Calibri" w:hAnsiTheme="minorHAnsi" w:cstheme="minorHAnsi"/>
          <w:sz w:val="22"/>
          <w:szCs w:val="22"/>
        </w:rPr>
      </w:pPr>
      <w:r w:rsidRPr="00D638B1">
        <w:rPr>
          <w:rFonts w:asciiTheme="minorHAnsi" w:hAnsiTheme="minorHAnsi" w:cstheme="minorHAnsi"/>
          <w:sz w:val="22"/>
          <w:szCs w:val="22"/>
        </w:rPr>
        <w:t>Los alumnos que hayan sufrido la pérdida del d</w:t>
      </w:r>
      <w:r w:rsidR="00665C6F" w:rsidRPr="00D638B1">
        <w:rPr>
          <w:rFonts w:asciiTheme="minorHAnsi" w:hAnsiTheme="minorHAnsi" w:cstheme="minorHAnsi"/>
          <w:sz w:val="22"/>
          <w:szCs w:val="22"/>
        </w:rPr>
        <w:t>erecho a la evaluación continua</w:t>
      </w:r>
      <w:r w:rsidRPr="00D638B1">
        <w:rPr>
          <w:rFonts w:asciiTheme="minorHAnsi" w:hAnsiTheme="minorHAnsi" w:cstheme="minorHAnsi"/>
          <w:sz w:val="22"/>
          <w:szCs w:val="22"/>
        </w:rPr>
        <w:t xml:space="preserve">, fijado por normativa de la consejería de educación de la D.G.A. en el </w:t>
      </w:r>
      <w:r w:rsidRPr="00D638B1">
        <w:rPr>
          <w:rFonts w:asciiTheme="minorHAnsi" w:hAnsiTheme="minorHAnsi" w:cstheme="minorHAnsi"/>
          <w:b/>
          <w:sz w:val="22"/>
          <w:szCs w:val="22"/>
        </w:rPr>
        <w:t>15%</w:t>
      </w:r>
      <w:r w:rsidRPr="00D638B1">
        <w:rPr>
          <w:rFonts w:asciiTheme="minorHAnsi" w:hAnsiTheme="minorHAnsi" w:cstheme="minorHAnsi"/>
          <w:sz w:val="22"/>
          <w:szCs w:val="22"/>
        </w:rPr>
        <w:t xml:space="preserve"> de las horas del módulo es decir </w:t>
      </w:r>
      <w:r w:rsidRPr="00D638B1">
        <w:rPr>
          <w:rFonts w:asciiTheme="minorHAnsi" w:hAnsiTheme="minorHAnsi" w:cstheme="minorHAnsi"/>
          <w:b/>
          <w:sz w:val="22"/>
          <w:szCs w:val="22"/>
        </w:rPr>
        <w:t>1</w:t>
      </w:r>
      <w:r w:rsidR="00665C6F" w:rsidRPr="00D638B1">
        <w:rPr>
          <w:rFonts w:asciiTheme="minorHAnsi" w:hAnsiTheme="minorHAnsi" w:cstheme="minorHAnsi"/>
          <w:b/>
          <w:sz w:val="22"/>
          <w:szCs w:val="22"/>
        </w:rPr>
        <w:t>9</w:t>
      </w:r>
      <w:r w:rsidRPr="00D638B1">
        <w:rPr>
          <w:rFonts w:asciiTheme="minorHAnsi" w:hAnsiTheme="minorHAnsi" w:cstheme="minorHAnsi"/>
          <w:b/>
          <w:sz w:val="22"/>
          <w:szCs w:val="22"/>
        </w:rPr>
        <w:t xml:space="preserve"> horas</w:t>
      </w:r>
      <w:r w:rsidRPr="00D638B1">
        <w:rPr>
          <w:rFonts w:asciiTheme="minorHAnsi" w:hAnsiTheme="minorHAnsi" w:cstheme="minorHAnsi"/>
          <w:sz w:val="22"/>
          <w:szCs w:val="22"/>
        </w:rPr>
        <w:t>, deberán realiz</w:t>
      </w:r>
      <w:r w:rsidR="00665C6F" w:rsidRPr="00D638B1">
        <w:rPr>
          <w:rFonts w:asciiTheme="minorHAnsi" w:hAnsiTheme="minorHAnsi" w:cstheme="minorHAnsi"/>
          <w:sz w:val="22"/>
          <w:szCs w:val="22"/>
        </w:rPr>
        <w:t xml:space="preserve">ar la prueba ordinaria de </w:t>
      </w:r>
      <w:r w:rsidR="008A3A6F" w:rsidRPr="00D638B1">
        <w:rPr>
          <w:rFonts w:asciiTheme="minorHAnsi" w:hAnsiTheme="minorHAnsi" w:cstheme="minorHAnsi"/>
          <w:sz w:val="22"/>
          <w:szCs w:val="22"/>
        </w:rPr>
        <w:t>marzo</w:t>
      </w:r>
      <w:r w:rsidR="00665C6F" w:rsidRPr="00D638B1">
        <w:rPr>
          <w:rFonts w:asciiTheme="minorHAnsi" w:hAnsiTheme="minorHAnsi" w:cstheme="minorHAnsi"/>
          <w:sz w:val="22"/>
          <w:szCs w:val="22"/>
        </w:rPr>
        <w:t xml:space="preserve">, </w:t>
      </w:r>
      <w:r w:rsidR="00665C6F" w:rsidRPr="00D638B1">
        <w:rPr>
          <w:rFonts w:asciiTheme="minorHAnsi" w:eastAsia="Calibri" w:hAnsiTheme="minorHAnsi" w:cstheme="minorHAnsi"/>
          <w:sz w:val="22"/>
          <w:szCs w:val="22"/>
        </w:rPr>
        <w:t>cuyo contenido corresponderá a lo desarrollado a lo largo de todo el curso</w:t>
      </w:r>
      <w:r w:rsidR="00665C6F" w:rsidRPr="00D638B1">
        <w:rPr>
          <w:rFonts w:asciiTheme="minorHAnsi" w:hAnsiTheme="minorHAnsi" w:cstheme="minorHAnsi"/>
          <w:sz w:val="22"/>
          <w:szCs w:val="22"/>
        </w:rPr>
        <w:t xml:space="preserve">. </w:t>
      </w:r>
      <w:r w:rsidRPr="00D638B1">
        <w:rPr>
          <w:rFonts w:asciiTheme="minorHAnsi" w:hAnsiTheme="minorHAnsi" w:cstheme="minorHAnsi"/>
          <w:sz w:val="22"/>
          <w:szCs w:val="22"/>
        </w:rPr>
        <w:t xml:space="preserve">Las notas obtenidas previamente a la pérdida de </w:t>
      </w:r>
      <w:r w:rsidR="00053BE9" w:rsidRPr="00D638B1">
        <w:rPr>
          <w:rFonts w:asciiTheme="minorHAnsi" w:hAnsiTheme="minorHAnsi" w:cstheme="minorHAnsi"/>
          <w:sz w:val="22"/>
          <w:szCs w:val="22"/>
        </w:rPr>
        <w:t>e</w:t>
      </w:r>
      <w:r w:rsidRPr="00D638B1">
        <w:rPr>
          <w:rFonts w:asciiTheme="minorHAnsi" w:hAnsiTheme="minorHAnsi" w:cstheme="minorHAnsi"/>
          <w:sz w:val="22"/>
          <w:szCs w:val="22"/>
        </w:rPr>
        <w:t xml:space="preserve">ste derecho quedarán anuladas. </w:t>
      </w:r>
      <w:r w:rsidR="003D4D7A" w:rsidRPr="00D638B1">
        <w:rPr>
          <w:rFonts w:asciiTheme="minorHAnsi" w:eastAsia="Calibri" w:hAnsiTheme="minorHAnsi" w:cstheme="minorHAnsi"/>
          <w:sz w:val="22"/>
          <w:szCs w:val="22"/>
        </w:rPr>
        <w:t>Se aplicará este mismo criterio en caso de que se presenten a la convocatoria de junio.</w:t>
      </w:r>
    </w:p>
    <w:p w:rsidR="00E20B3A" w:rsidRPr="00D638B1" w:rsidRDefault="00E20B3A" w:rsidP="00B26C06">
      <w:pPr>
        <w:pStyle w:val="Ttulo1"/>
        <w:ind w:left="720"/>
        <w:rPr>
          <w:rFonts w:asciiTheme="minorHAnsi" w:eastAsia="Arial" w:hAnsiTheme="minorHAnsi" w:cstheme="minorHAnsi"/>
          <w:sz w:val="24"/>
          <w:szCs w:val="24"/>
        </w:rPr>
      </w:pPr>
      <w:bookmarkStart w:id="13" w:name="_Toc151713598"/>
      <w:r w:rsidRPr="00D638B1">
        <w:rPr>
          <w:rFonts w:asciiTheme="minorHAnsi" w:eastAsia="Arial" w:hAnsiTheme="minorHAnsi" w:cstheme="minorHAnsi"/>
          <w:sz w:val="24"/>
          <w:szCs w:val="24"/>
        </w:rPr>
        <w:t>Evaluación continua de alumnos con contrato laboral</w:t>
      </w:r>
      <w:bookmarkEnd w:id="13"/>
    </w:p>
    <w:p w:rsidR="00B758E4" w:rsidRPr="00D638B1" w:rsidRDefault="00B758E4" w:rsidP="00B26C06">
      <w:pPr>
        <w:pStyle w:val="NormalWeb"/>
        <w:spacing w:beforeAutospacing="0" w:afterAutospacing="0"/>
        <w:ind w:left="720"/>
        <w:jc w:val="both"/>
        <w:rPr>
          <w:rFonts w:asciiTheme="minorHAnsi" w:hAnsiTheme="minorHAnsi" w:cstheme="minorHAnsi"/>
          <w:color w:val="000000"/>
          <w:sz w:val="22"/>
          <w:szCs w:val="22"/>
        </w:rPr>
      </w:pPr>
      <w:r w:rsidRPr="00D638B1">
        <w:rPr>
          <w:rFonts w:asciiTheme="minorHAnsi" w:hAnsiTheme="minorHAnsi" w:cstheme="minorHAnsi"/>
          <w:color w:val="000000"/>
          <w:sz w:val="22"/>
          <w:szCs w:val="22"/>
        </w:rPr>
        <w:t>El artículo 7.2 de la Orden de 26 de octubre de 2009 establece que</w:t>
      </w:r>
      <w:r w:rsidR="00920C68" w:rsidRPr="00D638B1">
        <w:rPr>
          <w:rFonts w:asciiTheme="minorHAnsi" w:hAnsiTheme="minorHAnsi" w:cstheme="minorHAnsi"/>
          <w:color w:val="000000"/>
          <w:sz w:val="22"/>
          <w:szCs w:val="22"/>
        </w:rPr>
        <w:t>,</w:t>
      </w:r>
      <w:r w:rsidRPr="00D638B1">
        <w:rPr>
          <w:rFonts w:asciiTheme="minorHAnsi" w:hAnsiTheme="minorHAnsi" w:cstheme="minorHAnsi"/>
          <w:color w:val="000000"/>
          <w:sz w:val="22"/>
          <w:szCs w:val="22"/>
        </w:rPr>
        <w:t xml:space="preserve"> en el régimen de enseñanza presencial, la evaluación continua del proceso formativo requiere la asistencia regular a las </w:t>
      </w:r>
      <w:r w:rsidRPr="00D638B1">
        <w:rPr>
          <w:rFonts w:asciiTheme="minorHAnsi" w:hAnsiTheme="minorHAnsi" w:cstheme="minorHAnsi"/>
          <w:color w:val="000000"/>
          <w:sz w:val="22"/>
          <w:szCs w:val="22"/>
        </w:rPr>
        <w:lastRenderedPageBreak/>
        <w:t>actividades lectivas programadas en los distintos módulos profesionales en los que se encuentre matriculada/o la/el alumna/o.</w:t>
      </w:r>
    </w:p>
    <w:p w:rsidR="00B758E4" w:rsidRPr="00D638B1" w:rsidRDefault="00B758E4" w:rsidP="00B26C06">
      <w:pPr>
        <w:pStyle w:val="NormalWeb"/>
        <w:spacing w:beforeAutospacing="0" w:afterAutospacing="0"/>
        <w:ind w:left="720"/>
        <w:jc w:val="both"/>
        <w:rPr>
          <w:rFonts w:asciiTheme="minorHAnsi" w:hAnsiTheme="minorHAnsi" w:cstheme="minorHAnsi"/>
          <w:color w:val="000000"/>
          <w:sz w:val="22"/>
          <w:szCs w:val="22"/>
        </w:rPr>
      </w:pPr>
      <w:r w:rsidRPr="00D638B1">
        <w:rPr>
          <w:rFonts w:asciiTheme="minorHAnsi" w:hAnsiTheme="minorHAnsi" w:cstheme="minorHAnsi"/>
          <w:color w:val="000000"/>
          <w:sz w:val="22"/>
          <w:szCs w:val="22"/>
        </w:rPr>
        <w:t>No obstante, en el siguiente apartado (7.3) señala un máximo del 15% en el número de faltas de asistencia que determinaría la pérdida del derecho a la evaluación conti</w:t>
      </w:r>
      <w:r w:rsidRPr="00D638B1">
        <w:rPr>
          <w:rFonts w:asciiTheme="minorHAnsi" w:hAnsiTheme="minorHAnsi" w:cstheme="minorHAnsi"/>
          <w:color w:val="000000"/>
          <w:sz w:val="22"/>
          <w:szCs w:val="22"/>
        </w:rPr>
        <w:softHyphen/>
        <w:t>nua del alumno.</w:t>
      </w:r>
    </w:p>
    <w:p w:rsidR="00B758E4" w:rsidRPr="00D638B1" w:rsidRDefault="00B758E4" w:rsidP="00B26C06">
      <w:pPr>
        <w:pStyle w:val="NormalWeb"/>
        <w:spacing w:beforeAutospacing="0" w:afterAutospacing="0"/>
        <w:ind w:left="720"/>
        <w:jc w:val="both"/>
        <w:rPr>
          <w:rFonts w:asciiTheme="minorHAnsi" w:hAnsiTheme="minorHAnsi" w:cstheme="minorHAnsi"/>
          <w:color w:val="000000"/>
          <w:sz w:val="22"/>
          <w:szCs w:val="22"/>
        </w:rPr>
      </w:pPr>
      <w:r w:rsidRPr="00D638B1">
        <w:rPr>
          <w:rFonts w:asciiTheme="minorHAnsi" w:hAnsiTheme="minorHAnsi" w:cstheme="minorHAnsi"/>
          <w:color w:val="000000"/>
          <w:sz w:val="22"/>
          <w:szCs w:val="22"/>
        </w:rPr>
        <w:t>También fija que será el centro docente en el marco del proyecto curricular del ciclo formativo quien fijará ese porcentaje de faltas de asistencia que determinará la pérdida de la evaluación continua, en función de la duración y de las características del mó</w:t>
      </w:r>
      <w:r w:rsidRPr="00D638B1">
        <w:rPr>
          <w:rFonts w:asciiTheme="minorHAnsi" w:hAnsiTheme="minorHAnsi" w:cstheme="minorHAnsi"/>
          <w:color w:val="000000"/>
          <w:sz w:val="22"/>
          <w:szCs w:val="22"/>
        </w:rPr>
        <w:softHyphen/>
        <w:t>dulo profesional de que se trate.</w:t>
      </w:r>
    </w:p>
    <w:p w:rsidR="00B758E4" w:rsidRPr="00D638B1" w:rsidRDefault="00B758E4" w:rsidP="00B26C06">
      <w:pPr>
        <w:pStyle w:val="NormalWeb"/>
        <w:spacing w:beforeAutospacing="0" w:afterAutospacing="0"/>
        <w:ind w:left="720"/>
        <w:jc w:val="both"/>
        <w:rPr>
          <w:rFonts w:asciiTheme="minorHAnsi" w:hAnsiTheme="minorHAnsi" w:cstheme="minorHAnsi"/>
          <w:color w:val="000000"/>
          <w:sz w:val="22"/>
          <w:szCs w:val="22"/>
        </w:rPr>
      </w:pPr>
      <w:r w:rsidRPr="00D638B1">
        <w:rPr>
          <w:rFonts w:asciiTheme="minorHAnsi" w:hAnsiTheme="minorHAnsi" w:cstheme="minorHAnsi"/>
          <w:color w:val="000000"/>
          <w:sz w:val="22"/>
          <w:szCs w:val="22"/>
        </w:rPr>
        <w:t>En consonancia y según el R.R.I. del I.E.S. Santiago Hernández en su artículo 63 (Faltas de asistencia y proceso de evaluación) establece que:</w:t>
      </w:r>
    </w:p>
    <w:p w:rsidR="00B758E4" w:rsidRPr="00D638B1" w:rsidRDefault="00B758E4" w:rsidP="00B26C06">
      <w:pPr>
        <w:pStyle w:val="NormalWeb"/>
        <w:spacing w:beforeAutospacing="0" w:afterAutospacing="0"/>
        <w:ind w:left="720"/>
        <w:jc w:val="both"/>
        <w:rPr>
          <w:rFonts w:asciiTheme="minorHAnsi" w:hAnsiTheme="minorHAnsi" w:cstheme="minorHAnsi"/>
          <w:color w:val="000000"/>
          <w:sz w:val="22"/>
          <w:szCs w:val="22"/>
        </w:rPr>
      </w:pPr>
      <w:r w:rsidRPr="00D638B1">
        <w:rPr>
          <w:rFonts w:asciiTheme="minorHAnsi" w:hAnsiTheme="minorHAnsi" w:cstheme="minorHAnsi"/>
          <w:color w:val="000000"/>
          <w:sz w:val="22"/>
          <w:szCs w:val="22"/>
        </w:rPr>
        <w:t>“Las faltas a clase reiteradas, aun justificadas, pueden provocar, en aquellas enseñanzas que lo permitan, la imposibilidad de la aplicación correcta de los criterios de evaluación y la propia evaluación continua, cuando su acumulación suponga a lo largo del periodo lectivo del grupo correspondiente la superación por materias y áreas del baremo siguiente:</w:t>
      </w:r>
    </w:p>
    <w:p w:rsidR="00B758E4" w:rsidRPr="00D638B1" w:rsidRDefault="00B758E4" w:rsidP="00B26C06">
      <w:pPr>
        <w:pStyle w:val="NormalWeb"/>
        <w:spacing w:beforeAutospacing="0" w:afterAutospacing="0"/>
        <w:ind w:left="720"/>
        <w:jc w:val="center"/>
        <w:rPr>
          <w:rFonts w:asciiTheme="minorHAnsi" w:hAnsiTheme="minorHAnsi" w:cstheme="minorHAnsi"/>
          <w:color w:val="000000"/>
          <w:sz w:val="22"/>
          <w:szCs w:val="22"/>
        </w:rPr>
      </w:pPr>
      <w:r w:rsidRPr="00D638B1">
        <w:rPr>
          <w:rFonts w:asciiTheme="minorHAnsi" w:hAnsiTheme="minorHAnsi" w:cstheme="minorHAnsi"/>
          <w:color w:val="000000"/>
          <w:sz w:val="22"/>
          <w:szCs w:val="22"/>
        </w:rPr>
        <w:t>Módulos de 126 horas = 19 faltas de asistencia.</w:t>
      </w:r>
    </w:p>
    <w:p w:rsidR="00E20B3A" w:rsidRPr="00D638B1" w:rsidRDefault="00E20B3A" w:rsidP="00B26C06">
      <w:pPr>
        <w:pStyle w:val="NormalWeb"/>
        <w:spacing w:beforeAutospacing="0" w:afterAutospacing="0"/>
        <w:ind w:left="720"/>
        <w:jc w:val="both"/>
        <w:rPr>
          <w:rFonts w:asciiTheme="minorHAnsi" w:hAnsiTheme="minorHAnsi" w:cstheme="minorHAnsi"/>
          <w:color w:val="000000"/>
          <w:sz w:val="22"/>
          <w:szCs w:val="22"/>
        </w:rPr>
      </w:pPr>
      <w:r w:rsidRPr="00D638B1">
        <w:rPr>
          <w:rFonts w:asciiTheme="minorHAnsi" w:hAnsiTheme="minorHAnsi" w:cstheme="minorHAnsi"/>
          <w:color w:val="000000"/>
          <w:sz w:val="22"/>
          <w:szCs w:val="22"/>
        </w:rPr>
        <w:t>Aquellos alumnos que falten a más del 15% de las clases presenciales pero que no pierdan la evaluación continua porque han presentado al tutor de forma correcta en tiempo y forma los documentos que corroboran la coincidencia horaria entre las clases presenciales y un trabajo con contrato legal serán evaluados de forma continua de la siguiente manera:</w:t>
      </w:r>
    </w:p>
    <w:p w:rsidR="00E20B3A" w:rsidRPr="00D638B1" w:rsidRDefault="00E20B3A" w:rsidP="00B26C06">
      <w:pPr>
        <w:pStyle w:val="NormalWeb"/>
        <w:numPr>
          <w:ilvl w:val="0"/>
          <w:numId w:val="32"/>
        </w:numPr>
        <w:tabs>
          <w:tab w:val="clear" w:pos="720"/>
          <w:tab w:val="num" w:pos="1440"/>
        </w:tabs>
        <w:spacing w:beforeAutospacing="0" w:afterAutospacing="0"/>
        <w:ind w:left="1440"/>
        <w:jc w:val="both"/>
        <w:rPr>
          <w:rFonts w:asciiTheme="minorHAnsi" w:hAnsiTheme="minorHAnsi" w:cstheme="minorHAnsi"/>
          <w:color w:val="000000"/>
          <w:sz w:val="22"/>
          <w:szCs w:val="22"/>
        </w:rPr>
      </w:pPr>
      <w:r w:rsidRPr="00D638B1">
        <w:rPr>
          <w:rFonts w:asciiTheme="minorHAnsi" w:hAnsiTheme="minorHAnsi" w:cstheme="minorHAnsi"/>
          <w:color w:val="000000"/>
          <w:sz w:val="22"/>
          <w:szCs w:val="22"/>
        </w:rPr>
        <w:t>Tendrán que realizar aquellos exámenes o pruebas que determine el profesor que serán los mínimos suficientes para evaluar todos los contenidos, conceptos, procedimientos, destrezas, objetivos, competencias profesionales, resultados de aprendizaje y criterios de evaluación del módulo.  </w:t>
      </w:r>
    </w:p>
    <w:p w:rsidR="00E20B3A" w:rsidRPr="00D638B1" w:rsidRDefault="00E20B3A" w:rsidP="00B26C06">
      <w:pPr>
        <w:pStyle w:val="NormalWeb"/>
        <w:spacing w:beforeAutospacing="0" w:afterAutospacing="0"/>
        <w:ind w:left="1440"/>
        <w:jc w:val="both"/>
        <w:rPr>
          <w:rFonts w:asciiTheme="minorHAnsi" w:hAnsiTheme="minorHAnsi" w:cstheme="minorHAnsi"/>
          <w:color w:val="000000"/>
          <w:sz w:val="22"/>
          <w:szCs w:val="22"/>
        </w:rPr>
      </w:pPr>
      <w:r w:rsidRPr="00D638B1">
        <w:rPr>
          <w:rFonts w:asciiTheme="minorHAnsi" w:hAnsiTheme="minorHAnsi" w:cstheme="minorHAnsi"/>
          <w:color w:val="000000"/>
          <w:sz w:val="22"/>
          <w:szCs w:val="22"/>
        </w:rPr>
        <w:t>Concretamente serán los siguientes exámenes o pruebas:</w:t>
      </w:r>
    </w:p>
    <w:p w:rsidR="00E20B3A" w:rsidRPr="00D638B1" w:rsidRDefault="00E20B3A" w:rsidP="00B26C06">
      <w:pPr>
        <w:pStyle w:val="NormalWeb"/>
        <w:numPr>
          <w:ilvl w:val="0"/>
          <w:numId w:val="31"/>
        </w:numPr>
        <w:tabs>
          <w:tab w:val="clear" w:pos="1386"/>
          <w:tab w:val="num" w:pos="2106"/>
        </w:tabs>
        <w:spacing w:beforeAutospacing="0" w:afterAutospacing="0"/>
        <w:ind w:left="2106"/>
        <w:jc w:val="both"/>
        <w:textAlignment w:val="baseline"/>
        <w:rPr>
          <w:rFonts w:asciiTheme="minorHAnsi" w:hAnsiTheme="minorHAnsi" w:cstheme="minorHAnsi"/>
          <w:color w:val="000000"/>
          <w:sz w:val="22"/>
          <w:szCs w:val="22"/>
        </w:rPr>
      </w:pPr>
      <w:r w:rsidRPr="00D638B1">
        <w:rPr>
          <w:rFonts w:asciiTheme="minorHAnsi" w:hAnsiTheme="minorHAnsi" w:cstheme="minorHAnsi"/>
          <w:color w:val="000000"/>
          <w:sz w:val="22"/>
          <w:szCs w:val="22"/>
        </w:rPr>
        <w:t>Exámenes y prácticas de los contenidos establecidos en el primer trimestre.</w:t>
      </w:r>
    </w:p>
    <w:p w:rsidR="00E20B3A" w:rsidRPr="00D638B1" w:rsidRDefault="00E20B3A" w:rsidP="00B26C06">
      <w:pPr>
        <w:pStyle w:val="NormalWeb"/>
        <w:numPr>
          <w:ilvl w:val="0"/>
          <w:numId w:val="31"/>
        </w:numPr>
        <w:tabs>
          <w:tab w:val="clear" w:pos="1386"/>
          <w:tab w:val="num" w:pos="2106"/>
        </w:tabs>
        <w:spacing w:beforeAutospacing="0" w:afterAutospacing="0"/>
        <w:ind w:left="2106"/>
        <w:jc w:val="both"/>
        <w:textAlignment w:val="baseline"/>
        <w:rPr>
          <w:rFonts w:asciiTheme="minorHAnsi" w:hAnsiTheme="minorHAnsi" w:cstheme="minorHAnsi"/>
          <w:color w:val="000000"/>
          <w:sz w:val="22"/>
          <w:szCs w:val="22"/>
        </w:rPr>
      </w:pPr>
      <w:r w:rsidRPr="00D638B1">
        <w:rPr>
          <w:rFonts w:asciiTheme="minorHAnsi" w:hAnsiTheme="minorHAnsi" w:cstheme="minorHAnsi"/>
          <w:color w:val="000000"/>
          <w:sz w:val="22"/>
          <w:szCs w:val="22"/>
        </w:rPr>
        <w:t>Exámenes y prácticas de los contenidos establecidos en el segundo trimestre.</w:t>
      </w:r>
    </w:p>
    <w:p w:rsidR="00E20B3A" w:rsidRPr="00D638B1" w:rsidRDefault="00E20B3A" w:rsidP="00B26C06">
      <w:pPr>
        <w:pStyle w:val="NormalWeb"/>
        <w:numPr>
          <w:ilvl w:val="0"/>
          <w:numId w:val="33"/>
        </w:numPr>
        <w:tabs>
          <w:tab w:val="clear" w:pos="720"/>
          <w:tab w:val="num" w:pos="1440"/>
        </w:tabs>
        <w:spacing w:beforeAutospacing="0" w:afterAutospacing="0"/>
        <w:ind w:left="1440"/>
        <w:jc w:val="both"/>
        <w:rPr>
          <w:rFonts w:asciiTheme="minorHAnsi" w:hAnsiTheme="minorHAnsi" w:cstheme="minorHAnsi"/>
          <w:color w:val="000000"/>
          <w:sz w:val="22"/>
          <w:szCs w:val="22"/>
        </w:rPr>
      </w:pPr>
      <w:r w:rsidRPr="00D638B1">
        <w:rPr>
          <w:rFonts w:asciiTheme="minorHAnsi" w:hAnsiTheme="minorHAnsi" w:cstheme="minorHAnsi"/>
          <w:color w:val="000000"/>
          <w:sz w:val="22"/>
          <w:szCs w:val="22"/>
        </w:rPr>
        <w:t>Todas las prácticas y/o trabajos realizados en una evaluación deben ser entregados el día del examen correspondiente a dicha evaluación, antes de la realización de este.</w:t>
      </w:r>
    </w:p>
    <w:p w:rsidR="00CA71B9" w:rsidRPr="00D638B1" w:rsidRDefault="004556A9" w:rsidP="002F15C7">
      <w:pPr>
        <w:pStyle w:val="NormalWeb"/>
        <w:numPr>
          <w:ilvl w:val="0"/>
          <w:numId w:val="33"/>
        </w:numPr>
        <w:tabs>
          <w:tab w:val="clear" w:pos="720"/>
          <w:tab w:val="num" w:pos="1440"/>
        </w:tabs>
        <w:spacing w:beforeAutospacing="0" w:afterAutospacing="0"/>
        <w:ind w:left="1440"/>
        <w:jc w:val="both"/>
        <w:rPr>
          <w:rFonts w:asciiTheme="minorHAnsi" w:hAnsiTheme="minorHAnsi" w:cstheme="minorHAnsi"/>
          <w:color w:val="000000"/>
          <w:sz w:val="22"/>
          <w:szCs w:val="22"/>
        </w:rPr>
      </w:pPr>
      <w:r w:rsidRPr="00D638B1">
        <w:rPr>
          <w:rFonts w:asciiTheme="minorHAnsi" w:hAnsiTheme="minorHAnsi" w:cstheme="minorHAnsi"/>
          <w:color w:val="000000"/>
          <w:sz w:val="22"/>
          <w:szCs w:val="22"/>
        </w:rPr>
        <w:t xml:space="preserve">Las calificaciones se obtendrán según lo especificado en el punto </w:t>
      </w:r>
      <w:r w:rsidRPr="00D638B1">
        <w:rPr>
          <w:rFonts w:asciiTheme="minorHAnsi" w:hAnsiTheme="minorHAnsi" w:cstheme="minorHAnsi"/>
          <w:i/>
          <w:iCs/>
          <w:color w:val="000000"/>
          <w:sz w:val="22"/>
          <w:szCs w:val="22"/>
        </w:rPr>
        <w:t>6. P</w:t>
      </w:r>
      <w:r w:rsidR="00BA7EC5" w:rsidRPr="00D638B1">
        <w:rPr>
          <w:rFonts w:asciiTheme="minorHAnsi" w:hAnsiTheme="minorHAnsi" w:cstheme="minorHAnsi"/>
          <w:i/>
          <w:iCs/>
          <w:color w:val="000000"/>
          <w:sz w:val="22"/>
          <w:szCs w:val="22"/>
        </w:rPr>
        <w:t>rocedimientos e instrumentos de evaluación</w:t>
      </w:r>
      <w:r w:rsidRPr="00D638B1">
        <w:rPr>
          <w:rFonts w:asciiTheme="minorHAnsi" w:hAnsiTheme="minorHAnsi" w:cstheme="minorHAnsi"/>
          <w:color w:val="000000"/>
          <w:sz w:val="22"/>
          <w:szCs w:val="22"/>
        </w:rPr>
        <w:t xml:space="preserve"> de esta programación.</w:t>
      </w:r>
    </w:p>
    <w:p w:rsidR="001B0458" w:rsidRPr="00D638B1" w:rsidRDefault="001B0458" w:rsidP="00B26C06">
      <w:pPr>
        <w:pStyle w:val="NormalWeb"/>
        <w:spacing w:beforeAutospacing="0" w:afterAutospacing="0"/>
        <w:ind w:left="720"/>
        <w:jc w:val="both"/>
        <w:rPr>
          <w:rFonts w:asciiTheme="minorHAnsi" w:hAnsiTheme="minorHAnsi" w:cstheme="minorHAnsi"/>
          <w:color w:val="000000"/>
          <w:sz w:val="22"/>
          <w:szCs w:val="22"/>
        </w:rPr>
      </w:pPr>
      <w:r w:rsidRPr="00D638B1">
        <w:rPr>
          <w:rFonts w:asciiTheme="minorHAnsi" w:hAnsiTheme="minorHAnsi" w:cstheme="minorHAnsi"/>
          <w:color w:val="000000"/>
          <w:sz w:val="22"/>
          <w:szCs w:val="22"/>
        </w:rPr>
        <w:t>Hay que considerar, no obstante</w:t>
      </w:r>
      <w:r w:rsidR="00CA71B9" w:rsidRPr="00D638B1">
        <w:rPr>
          <w:rFonts w:asciiTheme="minorHAnsi" w:hAnsiTheme="minorHAnsi" w:cstheme="minorHAnsi"/>
          <w:color w:val="000000"/>
          <w:sz w:val="22"/>
          <w:szCs w:val="22"/>
        </w:rPr>
        <w:t>,</w:t>
      </w:r>
      <w:r w:rsidRPr="00D638B1">
        <w:rPr>
          <w:rFonts w:asciiTheme="minorHAnsi" w:hAnsiTheme="minorHAnsi" w:cstheme="minorHAnsi"/>
          <w:color w:val="000000"/>
          <w:sz w:val="22"/>
          <w:szCs w:val="22"/>
        </w:rPr>
        <w:t xml:space="preserve"> y en cumplimiento del 7.4 de la misma Orden que:No es de aplicación lo establecido en este apartado (pérdida de evaluación continua) “a los alumnos que cursen las enseñanzas de formación profesional y tengan que conciliar el aprendizaje con la actividad laboral, circuns</w:t>
      </w:r>
      <w:r w:rsidRPr="00D638B1">
        <w:rPr>
          <w:rFonts w:asciiTheme="minorHAnsi" w:hAnsiTheme="minorHAnsi" w:cstheme="minorHAnsi"/>
          <w:color w:val="000000"/>
          <w:sz w:val="22"/>
          <w:szCs w:val="22"/>
        </w:rPr>
        <w:softHyphen/>
        <w:t>tancia que deberá quedar convenientemente acreditada. Esta exclusión deberá ser adoptada por el equipo docente del ciclo formativo, previa petición del alumno”.</w:t>
      </w:r>
    </w:p>
    <w:p w:rsidR="00E20B3A" w:rsidRPr="00D638B1" w:rsidRDefault="001B0458" w:rsidP="00B26C06">
      <w:pPr>
        <w:shd w:val="clear" w:color="auto" w:fill="FFFFFF"/>
        <w:spacing w:line="300" w:lineRule="atLeast"/>
        <w:ind w:left="720"/>
        <w:jc w:val="both"/>
        <w:rPr>
          <w:rFonts w:asciiTheme="minorHAnsi" w:hAnsiTheme="minorHAnsi" w:cstheme="minorHAnsi"/>
          <w:sz w:val="22"/>
          <w:szCs w:val="22"/>
        </w:rPr>
      </w:pPr>
      <w:r w:rsidRPr="00D638B1">
        <w:rPr>
          <w:rFonts w:asciiTheme="minorHAnsi" w:hAnsiTheme="minorHAnsi" w:cstheme="minorHAnsi"/>
          <w:sz w:val="22"/>
          <w:szCs w:val="22"/>
        </w:rPr>
        <w:t>En estos casos, los alumnos beneficiados por esta excepción deberán mantener una entrevista con la profesor/a  responsable del módulo en la que ésta/e le transmitirá los procedimientos a los que tendrá que ajustarse el/la citado/a alumno/a para proceder a su evaluación pudiendo realizar una diferenciación en su evaluación distinguiendo entre aquellas/os que conocieren la circunstancia en el momento de matricularse y aquellos en los que se presente de forma sobrevenida a lo largo del curso escolar dado que se trata de una enseñanza presencial (art. 7.2  de la Orden).</w:t>
      </w:r>
    </w:p>
    <w:sectPr w:rsidR="00E20B3A" w:rsidRPr="00D638B1" w:rsidSect="0002752C">
      <w:headerReference w:type="default" r:id="rId9"/>
      <w:footerReference w:type="default" r:id="rId10"/>
      <w:headerReference w:type="first" r:id="rId11"/>
      <w:pgSz w:w="11906" w:h="16838"/>
      <w:pgMar w:top="1418" w:right="849" w:bottom="1418" w:left="1276"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983" w:rsidRDefault="00060983" w:rsidP="0002752C">
      <w:r>
        <w:separator/>
      </w:r>
    </w:p>
  </w:endnote>
  <w:endnote w:type="continuationSeparator" w:id="1">
    <w:p w:rsidR="00060983" w:rsidRDefault="00060983" w:rsidP="000275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DC" w:rsidRDefault="005A56DC" w:rsidP="00747F7B">
    <w:pPr>
      <w:pStyle w:val="Normal1"/>
      <w:widowControl w:val="0"/>
      <w:pBdr>
        <w:top w:val="thinThickSmallGap" w:sz="24" w:space="1" w:color="632423"/>
      </w:pBdr>
      <w:jc w:val="right"/>
    </w:pPr>
    <w:r>
      <w:rPr>
        <w:rFonts w:ascii="Cambria" w:eastAsia="Cambria" w:hAnsi="Cambria" w:cs="Cambria"/>
        <w:sz w:val="20"/>
        <w:szCs w:val="20"/>
      </w:rPr>
      <w:t xml:space="preserve">Página </w:t>
    </w:r>
    <w:r w:rsidR="008C3EA7">
      <w:fldChar w:fldCharType="begin"/>
    </w:r>
    <w:r>
      <w:instrText>PAGE</w:instrText>
    </w:r>
    <w:r w:rsidR="008C3EA7">
      <w:fldChar w:fldCharType="separate"/>
    </w:r>
    <w:r w:rsidR="00917F23">
      <w:rPr>
        <w:noProof/>
      </w:rPr>
      <w:t>3</w:t>
    </w:r>
    <w:r w:rsidR="008C3EA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983" w:rsidRDefault="00060983" w:rsidP="0002752C">
      <w:r>
        <w:separator/>
      </w:r>
    </w:p>
  </w:footnote>
  <w:footnote w:type="continuationSeparator" w:id="1">
    <w:p w:rsidR="00060983" w:rsidRDefault="00060983" w:rsidP="00027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DC" w:rsidRDefault="005A56DC">
    <w:pPr>
      <w:pStyle w:val="Normal1"/>
      <w:widowControl w:val="0"/>
      <w:tabs>
        <w:tab w:val="right" w:pos="9781"/>
      </w:tabs>
      <w:spacing w:before="720"/>
    </w:pPr>
    <w:r>
      <w:rPr>
        <w:rFonts w:ascii="Calibri" w:eastAsia="Calibri" w:hAnsi="Calibri" w:cs="Calibri"/>
        <w:sz w:val="20"/>
        <w:szCs w:val="20"/>
      </w:rPr>
      <w:t xml:space="preserve">I.E.S. Santiago Hernández </w:t>
    </w:r>
    <w:r>
      <w:rPr>
        <w:rFonts w:ascii="Calibri" w:eastAsia="Calibri" w:hAnsi="Calibri" w:cs="Calibri"/>
        <w:sz w:val="20"/>
        <w:szCs w:val="20"/>
      </w:rPr>
      <w:tab/>
      <w:t>Ciclo: Desarrollo de Aplicaciones WEB</w:t>
    </w:r>
  </w:p>
  <w:p w:rsidR="005A56DC" w:rsidRDefault="005A56DC" w:rsidP="00747F7B">
    <w:pPr>
      <w:pStyle w:val="Normal1"/>
      <w:widowControl w:val="0"/>
      <w:pBdr>
        <w:bottom w:val="thinThickSmallGap" w:sz="24" w:space="1" w:color="632423"/>
      </w:pBdr>
      <w:tabs>
        <w:tab w:val="right" w:pos="9781"/>
      </w:tabs>
    </w:pPr>
    <w:r>
      <w:rPr>
        <w:rFonts w:ascii="Calibri" w:eastAsia="Calibri" w:hAnsi="Calibri" w:cs="Calibri"/>
        <w:sz w:val="20"/>
        <w:szCs w:val="20"/>
      </w:rPr>
      <w:t xml:space="preserve">Familia: Informática y Comunicaciones </w:t>
    </w:r>
    <w:r>
      <w:rPr>
        <w:rFonts w:ascii="Calibri" w:eastAsia="Calibri" w:hAnsi="Calibri" w:cs="Calibri"/>
        <w:sz w:val="20"/>
        <w:szCs w:val="20"/>
      </w:rPr>
      <w:tab/>
      <w:t>Módulo: Diseño de Interfaces Web</w:t>
    </w:r>
  </w:p>
  <w:p w:rsidR="005A56DC" w:rsidRDefault="005A56DC">
    <w:pPr>
      <w:pStyle w:val="Normal1"/>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jc w:val="center"/>
      <w:tblLayout w:type="fixed"/>
      <w:tblCellMar>
        <w:left w:w="70" w:type="dxa"/>
        <w:right w:w="70" w:type="dxa"/>
      </w:tblCellMar>
      <w:tblLook w:val="0000"/>
    </w:tblPr>
    <w:tblGrid>
      <w:gridCol w:w="10207"/>
    </w:tblGrid>
    <w:tr w:rsidR="005A56DC" w:rsidTr="00867B98">
      <w:trPr>
        <w:cantSplit/>
        <w:trHeight w:val="438"/>
        <w:jc w:val="center"/>
      </w:trPr>
      <w:tc>
        <w:tcPr>
          <w:tcW w:w="10207" w:type="dxa"/>
          <w:vMerge w:val="restart"/>
          <w:tcBorders>
            <w:top w:val="single" w:sz="4" w:space="0" w:color="auto"/>
            <w:left w:val="single" w:sz="4" w:space="0" w:color="auto"/>
            <w:bottom w:val="single" w:sz="4" w:space="0" w:color="auto"/>
            <w:right w:val="single" w:sz="4" w:space="0" w:color="auto"/>
          </w:tcBorders>
          <w:vAlign w:val="center"/>
        </w:tcPr>
        <w:p w:rsidR="005A56DC" w:rsidRDefault="005A56DC" w:rsidP="00A56C63">
          <w:pPr>
            <w:tabs>
              <w:tab w:val="center" w:pos="552"/>
            </w:tabs>
            <w:spacing w:line="360" w:lineRule="auto"/>
            <w:rPr>
              <w:rFonts w:ascii="Arial" w:hAnsi="Arial" w:cs="Arial"/>
              <w:sz w:val="14"/>
              <w:szCs w:val="14"/>
            </w:rPr>
          </w:pPr>
          <w:r>
            <w:rPr>
              <w:rFonts w:ascii="Arial" w:hAnsi="Arial" w:cs="Arial"/>
              <w:noProof/>
              <w:sz w:val="14"/>
              <w:szCs w:val="14"/>
            </w:rPr>
            <w:drawing>
              <wp:anchor distT="0" distB="0" distL="114300" distR="114300" simplePos="0" relativeHeight="251658240" behindDoc="1" locked="0" layoutInCell="1" allowOverlap="1">
                <wp:simplePos x="0" y="0"/>
                <wp:positionH relativeFrom="column">
                  <wp:posOffset>15875</wp:posOffset>
                </wp:positionH>
                <wp:positionV relativeFrom="paragraph">
                  <wp:posOffset>635</wp:posOffset>
                </wp:positionV>
                <wp:extent cx="773430" cy="1344295"/>
                <wp:effectExtent l="19050" t="0" r="7620" b="0"/>
                <wp:wrapNone/>
                <wp:docPr id="4" name="4 Imagen" descr="Logo 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 ISH.JPG"/>
                        <pic:cNvPicPr>
                          <a:picLocks noChangeAspect="1" noChangeArrowheads="1"/>
                        </pic:cNvPicPr>
                      </pic:nvPicPr>
                      <pic:blipFill>
                        <a:blip r:embed="rId1"/>
                        <a:srcRect/>
                        <a:stretch>
                          <a:fillRect/>
                        </a:stretch>
                      </pic:blipFill>
                      <pic:spPr bwMode="auto">
                        <a:xfrm>
                          <a:off x="0" y="0"/>
                          <a:ext cx="773430" cy="1344295"/>
                        </a:xfrm>
                        <a:prstGeom prst="rect">
                          <a:avLst/>
                        </a:prstGeom>
                        <a:noFill/>
                        <a:ln w="9525">
                          <a:noFill/>
                          <a:miter lim="800000"/>
                          <a:headEnd/>
                          <a:tailEnd/>
                        </a:ln>
                      </pic:spPr>
                    </pic:pic>
                  </a:graphicData>
                </a:graphic>
              </wp:anchor>
            </w:drawing>
          </w:r>
        </w:p>
        <w:p w:rsidR="005A56DC" w:rsidRDefault="005A56DC" w:rsidP="00A56C63">
          <w:pPr>
            <w:tabs>
              <w:tab w:val="center" w:pos="552"/>
            </w:tabs>
            <w:spacing w:line="360" w:lineRule="auto"/>
            <w:rPr>
              <w:rFonts w:ascii="Arial" w:hAnsi="Arial" w:cs="Arial"/>
              <w:sz w:val="14"/>
              <w:szCs w:val="14"/>
            </w:rPr>
          </w:pPr>
        </w:p>
        <w:p w:rsidR="005A56DC" w:rsidRDefault="005A56DC" w:rsidP="00A56C63">
          <w:pPr>
            <w:tabs>
              <w:tab w:val="center" w:pos="552"/>
            </w:tabs>
            <w:spacing w:line="360" w:lineRule="auto"/>
            <w:rPr>
              <w:rFonts w:ascii="Arial" w:hAnsi="Arial" w:cs="Arial"/>
              <w:sz w:val="14"/>
              <w:szCs w:val="14"/>
            </w:rPr>
          </w:pPr>
        </w:p>
        <w:p w:rsidR="005A56DC" w:rsidRDefault="005A56DC" w:rsidP="00A56C63">
          <w:pPr>
            <w:tabs>
              <w:tab w:val="center" w:pos="639"/>
            </w:tabs>
            <w:spacing w:line="360" w:lineRule="auto"/>
            <w:rPr>
              <w:rFonts w:ascii="Arial" w:hAnsi="Arial" w:cs="Arial"/>
              <w:sz w:val="14"/>
              <w:szCs w:val="14"/>
            </w:rPr>
          </w:pPr>
        </w:p>
        <w:p w:rsidR="005A56DC" w:rsidRPr="00160FE9" w:rsidRDefault="005A56DC" w:rsidP="00A56C63">
          <w:pPr>
            <w:tabs>
              <w:tab w:val="center" w:pos="639"/>
            </w:tabs>
            <w:spacing w:line="360" w:lineRule="auto"/>
            <w:rPr>
              <w:rFonts w:ascii="Arial" w:hAnsi="Arial" w:cs="Arial"/>
              <w:sz w:val="14"/>
              <w:szCs w:val="14"/>
            </w:rPr>
          </w:pPr>
          <w:r>
            <w:rPr>
              <w:rFonts w:ascii="Arial" w:hAnsi="Arial" w:cs="Arial"/>
              <w:sz w:val="14"/>
              <w:szCs w:val="14"/>
            </w:rPr>
            <w:tab/>
          </w:r>
          <w:r w:rsidRPr="00160FE9">
            <w:rPr>
              <w:rFonts w:ascii="Arial" w:hAnsi="Arial" w:cs="Arial"/>
              <w:sz w:val="14"/>
              <w:szCs w:val="14"/>
            </w:rPr>
            <w:t>I.E.S.</w:t>
          </w:r>
        </w:p>
        <w:p w:rsidR="005A56DC" w:rsidRPr="00160FE9" w:rsidRDefault="005A56DC" w:rsidP="00A56C63">
          <w:pPr>
            <w:tabs>
              <w:tab w:val="center" w:pos="639"/>
            </w:tabs>
            <w:spacing w:line="360" w:lineRule="auto"/>
            <w:rPr>
              <w:rFonts w:ascii="Arial" w:hAnsi="Arial" w:cs="Arial"/>
              <w:sz w:val="14"/>
              <w:szCs w:val="14"/>
            </w:rPr>
          </w:pPr>
          <w:r w:rsidRPr="00160FE9">
            <w:rPr>
              <w:rFonts w:ascii="Arial" w:hAnsi="Arial" w:cs="Arial"/>
              <w:sz w:val="14"/>
              <w:szCs w:val="14"/>
            </w:rPr>
            <w:tab/>
            <w:t>Santiago</w:t>
          </w:r>
        </w:p>
        <w:p w:rsidR="005A56DC" w:rsidRPr="00160FE9" w:rsidRDefault="005A56DC" w:rsidP="00A56C63">
          <w:pPr>
            <w:tabs>
              <w:tab w:val="center" w:pos="639"/>
            </w:tabs>
            <w:spacing w:line="360" w:lineRule="auto"/>
            <w:rPr>
              <w:rFonts w:ascii="Arial" w:hAnsi="Arial" w:cs="Arial"/>
            </w:rPr>
          </w:pPr>
          <w:r>
            <w:rPr>
              <w:rFonts w:ascii="Arial" w:hAnsi="Arial" w:cs="Arial"/>
              <w:noProof/>
              <w:sz w:val="14"/>
              <w:szCs w:val="14"/>
            </w:rPr>
            <w:drawing>
              <wp:anchor distT="0" distB="0" distL="114300" distR="114300" simplePos="0" relativeHeight="251657216" behindDoc="0" locked="0" layoutInCell="1" allowOverlap="1">
                <wp:simplePos x="0" y="0"/>
                <wp:positionH relativeFrom="margin">
                  <wp:posOffset>5124450</wp:posOffset>
                </wp:positionH>
                <wp:positionV relativeFrom="margin">
                  <wp:posOffset>92710</wp:posOffset>
                </wp:positionV>
                <wp:extent cx="1254760" cy="1195705"/>
                <wp:effectExtent l="19050" t="0" r="2540" b="0"/>
                <wp:wrapSquare wrapText="bothSides"/>
                <wp:docPr id="3" name="Imagen 4" descr="logo_calidad_modif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calidad_modificado"/>
                        <pic:cNvPicPr>
                          <a:picLocks noChangeAspect="1" noChangeArrowheads="1"/>
                        </pic:cNvPicPr>
                      </pic:nvPicPr>
                      <pic:blipFill>
                        <a:blip r:embed="rId2"/>
                        <a:srcRect/>
                        <a:stretch>
                          <a:fillRect/>
                        </a:stretch>
                      </pic:blipFill>
                      <pic:spPr bwMode="auto">
                        <a:xfrm>
                          <a:off x="0" y="0"/>
                          <a:ext cx="1254760" cy="1195705"/>
                        </a:xfrm>
                        <a:prstGeom prst="rect">
                          <a:avLst/>
                        </a:prstGeom>
                        <a:noFill/>
                        <a:ln w="9525">
                          <a:noFill/>
                          <a:miter lim="800000"/>
                          <a:headEnd/>
                          <a:tailEnd/>
                        </a:ln>
                      </pic:spPr>
                    </pic:pic>
                  </a:graphicData>
                </a:graphic>
              </wp:anchor>
            </w:drawing>
          </w:r>
          <w:r w:rsidRPr="00160FE9">
            <w:rPr>
              <w:rFonts w:ascii="Arial" w:hAnsi="Arial" w:cs="Arial"/>
              <w:sz w:val="14"/>
              <w:szCs w:val="14"/>
            </w:rPr>
            <w:tab/>
          </w:r>
          <w:r>
            <w:rPr>
              <w:rFonts w:ascii="Arial" w:hAnsi="Arial" w:cs="Arial"/>
              <w:sz w:val="14"/>
              <w:szCs w:val="14"/>
            </w:rPr>
            <w:t>Hernández</w:t>
          </w:r>
        </w:p>
      </w:tc>
    </w:tr>
    <w:tr w:rsidR="005A56DC" w:rsidTr="00867B98">
      <w:trPr>
        <w:cantSplit/>
        <w:trHeight w:val="854"/>
        <w:jc w:val="center"/>
      </w:trPr>
      <w:tc>
        <w:tcPr>
          <w:tcW w:w="10207" w:type="dxa"/>
          <w:vMerge/>
          <w:tcBorders>
            <w:left w:val="single" w:sz="4" w:space="0" w:color="auto"/>
            <w:bottom w:val="single" w:sz="4" w:space="0" w:color="auto"/>
            <w:right w:val="single" w:sz="4" w:space="0" w:color="auto"/>
          </w:tcBorders>
        </w:tcPr>
        <w:p w:rsidR="005A56DC" w:rsidRDefault="005A56DC" w:rsidP="00A56C63">
          <w:pPr>
            <w:pStyle w:val="Ttulo2"/>
            <w:keepNext w:val="0"/>
            <w:keepLines w:val="0"/>
          </w:pPr>
        </w:p>
      </w:tc>
    </w:tr>
    <w:tr w:rsidR="005A56DC" w:rsidTr="00867B98">
      <w:trPr>
        <w:cantSplit/>
        <w:trHeight w:val="983"/>
        <w:jc w:val="center"/>
      </w:trPr>
      <w:tc>
        <w:tcPr>
          <w:tcW w:w="10207" w:type="dxa"/>
          <w:vMerge/>
          <w:tcBorders>
            <w:left w:val="single" w:sz="4" w:space="0" w:color="auto"/>
            <w:bottom w:val="single" w:sz="4" w:space="0" w:color="auto"/>
            <w:right w:val="single" w:sz="4" w:space="0" w:color="auto"/>
          </w:tcBorders>
          <w:vAlign w:val="center"/>
        </w:tcPr>
        <w:p w:rsidR="005A56DC" w:rsidRDefault="005A56DC" w:rsidP="00A56C63">
          <w:pPr>
            <w:pStyle w:val="Ttulo2"/>
            <w:keepNext w:val="0"/>
            <w:keepLines w:val="0"/>
          </w:pPr>
        </w:p>
      </w:tc>
    </w:tr>
  </w:tbl>
  <w:p w:rsidR="005A56DC" w:rsidRDefault="005A56DC">
    <w:pPr>
      <w:pStyle w:val="Normal1"/>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609"/>
    <w:multiLevelType w:val="multilevel"/>
    <w:tmpl w:val="06DED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02003"/>
    <w:multiLevelType w:val="multilevel"/>
    <w:tmpl w:val="7458D3DE"/>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nsid w:val="033C4A48"/>
    <w:multiLevelType w:val="multilevel"/>
    <w:tmpl w:val="DD6E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A654CC"/>
    <w:multiLevelType w:val="hybridMultilevel"/>
    <w:tmpl w:val="C17E7F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7E756C1"/>
    <w:multiLevelType w:val="multilevel"/>
    <w:tmpl w:val="E200D2D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0BA746F7"/>
    <w:multiLevelType w:val="multilevel"/>
    <w:tmpl w:val="4D7E4874"/>
    <w:lvl w:ilvl="0">
      <w:start w:val="1"/>
      <w:numFmt w:val="bullet"/>
      <w:lvlText w:val="−"/>
      <w:lvlJc w:val="left"/>
      <w:pPr>
        <w:ind w:left="720" w:firstLine="1080"/>
      </w:pPr>
      <w:rPr>
        <w:rFonts w:ascii="Arial" w:eastAsia="Arial" w:hAnsi="Arial" w:cs="Arial"/>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6">
    <w:nsid w:val="0CAF38E7"/>
    <w:multiLevelType w:val="multilevel"/>
    <w:tmpl w:val="55BA484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7">
    <w:nsid w:val="10107749"/>
    <w:multiLevelType w:val="multilevel"/>
    <w:tmpl w:val="0A20C34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8">
    <w:nsid w:val="11F4696C"/>
    <w:multiLevelType w:val="singleLevel"/>
    <w:tmpl w:val="862CB6A6"/>
    <w:lvl w:ilvl="0">
      <w:start w:val="1"/>
      <w:numFmt w:val="decimal"/>
      <w:lvlText w:val="%1."/>
      <w:lvlJc w:val="left"/>
      <w:pPr>
        <w:tabs>
          <w:tab w:val="num" w:pos="360"/>
        </w:tabs>
        <w:ind w:left="360" w:hanging="360"/>
      </w:pPr>
      <w:rPr>
        <w:rFonts w:hint="default"/>
        <w:b/>
        <w:bCs/>
        <w:i w:val="0"/>
        <w:iCs w:val="0"/>
      </w:rPr>
    </w:lvl>
  </w:abstractNum>
  <w:abstractNum w:abstractNumId="9">
    <w:nsid w:val="132D6470"/>
    <w:multiLevelType w:val="multilevel"/>
    <w:tmpl w:val="EDB2584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0">
    <w:nsid w:val="14AE1277"/>
    <w:multiLevelType w:val="multilevel"/>
    <w:tmpl w:val="389C301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1">
    <w:nsid w:val="1B40176E"/>
    <w:multiLevelType w:val="multilevel"/>
    <w:tmpl w:val="0E1E06A4"/>
    <w:lvl w:ilvl="0">
      <w:start w:val="1"/>
      <w:numFmt w:val="bullet"/>
      <w:lvlText w:val="●"/>
      <w:lvlJc w:val="left"/>
      <w:pPr>
        <w:ind w:left="1080" w:firstLine="1260"/>
      </w:pPr>
      <w:rPr>
        <w:rFonts w:ascii="Arial" w:eastAsia="Arial" w:hAnsi="Arial" w:cs="Arial"/>
        <w:b w:val="0"/>
        <w:i w:val="0"/>
        <w:strike w:val="0"/>
        <w:color w:val="000000"/>
        <w:sz w:val="20"/>
        <w:szCs w:val="20"/>
        <w:u w:val="none"/>
        <w:vertAlign w:val="baseline"/>
      </w:rPr>
    </w:lvl>
    <w:lvl w:ilvl="1">
      <w:start w:val="1"/>
      <w:numFmt w:val="bullet"/>
      <w:lvlText w:val="○"/>
      <w:lvlJc w:val="left"/>
      <w:pPr>
        <w:ind w:left="1800" w:firstLine="2700"/>
      </w:pPr>
      <w:rPr>
        <w:rFonts w:ascii="Arial" w:eastAsia="Arial" w:hAnsi="Arial" w:cs="Arial"/>
        <w:b w:val="0"/>
        <w:i w:val="0"/>
        <w:strike w:val="0"/>
        <w:color w:val="000000"/>
        <w:sz w:val="20"/>
        <w:szCs w:val="20"/>
        <w:u w:val="none"/>
        <w:vertAlign w:val="baseline"/>
      </w:rPr>
    </w:lvl>
    <w:lvl w:ilvl="2">
      <w:start w:val="1"/>
      <w:numFmt w:val="bullet"/>
      <w:lvlText w:val="■"/>
      <w:lvlJc w:val="right"/>
      <w:pPr>
        <w:ind w:left="2520" w:firstLine="4320"/>
      </w:pPr>
      <w:rPr>
        <w:rFonts w:ascii="Arial" w:eastAsia="Arial" w:hAnsi="Arial" w:cs="Arial"/>
        <w:b w:val="0"/>
        <w:i w:val="0"/>
        <w:strike w:val="0"/>
        <w:color w:val="000000"/>
        <w:sz w:val="20"/>
        <w:szCs w:val="20"/>
        <w:u w:val="none"/>
        <w:vertAlign w:val="baseline"/>
      </w:rPr>
    </w:lvl>
    <w:lvl w:ilvl="3">
      <w:start w:val="1"/>
      <w:numFmt w:val="bullet"/>
      <w:lvlText w:val="●"/>
      <w:lvlJc w:val="left"/>
      <w:pPr>
        <w:ind w:left="3240" w:firstLine="5580"/>
      </w:pPr>
      <w:rPr>
        <w:rFonts w:ascii="Arial" w:eastAsia="Arial" w:hAnsi="Arial" w:cs="Arial"/>
        <w:b w:val="0"/>
        <w:i w:val="0"/>
        <w:strike w:val="0"/>
        <w:color w:val="000000"/>
        <w:sz w:val="20"/>
        <w:szCs w:val="20"/>
        <w:u w:val="none"/>
        <w:vertAlign w:val="baseline"/>
      </w:rPr>
    </w:lvl>
    <w:lvl w:ilvl="4">
      <w:start w:val="1"/>
      <w:numFmt w:val="bullet"/>
      <w:lvlText w:val="○"/>
      <w:lvlJc w:val="left"/>
      <w:pPr>
        <w:ind w:left="3960" w:firstLine="7020"/>
      </w:pPr>
      <w:rPr>
        <w:rFonts w:ascii="Arial" w:eastAsia="Arial" w:hAnsi="Arial" w:cs="Arial"/>
        <w:b w:val="0"/>
        <w:i w:val="0"/>
        <w:strike w:val="0"/>
        <w:color w:val="000000"/>
        <w:sz w:val="20"/>
        <w:szCs w:val="20"/>
        <w:u w:val="none"/>
        <w:vertAlign w:val="baseline"/>
      </w:rPr>
    </w:lvl>
    <w:lvl w:ilvl="5">
      <w:start w:val="1"/>
      <w:numFmt w:val="bullet"/>
      <w:lvlText w:val="■"/>
      <w:lvlJc w:val="right"/>
      <w:pPr>
        <w:ind w:left="4680" w:firstLine="8640"/>
      </w:pPr>
      <w:rPr>
        <w:rFonts w:ascii="Arial" w:eastAsia="Arial" w:hAnsi="Arial" w:cs="Arial"/>
        <w:b w:val="0"/>
        <w:i w:val="0"/>
        <w:strike w:val="0"/>
        <w:color w:val="000000"/>
        <w:sz w:val="20"/>
        <w:szCs w:val="20"/>
        <w:u w:val="none"/>
        <w:vertAlign w:val="baseline"/>
      </w:rPr>
    </w:lvl>
    <w:lvl w:ilvl="6">
      <w:start w:val="1"/>
      <w:numFmt w:val="bullet"/>
      <w:lvlText w:val="●"/>
      <w:lvlJc w:val="left"/>
      <w:pPr>
        <w:ind w:left="5400" w:firstLine="9900"/>
      </w:pPr>
      <w:rPr>
        <w:rFonts w:ascii="Arial" w:eastAsia="Arial" w:hAnsi="Arial" w:cs="Arial"/>
        <w:b w:val="0"/>
        <w:i w:val="0"/>
        <w:strike w:val="0"/>
        <w:color w:val="000000"/>
        <w:sz w:val="20"/>
        <w:szCs w:val="20"/>
        <w:u w:val="none"/>
        <w:vertAlign w:val="baseline"/>
      </w:rPr>
    </w:lvl>
    <w:lvl w:ilvl="7">
      <w:start w:val="1"/>
      <w:numFmt w:val="bullet"/>
      <w:lvlText w:val="○"/>
      <w:lvlJc w:val="left"/>
      <w:pPr>
        <w:ind w:left="6120" w:firstLine="11340"/>
      </w:pPr>
      <w:rPr>
        <w:rFonts w:ascii="Arial" w:eastAsia="Arial" w:hAnsi="Arial" w:cs="Arial"/>
        <w:b w:val="0"/>
        <w:i w:val="0"/>
        <w:strike w:val="0"/>
        <w:color w:val="000000"/>
        <w:sz w:val="20"/>
        <w:szCs w:val="20"/>
        <w:u w:val="none"/>
        <w:vertAlign w:val="baseline"/>
      </w:rPr>
    </w:lvl>
    <w:lvl w:ilvl="8">
      <w:start w:val="1"/>
      <w:numFmt w:val="bullet"/>
      <w:lvlText w:val="■"/>
      <w:lvlJc w:val="right"/>
      <w:pPr>
        <w:ind w:left="6840" w:firstLine="12960"/>
      </w:pPr>
      <w:rPr>
        <w:rFonts w:ascii="Arial" w:eastAsia="Arial" w:hAnsi="Arial" w:cs="Arial"/>
        <w:b w:val="0"/>
        <w:i w:val="0"/>
        <w:strike w:val="0"/>
        <w:color w:val="000000"/>
        <w:sz w:val="20"/>
        <w:szCs w:val="20"/>
        <w:u w:val="none"/>
        <w:vertAlign w:val="baseline"/>
      </w:rPr>
    </w:lvl>
  </w:abstractNum>
  <w:abstractNum w:abstractNumId="12">
    <w:nsid w:val="1CF514C8"/>
    <w:multiLevelType w:val="hybridMultilevel"/>
    <w:tmpl w:val="E968D7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1F2D445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DE38E8"/>
    <w:multiLevelType w:val="multilevel"/>
    <w:tmpl w:val="323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262DB1"/>
    <w:multiLevelType w:val="hybridMultilevel"/>
    <w:tmpl w:val="4216DAA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064214E"/>
    <w:multiLevelType w:val="hybridMultilevel"/>
    <w:tmpl w:val="AC9E9D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313F0D4A"/>
    <w:multiLevelType w:val="hybridMultilevel"/>
    <w:tmpl w:val="05781F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39F82AC1"/>
    <w:multiLevelType w:val="multilevel"/>
    <w:tmpl w:val="D5885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E6D7D"/>
    <w:multiLevelType w:val="hybridMultilevel"/>
    <w:tmpl w:val="618E18C8"/>
    <w:lvl w:ilvl="0" w:tplc="862CB6A6">
      <w:start w:val="1"/>
      <w:numFmt w:val="decimal"/>
      <w:lvlText w:val="%1."/>
      <w:lvlJc w:val="left"/>
      <w:pPr>
        <w:tabs>
          <w:tab w:val="num" w:pos="360"/>
        </w:tabs>
        <w:ind w:left="36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1F401E3"/>
    <w:multiLevelType w:val="multilevel"/>
    <w:tmpl w:val="8440FF78"/>
    <w:lvl w:ilvl="0">
      <w:start w:val="1"/>
      <w:numFmt w:val="decimal"/>
      <w:lvlText w:val="%1."/>
      <w:lvlJc w:val="left"/>
      <w:pPr>
        <w:tabs>
          <w:tab w:val="num" w:pos="1386"/>
        </w:tabs>
        <w:ind w:left="1386" w:hanging="360"/>
      </w:pPr>
      <w:rPr>
        <w:rFonts w:hint="default"/>
        <w:sz w:val="20"/>
      </w:rPr>
    </w:lvl>
    <w:lvl w:ilvl="1" w:tentative="1">
      <w:start w:val="1"/>
      <w:numFmt w:val="bullet"/>
      <w:lvlText w:val="o"/>
      <w:lvlJc w:val="left"/>
      <w:pPr>
        <w:tabs>
          <w:tab w:val="num" w:pos="2106"/>
        </w:tabs>
        <w:ind w:left="2106" w:hanging="360"/>
      </w:pPr>
      <w:rPr>
        <w:rFonts w:ascii="Courier New" w:hAnsi="Courier New" w:hint="default"/>
        <w:sz w:val="20"/>
      </w:rPr>
    </w:lvl>
    <w:lvl w:ilvl="2" w:tentative="1">
      <w:start w:val="1"/>
      <w:numFmt w:val="bullet"/>
      <w:lvlText w:val=""/>
      <w:lvlJc w:val="left"/>
      <w:pPr>
        <w:tabs>
          <w:tab w:val="num" w:pos="2826"/>
        </w:tabs>
        <w:ind w:left="2826" w:hanging="360"/>
      </w:pPr>
      <w:rPr>
        <w:rFonts w:ascii="Wingdings" w:hAnsi="Wingdings" w:hint="default"/>
        <w:sz w:val="20"/>
      </w:rPr>
    </w:lvl>
    <w:lvl w:ilvl="3" w:tentative="1">
      <w:start w:val="1"/>
      <w:numFmt w:val="bullet"/>
      <w:lvlText w:val=""/>
      <w:lvlJc w:val="left"/>
      <w:pPr>
        <w:tabs>
          <w:tab w:val="num" w:pos="3546"/>
        </w:tabs>
        <w:ind w:left="3546" w:hanging="360"/>
      </w:pPr>
      <w:rPr>
        <w:rFonts w:ascii="Wingdings" w:hAnsi="Wingdings" w:hint="default"/>
        <w:sz w:val="20"/>
      </w:rPr>
    </w:lvl>
    <w:lvl w:ilvl="4" w:tentative="1">
      <w:start w:val="1"/>
      <w:numFmt w:val="bullet"/>
      <w:lvlText w:val=""/>
      <w:lvlJc w:val="left"/>
      <w:pPr>
        <w:tabs>
          <w:tab w:val="num" w:pos="4266"/>
        </w:tabs>
        <w:ind w:left="4266" w:hanging="360"/>
      </w:pPr>
      <w:rPr>
        <w:rFonts w:ascii="Wingdings" w:hAnsi="Wingdings" w:hint="default"/>
        <w:sz w:val="20"/>
      </w:rPr>
    </w:lvl>
    <w:lvl w:ilvl="5" w:tentative="1">
      <w:start w:val="1"/>
      <w:numFmt w:val="bullet"/>
      <w:lvlText w:val=""/>
      <w:lvlJc w:val="left"/>
      <w:pPr>
        <w:tabs>
          <w:tab w:val="num" w:pos="4986"/>
        </w:tabs>
        <w:ind w:left="4986" w:hanging="360"/>
      </w:pPr>
      <w:rPr>
        <w:rFonts w:ascii="Wingdings" w:hAnsi="Wingdings" w:hint="default"/>
        <w:sz w:val="20"/>
      </w:rPr>
    </w:lvl>
    <w:lvl w:ilvl="6" w:tentative="1">
      <w:start w:val="1"/>
      <w:numFmt w:val="bullet"/>
      <w:lvlText w:val=""/>
      <w:lvlJc w:val="left"/>
      <w:pPr>
        <w:tabs>
          <w:tab w:val="num" w:pos="5706"/>
        </w:tabs>
        <w:ind w:left="5706" w:hanging="360"/>
      </w:pPr>
      <w:rPr>
        <w:rFonts w:ascii="Wingdings" w:hAnsi="Wingdings" w:hint="default"/>
        <w:sz w:val="20"/>
      </w:rPr>
    </w:lvl>
    <w:lvl w:ilvl="7" w:tentative="1">
      <w:start w:val="1"/>
      <w:numFmt w:val="bullet"/>
      <w:lvlText w:val=""/>
      <w:lvlJc w:val="left"/>
      <w:pPr>
        <w:tabs>
          <w:tab w:val="num" w:pos="6426"/>
        </w:tabs>
        <w:ind w:left="6426" w:hanging="360"/>
      </w:pPr>
      <w:rPr>
        <w:rFonts w:ascii="Wingdings" w:hAnsi="Wingdings" w:hint="default"/>
        <w:sz w:val="20"/>
      </w:rPr>
    </w:lvl>
    <w:lvl w:ilvl="8" w:tentative="1">
      <w:start w:val="1"/>
      <w:numFmt w:val="bullet"/>
      <w:lvlText w:val=""/>
      <w:lvlJc w:val="left"/>
      <w:pPr>
        <w:tabs>
          <w:tab w:val="num" w:pos="7146"/>
        </w:tabs>
        <w:ind w:left="7146" w:hanging="360"/>
      </w:pPr>
      <w:rPr>
        <w:rFonts w:ascii="Wingdings" w:hAnsi="Wingdings" w:hint="default"/>
        <w:sz w:val="20"/>
      </w:rPr>
    </w:lvl>
  </w:abstractNum>
  <w:abstractNum w:abstractNumId="21">
    <w:nsid w:val="4A456F0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EF6E2E"/>
    <w:multiLevelType w:val="multilevel"/>
    <w:tmpl w:val="4D16CC8C"/>
    <w:lvl w:ilvl="0">
      <w:start w:val="1"/>
      <w:numFmt w:val="decimal"/>
      <w:lvlText w:val="%1."/>
      <w:lvlJc w:val="left"/>
      <w:pPr>
        <w:ind w:left="360" w:firstLine="360"/>
      </w:pPr>
      <w:rPr>
        <w:vertAlign w:val="baseline"/>
      </w:rPr>
    </w:lvl>
    <w:lvl w:ilvl="1">
      <w:start w:val="1"/>
      <w:numFmt w:val="decimal"/>
      <w:lvlText w:val="%1.%2."/>
      <w:lvlJc w:val="left"/>
      <w:pPr>
        <w:ind w:left="792" w:firstLine="1152"/>
      </w:pPr>
      <w:rPr>
        <w:vertAlign w:val="baseline"/>
      </w:rPr>
    </w:lvl>
    <w:lvl w:ilvl="2">
      <w:start w:val="1"/>
      <w:numFmt w:val="decimal"/>
      <w:lvlText w:val="%1.%2.%3."/>
      <w:lvlJc w:val="left"/>
      <w:pPr>
        <w:ind w:left="1224" w:firstLine="1944"/>
      </w:pPr>
      <w:rPr>
        <w:vertAlign w:val="baseline"/>
      </w:rPr>
    </w:lvl>
    <w:lvl w:ilvl="3">
      <w:start w:val="1"/>
      <w:numFmt w:val="decimal"/>
      <w:lvlText w:val="%1.%2.%3.%4."/>
      <w:lvlJc w:val="left"/>
      <w:pPr>
        <w:ind w:left="1728" w:firstLine="2808"/>
      </w:pPr>
      <w:rPr>
        <w:vertAlign w:val="baseline"/>
      </w:rPr>
    </w:lvl>
    <w:lvl w:ilvl="4">
      <w:start w:val="1"/>
      <w:numFmt w:val="decimal"/>
      <w:lvlText w:val="%1.%2.%3.%4.%5."/>
      <w:lvlJc w:val="left"/>
      <w:pPr>
        <w:ind w:left="2232" w:firstLine="3672"/>
      </w:pPr>
      <w:rPr>
        <w:vertAlign w:val="baseline"/>
      </w:rPr>
    </w:lvl>
    <w:lvl w:ilvl="5">
      <w:start w:val="1"/>
      <w:numFmt w:val="decimal"/>
      <w:lvlText w:val="%1.%2.%3.%4.%5.%6."/>
      <w:lvlJc w:val="left"/>
      <w:pPr>
        <w:ind w:left="2736" w:firstLine="4536"/>
      </w:pPr>
      <w:rPr>
        <w:vertAlign w:val="baseline"/>
      </w:rPr>
    </w:lvl>
    <w:lvl w:ilvl="6">
      <w:start w:val="1"/>
      <w:numFmt w:val="decimal"/>
      <w:lvlText w:val="%1.%2.%3.%4.%5.%6.%7."/>
      <w:lvlJc w:val="left"/>
      <w:pPr>
        <w:ind w:left="3240" w:firstLine="5400"/>
      </w:pPr>
      <w:rPr>
        <w:vertAlign w:val="baseline"/>
      </w:rPr>
    </w:lvl>
    <w:lvl w:ilvl="7">
      <w:start w:val="1"/>
      <w:numFmt w:val="decimal"/>
      <w:lvlText w:val="%1.%2.%3.%4.%5.%6.%7.%8."/>
      <w:lvlJc w:val="left"/>
      <w:pPr>
        <w:ind w:left="3744" w:firstLine="6263"/>
      </w:pPr>
      <w:rPr>
        <w:vertAlign w:val="baseline"/>
      </w:rPr>
    </w:lvl>
    <w:lvl w:ilvl="8">
      <w:start w:val="1"/>
      <w:numFmt w:val="decimal"/>
      <w:lvlText w:val="%1.%2.%3.%4.%5.%6.%7.%8.%9."/>
      <w:lvlJc w:val="left"/>
      <w:pPr>
        <w:ind w:left="4320" w:firstLine="7200"/>
      </w:pPr>
      <w:rPr>
        <w:vertAlign w:val="baseline"/>
      </w:rPr>
    </w:lvl>
  </w:abstractNum>
  <w:abstractNum w:abstractNumId="23">
    <w:nsid w:val="53FF1EE3"/>
    <w:multiLevelType w:val="multilevel"/>
    <w:tmpl w:val="5BDEC60E"/>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4">
    <w:nsid w:val="55086A5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65C572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6444B3"/>
    <w:multiLevelType w:val="multilevel"/>
    <w:tmpl w:val="9474A6B0"/>
    <w:lvl w:ilvl="0">
      <w:start w:val="73808424"/>
      <w:numFmt w:val="bullet"/>
      <w:lvlText w:val="●"/>
      <w:lvlJc w:val="left"/>
      <w:pPr>
        <w:ind w:left="283" w:firstLine="283"/>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586C7445"/>
    <w:multiLevelType w:val="multilevel"/>
    <w:tmpl w:val="A74EDEC8"/>
    <w:lvl w:ilvl="0">
      <w:start w:val="1"/>
      <w:numFmt w:val="bullet"/>
      <w:lvlText w:val="●"/>
      <w:lvlJc w:val="left"/>
      <w:pPr>
        <w:ind w:left="720" w:firstLine="108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414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846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12780"/>
      </w:pPr>
      <w:rPr>
        <w:rFonts w:ascii="Arial" w:eastAsia="Arial" w:hAnsi="Arial" w:cs="Arial"/>
        <w:b w:val="0"/>
        <w:i w:val="0"/>
        <w:strike w:val="0"/>
        <w:color w:val="000000"/>
        <w:sz w:val="20"/>
        <w:szCs w:val="20"/>
        <w:u w:val="none"/>
        <w:vertAlign w:val="baseline"/>
      </w:rPr>
    </w:lvl>
  </w:abstractNum>
  <w:abstractNum w:abstractNumId="28">
    <w:nsid w:val="5AEE1636"/>
    <w:multiLevelType w:val="hybridMultilevel"/>
    <w:tmpl w:val="A420F6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EF51BB2"/>
    <w:multiLevelType w:val="multilevel"/>
    <w:tmpl w:val="52BA1C78"/>
    <w:lvl w:ilvl="0">
      <w:start w:val="1"/>
      <w:numFmt w:val="lowerLetter"/>
      <w:lvlText w:val="%1)"/>
      <w:lvlJc w:val="left"/>
      <w:pPr>
        <w:ind w:left="786" w:firstLine="1211"/>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0">
    <w:nsid w:val="60DC11BA"/>
    <w:multiLevelType w:val="multilevel"/>
    <w:tmpl w:val="323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49464F"/>
    <w:multiLevelType w:val="multilevel"/>
    <w:tmpl w:val="08D08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B1741C"/>
    <w:multiLevelType w:val="hybridMultilevel"/>
    <w:tmpl w:val="46F2055C"/>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3">
    <w:nsid w:val="6AA338DD"/>
    <w:multiLevelType w:val="hybridMultilevel"/>
    <w:tmpl w:val="5C6E47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E24272C"/>
    <w:multiLevelType w:val="hybridMultilevel"/>
    <w:tmpl w:val="E962053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6E627AB9"/>
    <w:multiLevelType w:val="hybridMultilevel"/>
    <w:tmpl w:val="A2285E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74F82AA4"/>
    <w:multiLevelType w:val="multilevel"/>
    <w:tmpl w:val="0DC212B6"/>
    <w:lvl w:ilvl="0">
      <w:start w:val="1"/>
      <w:numFmt w:val="bullet"/>
      <w:lvlText w:val="−"/>
      <w:lvlJc w:val="left"/>
      <w:pPr>
        <w:ind w:left="819" w:firstLine="1278"/>
      </w:pPr>
      <w:rPr>
        <w:rFonts w:ascii="Arial" w:eastAsia="Arial" w:hAnsi="Arial" w:cs="Arial"/>
        <w:vertAlign w:val="baseline"/>
      </w:rPr>
    </w:lvl>
    <w:lvl w:ilvl="1">
      <w:start w:val="1"/>
      <w:numFmt w:val="bullet"/>
      <w:lvlText w:val="o"/>
      <w:lvlJc w:val="left"/>
      <w:pPr>
        <w:ind w:left="1539" w:firstLine="2718"/>
      </w:pPr>
      <w:rPr>
        <w:rFonts w:ascii="Arial" w:eastAsia="Arial" w:hAnsi="Arial" w:cs="Arial"/>
        <w:vertAlign w:val="baseline"/>
      </w:rPr>
    </w:lvl>
    <w:lvl w:ilvl="2">
      <w:start w:val="1"/>
      <w:numFmt w:val="bullet"/>
      <w:lvlText w:val="▪"/>
      <w:lvlJc w:val="left"/>
      <w:pPr>
        <w:ind w:left="2259" w:firstLine="4158"/>
      </w:pPr>
      <w:rPr>
        <w:rFonts w:ascii="Arial" w:eastAsia="Arial" w:hAnsi="Arial" w:cs="Arial"/>
        <w:vertAlign w:val="baseline"/>
      </w:rPr>
    </w:lvl>
    <w:lvl w:ilvl="3">
      <w:start w:val="1"/>
      <w:numFmt w:val="bullet"/>
      <w:lvlText w:val="●"/>
      <w:lvlJc w:val="left"/>
      <w:pPr>
        <w:ind w:left="2979" w:firstLine="5598"/>
      </w:pPr>
      <w:rPr>
        <w:rFonts w:ascii="Arial" w:eastAsia="Arial" w:hAnsi="Arial" w:cs="Arial"/>
        <w:vertAlign w:val="baseline"/>
      </w:rPr>
    </w:lvl>
    <w:lvl w:ilvl="4">
      <w:start w:val="1"/>
      <w:numFmt w:val="bullet"/>
      <w:lvlText w:val="o"/>
      <w:lvlJc w:val="left"/>
      <w:pPr>
        <w:ind w:left="3699" w:firstLine="7038"/>
      </w:pPr>
      <w:rPr>
        <w:rFonts w:ascii="Arial" w:eastAsia="Arial" w:hAnsi="Arial" w:cs="Arial"/>
        <w:vertAlign w:val="baseline"/>
      </w:rPr>
    </w:lvl>
    <w:lvl w:ilvl="5">
      <w:start w:val="1"/>
      <w:numFmt w:val="bullet"/>
      <w:lvlText w:val="▪"/>
      <w:lvlJc w:val="left"/>
      <w:pPr>
        <w:ind w:left="4419" w:firstLine="8478"/>
      </w:pPr>
      <w:rPr>
        <w:rFonts w:ascii="Arial" w:eastAsia="Arial" w:hAnsi="Arial" w:cs="Arial"/>
        <w:vertAlign w:val="baseline"/>
      </w:rPr>
    </w:lvl>
    <w:lvl w:ilvl="6">
      <w:start w:val="1"/>
      <w:numFmt w:val="bullet"/>
      <w:lvlText w:val="●"/>
      <w:lvlJc w:val="left"/>
      <w:pPr>
        <w:ind w:left="5139" w:firstLine="9918"/>
      </w:pPr>
      <w:rPr>
        <w:rFonts w:ascii="Arial" w:eastAsia="Arial" w:hAnsi="Arial" w:cs="Arial"/>
        <w:vertAlign w:val="baseline"/>
      </w:rPr>
    </w:lvl>
    <w:lvl w:ilvl="7">
      <w:start w:val="1"/>
      <w:numFmt w:val="bullet"/>
      <w:lvlText w:val="o"/>
      <w:lvlJc w:val="left"/>
      <w:pPr>
        <w:ind w:left="5859" w:firstLine="11358"/>
      </w:pPr>
      <w:rPr>
        <w:rFonts w:ascii="Arial" w:eastAsia="Arial" w:hAnsi="Arial" w:cs="Arial"/>
        <w:vertAlign w:val="baseline"/>
      </w:rPr>
    </w:lvl>
    <w:lvl w:ilvl="8">
      <w:start w:val="1"/>
      <w:numFmt w:val="bullet"/>
      <w:lvlText w:val="▪"/>
      <w:lvlJc w:val="left"/>
      <w:pPr>
        <w:ind w:left="6579" w:firstLine="12798"/>
      </w:pPr>
      <w:rPr>
        <w:rFonts w:ascii="Arial" w:eastAsia="Arial" w:hAnsi="Arial" w:cs="Arial"/>
        <w:vertAlign w:val="baseline"/>
      </w:rPr>
    </w:lvl>
  </w:abstractNum>
  <w:abstractNum w:abstractNumId="37">
    <w:nsid w:val="7EAD114F"/>
    <w:multiLevelType w:val="multilevel"/>
    <w:tmpl w:val="74B4963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29"/>
  </w:num>
  <w:num w:numId="2">
    <w:abstractNumId w:val="23"/>
  </w:num>
  <w:num w:numId="3">
    <w:abstractNumId w:val="27"/>
  </w:num>
  <w:num w:numId="4">
    <w:abstractNumId w:val="6"/>
  </w:num>
  <w:num w:numId="5">
    <w:abstractNumId w:val="5"/>
  </w:num>
  <w:num w:numId="6">
    <w:abstractNumId w:val="37"/>
  </w:num>
  <w:num w:numId="7">
    <w:abstractNumId w:val="11"/>
  </w:num>
  <w:num w:numId="8">
    <w:abstractNumId w:val="9"/>
  </w:num>
  <w:num w:numId="9">
    <w:abstractNumId w:val="36"/>
  </w:num>
  <w:num w:numId="10">
    <w:abstractNumId w:val="10"/>
  </w:num>
  <w:num w:numId="11">
    <w:abstractNumId w:val="4"/>
  </w:num>
  <w:num w:numId="12">
    <w:abstractNumId w:val="22"/>
  </w:num>
  <w:num w:numId="13">
    <w:abstractNumId w:val="26"/>
  </w:num>
  <w:num w:numId="14">
    <w:abstractNumId w:val="7"/>
  </w:num>
  <w:num w:numId="15">
    <w:abstractNumId w:val="1"/>
  </w:num>
  <w:num w:numId="16">
    <w:abstractNumId w:val="25"/>
  </w:num>
  <w:num w:numId="17">
    <w:abstractNumId w:val="21"/>
  </w:num>
  <w:num w:numId="18">
    <w:abstractNumId w:val="13"/>
  </w:num>
  <w:num w:numId="19">
    <w:abstractNumId w:val="24"/>
  </w:num>
  <w:num w:numId="20">
    <w:abstractNumId w:val="8"/>
  </w:num>
  <w:num w:numId="21">
    <w:abstractNumId w:val="19"/>
  </w:num>
  <w:num w:numId="22">
    <w:abstractNumId w:val="33"/>
  </w:num>
  <w:num w:numId="23">
    <w:abstractNumId w:val="28"/>
  </w:num>
  <w:num w:numId="24">
    <w:abstractNumId w:val="32"/>
  </w:num>
  <w:num w:numId="25">
    <w:abstractNumId w:val="15"/>
  </w:num>
  <w:num w:numId="26">
    <w:abstractNumId w:val="18"/>
  </w:num>
  <w:num w:numId="27">
    <w:abstractNumId w:val="0"/>
  </w:num>
  <w:num w:numId="28">
    <w:abstractNumId w:val="0"/>
  </w:num>
  <w:num w:numId="29">
    <w:abstractNumId w:val="2"/>
  </w:num>
  <w:num w:numId="30">
    <w:abstractNumId w:val="31"/>
  </w:num>
  <w:num w:numId="31">
    <w:abstractNumId w:val="20"/>
  </w:num>
  <w:num w:numId="32">
    <w:abstractNumId w:val="30"/>
  </w:num>
  <w:num w:numId="33">
    <w:abstractNumId w:val="14"/>
  </w:num>
  <w:num w:numId="34">
    <w:abstractNumId w:val="17"/>
  </w:num>
  <w:num w:numId="35">
    <w:abstractNumId w:val="34"/>
  </w:num>
  <w:num w:numId="36">
    <w:abstractNumId w:val="35"/>
  </w:num>
  <w:num w:numId="37">
    <w:abstractNumId w:val="16"/>
  </w:num>
  <w:num w:numId="38">
    <w:abstractNumId w:val="3"/>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hyphenationZone w:val="425"/>
  <w:characterSpacingControl w:val="doNotCompress"/>
  <w:hdrShapeDefaults>
    <o:shapedefaults v:ext="edit" spidmax="4098"/>
  </w:hdrShapeDefaults>
  <w:footnotePr>
    <w:footnote w:id="0"/>
    <w:footnote w:id="1"/>
  </w:footnotePr>
  <w:endnotePr>
    <w:endnote w:id="0"/>
    <w:endnote w:id="1"/>
  </w:endnotePr>
  <w:compat/>
  <w:rsids>
    <w:rsidRoot w:val="0002752C"/>
    <w:rsid w:val="0002752C"/>
    <w:rsid w:val="0004311F"/>
    <w:rsid w:val="000434AA"/>
    <w:rsid w:val="00053BE9"/>
    <w:rsid w:val="0006094B"/>
    <w:rsid w:val="00060983"/>
    <w:rsid w:val="00060B41"/>
    <w:rsid w:val="00062CC8"/>
    <w:rsid w:val="000760E6"/>
    <w:rsid w:val="00077B86"/>
    <w:rsid w:val="00080A71"/>
    <w:rsid w:val="000949E0"/>
    <w:rsid w:val="000D11E2"/>
    <w:rsid w:val="0011227A"/>
    <w:rsid w:val="001A0500"/>
    <w:rsid w:val="001B0458"/>
    <w:rsid w:val="002063AD"/>
    <w:rsid w:val="002109A7"/>
    <w:rsid w:val="00210A00"/>
    <w:rsid w:val="00224E71"/>
    <w:rsid w:val="0023002E"/>
    <w:rsid w:val="002628EA"/>
    <w:rsid w:val="0026671F"/>
    <w:rsid w:val="00272C66"/>
    <w:rsid w:val="0028157C"/>
    <w:rsid w:val="00282C5E"/>
    <w:rsid w:val="002C4DF5"/>
    <w:rsid w:val="002C632B"/>
    <w:rsid w:val="002D26A8"/>
    <w:rsid w:val="002D6CB7"/>
    <w:rsid w:val="002E47F1"/>
    <w:rsid w:val="002F15C7"/>
    <w:rsid w:val="00312A49"/>
    <w:rsid w:val="00323995"/>
    <w:rsid w:val="003407ED"/>
    <w:rsid w:val="00350FE7"/>
    <w:rsid w:val="003848DD"/>
    <w:rsid w:val="003859B5"/>
    <w:rsid w:val="003918D9"/>
    <w:rsid w:val="003D1F48"/>
    <w:rsid w:val="003D4C60"/>
    <w:rsid w:val="003D4D7A"/>
    <w:rsid w:val="003F3C92"/>
    <w:rsid w:val="0041715C"/>
    <w:rsid w:val="00454932"/>
    <w:rsid w:val="004556A9"/>
    <w:rsid w:val="0047021B"/>
    <w:rsid w:val="004928A6"/>
    <w:rsid w:val="00493B97"/>
    <w:rsid w:val="004B280D"/>
    <w:rsid w:val="004C191B"/>
    <w:rsid w:val="004D124F"/>
    <w:rsid w:val="004D6532"/>
    <w:rsid w:val="004F1B21"/>
    <w:rsid w:val="00517B94"/>
    <w:rsid w:val="00527C14"/>
    <w:rsid w:val="0056391F"/>
    <w:rsid w:val="00572D54"/>
    <w:rsid w:val="00585840"/>
    <w:rsid w:val="005A56DC"/>
    <w:rsid w:val="005A79DB"/>
    <w:rsid w:val="005B5C9C"/>
    <w:rsid w:val="005E02EA"/>
    <w:rsid w:val="005E5C3A"/>
    <w:rsid w:val="005F2289"/>
    <w:rsid w:val="0060680C"/>
    <w:rsid w:val="00646813"/>
    <w:rsid w:val="00665C6F"/>
    <w:rsid w:val="006B0FDE"/>
    <w:rsid w:val="00704FED"/>
    <w:rsid w:val="0073017C"/>
    <w:rsid w:val="00745295"/>
    <w:rsid w:val="00747F7B"/>
    <w:rsid w:val="00756727"/>
    <w:rsid w:val="0076490B"/>
    <w:rsid w:val="00784C22"/>
    <w:rsid w:val="007A735A"/>
    <w:rsid w:val="007B5BAC"/>
    <w:rsid w:val="007D01CA"/>
    <w:rsid w:val="007D2C01"/>
    <w:rsid w:val="00811B86"/>
    <w:rsid w:val="0081635B"/>
    <w:rsid w:val="00822B35"/>
    <w:rsid w:val="0084405C"/>
    <w:rsid w:val="0085706A"/>
    <w:rsid w:val="008570B3"/>
    <w:rsid w:val="0086340B"/>
    <w:rsid w:val="00867B98"/>
    <w:rsid w:val="008A3A6F"/>
    <w:rsid w:val="008C3EA7"/>
    <w:rsid w:val="008D4FCD"/>
    <w:rsid w:val="008D5E91"/>
    <w:rsid w:val="008F3238"/>
    <w:rsid w:val="009051C7"/>
    <w:rsid w:val="00917F23"/>
    <w:rsid w:val="00920C68"/>
    <w:rsid w:val="00923198"/>
    <w:rsid w:val="009233C4"/>
    <w:rsid w:val="00945118"/>
    <w:rsid w:val="00947AA3"/>
    <w:rsid w:val="009A518E"/>
    <w:rsid w:val="009C0758"/>
    <w:rsid w:val="009F066C"/>
    <w:rsid w:val="009F6056"/>
    <w:rsid w:val="00A232EF"/>
    <w:rsid w:val="00A56C63"/>
    <w:rsid w:val="00A570C8"/>
    <w:rsid w:val="00A842FA"/>
    <w:rsid w:val="00AC1B65"/>
    <w:rsid w:val="00AD5542"/>
    <w:rsid w:val="00B26C06"/>
    <w:rsid w:val="00B43E6C"/>
    <w:rsid w:val="00B57FAF"/>
    <w:rsid w:val="00B758E4"/>
    <w:rsid w:val="00B93152"/>
    <w:rsid w:val="00BA7EC5"/>
    <w:rsid w:val="00BC4323"/>
    <w:rsid w:val="00BC5559"/>
    <w:rsid w:val="00BF5069"/>
    <w:rsid w:val="00C11EE7"/>
    <w:rsid w:val="00C121DF"/>
    <w:rsid w:val="00C2257B"/>
    <w:rsid w:val="00C400CB"/>
    <w:rsid w:val="00C77DD7"/>
    <w:rsid w:val="00C87BD5"/>
    <w:rsid w:val="00CA71B9"/>
    <w:rsid w:val="00CB0661"/>
    <w:rsid w:val="00CB7C9D"/>
    <w:rsid w:val="00CC0DE8"/>
    <w:rsid w:val="00CE73E8"/>
    <w:rsid w:val="00CF44EB"/>
    <w:rsid w:val="00D2081A"/>
    <w:rsid w:val="00D3208E"/>
    <w:rsid w:val="00D638B1"/>
    <w:rsid w:val="00D86A1D"/>
    <w:rsid w:val="00D92820"/>
    <w:rsid w:val="00D959C0"/>
    <w:rsid w:val="00DC0CE1"/>
    <w:rsid w:val="00DD5265"/>
    <w:rsid w:val="00DE4ADC"/>
    <w:rsid w:val="00DF1831"/>
    <w:rsid w:val="00E02087"/>
    <w:rsid w:val="00E20B3A"/>
    <w:rsid w:val="00E23D88"/>
    <w:rsid w:val="00E343A4"/>
    <w:rsid w:val="00E516D3"/>
    <w:rsid w:val="00E65321"/>
    <w:rsid w:val="00E82E06"/>
    <w:rsid w:val="00E92216"/>
    <w:rsid w:val="00EA2D46"/>
    <w:rsid w:val="00EF0F63"/>
    <w:rsid w:val="00F13286"/>
    <w:rsid w:val="00F707ED"/>
    <w:rsid w:val="00F7297E"/>
    <w:rsid w:val="00FA57D0"/>
    <w:rsid w:val="00FB6D12"/>
    <w:rsid w:val="00FC67E9"/>
    <w:rsid w:val="00FD20B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DE"/>
    <w:rPr>
      <w:color w:val="000000"/>
      <w:sz w:val="24"/>
      <w:szCs w:val="24"/>
    </w:rPr>
  </w:style>
  <w:style w:type="paragraph" w:styleId="Ttulo1">
    <w:name w:val="heading 1"/>
    <w:basedOn w:val="Normal1"/>
    <w:next w:val="Normal1"/>
    <w:rsid w:val="0002752C"/>
    <w:pPr>
      <w:keepNext/>
      <w:keepLines/>
      <w:spacing w:before="480" w:after="120"/>
      <w:outlineLvl w:val="0"/>
    </w:pPr>
    <w:rPr>
      <w:b/>
      <w:sz w:val="48"/>
      <w:szCs w:val="48"/>
    </w:rPr>
  </w:style>
  <w:style w:type="paragraph" w:styleId="Ttulo2">
    <w:name w:val="heading 2"/>
    <w:basedOn w:val="Normal1"/>
    <w:next w:val="Normal1"/>
    <w:rsid w:val="0002752C"/>
    <w:pPr>
      <w:keepNext/>
      <w:keepLines/>
      <w:spacing w:before="360" w:after="80"/>
      <w:outlineLvl w:val="1"/>
    </w:pPr>
    <w:rPr>
      <w:b/>
      <w:sz w:val="36"/>
      <w:szCs w:val="36"/>
    </w:rPr>
  </w:style>
  <w:style w:type="paragraph" w:styleId="Ttulo3">
    <w:name w:val="heading 3"/>
    <w:basedOn w:val="Normal1"/>
    <w:next w:val="Normal1"/>
    <w:rsid w:val="0002752C"/>
    <w:pPr>
      <w:keepNext/>
      <w:keepLines/>
      <w:spacing w:before="280" w:after="80"/>
      <w:outlineLvl w:val="2"/>
    </w:pPr>
    <w:rPr>
      <w:b/>
      <w:sz w:val="28"/>
      <w:szCs w:val="28"/>
    </w:rPr>
  </w:style>
  <w:style w:type="paragraph" w:styleId="Ttulo4">
    <w:name w:val="heading 4"/>
    <w:basedOn w:val="Normal1"/>
    <w:next w:val="Normal1"/>
    <w:rsid w:val="0002752C"/>
    <w:pPr>
      <w:keepNext/>
      <w:keepLines/>
      <w:spacing w:before="240" w:after="40"/>
      <w:outlineLvl w:val="3"/>
    </w:pPr>
    <w:rPr>
      <w:b/>
    </w:rPr>
  </w:style>
  <w:style w:type="paragraph" w:styleId="Ttulo5">
    <w:name w:val="heading 5"/>
    <w:basedOn w:val="Normal1"/>
    <w:next w:val="Normal1"/>
    <w:rsid w:val="0002752C"/>
    <w:pPr>
      <w:keepNext/>
      <w:keepLines/>
      <w:spacing w:before="220" w:after="40"/>
      <w:outlineLvl w:val="4"/>
    </w:pPr>
    <w:rPr>
      <w:b/>
      <w:sz w:val="22"/>
      <w:szCs w:val="22"/>
    </w:rPr>
  </w:style>
  <w:style w:type="paragraph" w:styleId="Ttulo6">
    <w:name w:val="heading 6"/>
    <w:basedOn w:val="Normal1"/>
    <w:next w:val="Normal1"/>
    <w:rsid w:val="0002752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2752C"/>
    <w:rPr>
      <w:color w:val="000000"/>
      <w:sz w:val="24"/>
      <w:szCs w:val="24"/>
    </w:rPr>
  </w:style>
  <w:style w:type="table" w:customStyle="1" w:styleId="TableNormal">
    <w:name w:val="Table Normal"/>
    <w:rsid w:val="0002752C"/>
    <w:rPr>
      <w:color w:val="000000"/>
      <w:sz w:val="24"/>
      <w:szCs w:val="24"/>
    </w:rPr>
    <w:tblPr>
      <w:tblCellMar>
        <w:top w:w="0" w:type="dxa"/>
        <w:left w:w="0" w:type="dxa"/>
        <w:bottom w:w="0" w:type="dxa"/>
        <w:right w:w="0" w:type="dxa"/>
      </w:tblCellMar>
    </w:tblPr>
  </w:style>
  <w:style w:type="paragraph" w:styleId="Ttulo">
    <w:name w:val="Title"/>
    <w:basedOn w:val="Normal1"/>
    <w:next w:val="Normal1"/>
    <w:rsid w:val="0002752C"/>
    <w:pPr>
      <w:keepNext/>
      <w:keepLines/>
      <w:spacing w:before="480" w:after="120"/>
    </w:pPr>
    <w:rPr>
      <w:b/>
      <w:sz w:val="72"/>
      <w:szCs w:val="72"/>
    </w:rPr>
  </w:style>
  <w:style w:type="paragraph" w:styleId="Subttulo">
    <w:name w:val="Subtitle"/>
    <w:basedOn w:val="Normal1"/>
    <w:next w:val="Normal1"/>
    <w:rsid w:val="0002752C"/>
    <w:pPr>
      <w:keepNext/>
      <w:keepLines/>
      <w:spacing w:before="360" w:after="80"/>
    </w:pPr>
    <w:rPr>
      <w:rFonts w:ascii="Georgia" w:eastAsia="Georgia" w:hAnsi="Georgia" w:cs="Georgia"/>
      <w:i/>
      <w:color w:val="666666"/>
      <w:sz w:val="48"/>
      <w:szCs w:val="48"/>
    </w:rPr>
  </w:style>
  <w:style w:type="table" w:customStyle="1" w:styleId="a">
    <w:basedOn w:val="TableNormal"/>
    <w:rsid w:val="0002752C"/>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02752C"/>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rsid w:val="0002752C"/>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rsid w:val="0002752C"/>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rsid w:val="0002752C"/>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rsid w:val="0002752C"/>
    <w:pPr>
      <w:contextualSpacing/>
    </w:pPr>
    <w:tblPr>
      <w:tblStyleRowBandSize w:val="1"/>
      <w:tblStyleColBandSize w:val="1"/>
      <w:tblCellMar>
        <w:top w:w="0" w:type="dxa"/>
        <w:left w:w="115" w:type="dxa"/>
        <w:bottom w:w="0" w:type="dxa"/>
        <w:right w:w="115" w:type="dxa"/>
      </w:tblCellMar>
    </w:tblPr>
  </w:style>
  <w:style w:type="table" w:customStyle="1" w:styleId="a5">
    <w:basedOn w:val="TableNormal"/>
    <w:rsid w:val="0002752C"/>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747F7B"/>
    <w:rPr>
      <w:rFonts w:ascii="Tahoma" w:hAnsi="Tahoma" w:cs="Tahoma"/>
      <w:sz w:val="16"/>
      <w:szCs w:val="16"/>
    </w:rPr>
  </w:style>
  <w:style w:type="character" w:customStyle="1" w:styleId="TextodegloboCar">
    <w:name w:val="Texto de globo Car"/>
    <w:link w:val="Textodeglobo"/>
    <w:uiPriority w:val="99"/>
    <w:semiHidden/>
    <w:rsid w:val="00747F7B"/>
    <w:rPr>
      <w:rFonts w:ascii="Tahoma" w:hAnsi="Tahoma" w:cs="Tahoma"/>
      <w:sz w:val="16"/>
      <w:szCs w:val="16"/>
    </w:rPr>
  </w:style>
  <w:style w:type="paragraph" w:styleId="Encabezado">
    <w:name w:val="header"/>
    <w:basedOn w:val="Normal"/>
    <w:link w:val="EncabezadoCar"/>
    <w:uiPriority w:val="99"/>
    <w:unhideWhenUsed/>
    <w:rsid w:val="00747F7B"/>
    <w:pPr>
      <w:tabs>
        <w:tab w:val="center" w:pos="4252"/>
        <w:tab w:val="right" w:pos="8504"/>
      </w:tabs>
    </w:pPr>
  </w:style>
  <w:style w:type="character" w:customStyle="1" w:styleId="EncabezadoCar">
    <w:name w:val="Encabezado Car"/>
    <w:basedOn w:val="Fuentedeprrafopredeter"/>
    <w:link w:val="Encabezado"/>
    <w:uiPriority w:val="99"/>
    <w:rsid w:val="00747F7B"/>
  </w:style>
  <w:style w:type="paragraph" w:styleId="Piedepgina">
    <w:name w:val="footer"/>
    <w:basedOn w:val="Normal"/>
    <w:link w:val="PiedepginaCar"/>
    <w:uiPriority w:val="99"/>
    <w:unhideWhenUsed/>
    <w:rsid w:val="00747F7B"/>
    <w:pPr>
      <w:tabs>
        <w:tab w:val="center" w:pos="4252"/>
        <w:tab w:val="right" w:pos="8504"/>
      </w:tabs>
    </w:pPr>
  </w:style>
  <w:style w:type="character" w:customStyle="1" w:styleId="PiedepginaCar">
    <w:name w:val="Pie de página Car"/>
    <w:basedOn w:val="Fuentedeprrafopredeter"/>
    <w:link w:val="Piedepgina"/>
    <w:uiPriority w:val="99"/>
    <w:rsid w:val="00747F7B"/>
  </w:style>
  <w:style w:type="paragraph" w:styleId="TtulodeTDC">
    <w:name w:val="TOC Heading"/>
    <w:basedOn w:val="Ttulo1"/>
    <w:next w:val="Normal"/>
    <w:uiPriority w:val="39"/>
    <w:semiHidden/>
    <w:unhideWhenUsed/>
    <w:qFormat/>
    <w:rsid w:val="00DE4ADC"/>
    <w:pPr>
      <w:spacing w:after="0" w:line="276" w:lineRule="auto"/>
      <w:outlineLvl w:val="9"/>
    </w:pPr>
    <w:rPr>
      <w:rFonts w:ascii="Cambria" w:hAnsi="Cambria"/>
      <w:bCs/>
      <w:color w:val="365F91"/>
      <w:sz w:val="28"/>
      <w:szCs w:val="28"/>
      <w:lang w:eastAsia="en-US"/>
    </w:rPr>
  </w:style>
  <w:style w:type="paragraph" w:styleId="TDC1">
    <w:name w:val="toc 1"/>
    <w:basedOn w:val="Normal"/>
    <w:next w:val="Normal"/>
    <w:autoRedefine/>
    <w:uiPriority w:val="39"/>
    <w:unhideWhenUsed/>
    <w:rsid w:val="00CF44EB"/>
    <w:pPr>
      <w:tabs>
        <w:tab w:val="left" w:pos="480"/>
        <w:tab w:val="right" w:leader="dot" w:pos="9771"/>
      </w:tabs>
      <w:spacing w:after="120"/>
    </w:pPr>
    <w:rPr>
      <w:rFonts w:asciiTheme="minorHAnsi" w:hAnsiTheme="minorHAnsi" w:cstheme="minorHAnsi"/>
    </w:rPr>
  </w:style>
  <w:style w:type="character" w:styleId="Hipervnculo">
    <w:name w:val="Hyperlink"/>
    <w:uiPriority w:val="99"/>
    <w:unhideWhenUsed/>
    <w:rsid w:val="00080A71"/>
    <w:rPr>
      <w:color w:val="0000FF"/>
      <w:u w:val="single"/>
    </w:rPr>
  </w:style>
  <w:style w:type="paragraph" w:styleId="TDC3">
    <w:name w:val="toc 3"/>
    <w:basedOn w:val="Normal"/>
    <w:next w:val="Normal"/>
    <w:autoRedefine/>
    <w:uiPriority w:val="39"/>
    <w:unhideWhenUsed/>
    <w:rsid w:val="008F3238"/>
    <w:pPr>
      <w:tabs>
        <w:tab w:val="right" w:leader="dot" w:pos="9771"/>
      </w:tabs>
      <w:spacing w:after="120"/>
      <w:ind w:left="482"/>
    </w:pPr>
  </w:style>
  <w:style w:type="paragraph" w:styleId="Prrafodelista">
    <w:name w:val="List Paragraph"/>
    <w:basedOn w:val="Normal"/>
    <w:uiPriority w:val="34"/>
    <w:qFormat/>
    <w:rsid w:val="002063AD"/>
    <w:pPr>
      <w:ind w:left="720"/>
      <w:contextualSpacing/>
    </w:pPr>
  </w:style>
  <w:style w:type="paragraph" w:styleId="Sangradetextonormal">
    <w:name w:val="Body Text Indent"/>
    <w:basedOn w:val="Normal"/>
    <w:link w:val="SangradetextonormalCar"/>
    <w:uiPriority w:val="99"/>
    <w:unhideWhenUsed/>
    <w:rsid w:val="00FC67E9"/>
    <w:pPr>
      <w:suppressAutoHyphens/>
      <w:spacing w:after="120"/>
      <w:ind w:left="283"/>
    </w:pPr>
    <w:rPr>
      <w:sz w:val="20"/>
      <w:szCs w:val="20"/>
      <w:lang w:val="es-ES_tradnl" w:eastAsia="zh-CN"/>
    </w:rPr>
  </w:style>
  <w:style w:type="character" w:customStyle="1" w:styleId="SangradetextonormalCar">
    <w:name w:val="Sangría de texto normal Car"/>
    <w:basedOn w:val="Fuentedeprrafopredeter"/>
    <w:link w:val="Sangradetextonormal"/>
    <w:uiPriority w:val="99"/>
    <w:rsid w:val="00FC67E9"/>
    <w:rPr>
      <w:color w:val="000000"/>
      <w:lang w:val="es-ES_tradnl" w:eastAsia="zh-CN"/>
    </w:rPr>
  </w:style>
  <w:style w:type="character" w:customStyle="1" w:styleId="UnresolvedMention">
    <w:name w:val="Unresolved Mention"/>
    <w:basedOn w:val="Fuentedeprrafopredeter"/>
    <w:uiPriority w:val="99"/>
    <w:semiHidden/>
    <w:unhideWhenUsed/>
    <w:rsid w:val="00D3208E"/>
    <w:rPr>
      <w:color w:val="605E5C"/>
      <w:shd w:val="clear" w:color="auto" w:fill="E1DFDD"/>
    </w:rPr>
  </w:style>
  <w:style w:type="paragraph" w:styleId="NormalWeb">
    <w:name w:val="Normal (Web)"/>
    <w:basedOn w:val="Normal"/>
    <w:uiPriority w:val="99"/>
    <w:unhideWhenUsed/>
    <w:rsid w:val="00B57FAF"/>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078B5-F54E-4F62-914C-1DCA4851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10</Pages>
  <Words>2799</Words>
  <Characters>15396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18159</CharactersWithSpaces>
  <SharedDoc>false</SharedDoc>
  <HLinks>
    <vt:vector size="132" baseType="variant">
      <vt:variant>
        <vt:i4>3080299</vt:i4>
      </vt:variant>
      <vt:variant>
        <vt:i4>105</vt:i4>
      </vt:variant>
      <vt:variant>
        <vt:i4>0</vt:i4>
      </vt:variant>
      <vt:variant>
        <vt:i4>5</vt:i4>
      </vt:variant>
      <vt:variant>
        <vt:lpwstr>http://www.w3.org/</vt:lpwstr>
      </vt:variant>
      <vt:variant>
        <vt:lpwstr/>
      </vt:variant>
      <vt:variant>
        <vt:i4>3080299</vt:i4>
      </vt:variant>
      <vt:variant>
        <vt:i4>102</vt:i4>
      </vt:variant>
      <vt:variant>
        <vt:i4>0</vt:i4>
      </vt:variant>
      <vt:variant>
        <vt:i4>5</vt:i4>
      </vt:variant>
      <vt:variant>
        <vt:lpwstr>http://www.w3.org/</vt:lpwstr>
      </vt:variant>
      <vt:variant>
        <vt:lpwstr/>
      </vt:variant>
      <vt:variant>
        <vt:i4>3080299</vt:i4>
      </vt:variant>
      <vt:variant>
        <vt:i4>99</vt:i4>
      </vt:variant>
      <vt:variant>
        <vt:i4>0</vt:i4>
      </vt:variant>
      <vt:variant>
        <vt:i4>5</vt:i4>
      </vt:variant>
      <vt:variant>
        <vt:lpwstr>http://www.w3.org/</vt:lpwstr>
      </vt:variant>
      <vt:variant>
        <vt:lpwstr/>
      </vt:variant>
      <vt:variant>
        <vt:i4>3080299</vt:i4>
      </vt:variant>
      <vt:variant>
        <vt:i4>96</vt:i4>
      </vt:variant>
      <vt:variant>
        <vt:i4>0</vt:i4>
      </vt:variant>
      <vt:variant>
        <vt:i4>5</vt:i4>
      </vt:variant>
      <vt:variant>
        <vt:lpwstr>http://www.w3.org/</vt:lpwstr>
      </vt:variant>
      <vt:variant>
        <vt:lpwstr/>
      </vt:variant>
      <vt:variant>
        <vt:i4>5570626</vt:i4>
      </vt:variant>
      <vt:variant>
        <vt:i4>93</vt:i4>
      </vt:variant>
      <vt:variant>
        <vt:i4>0</vt:i4>
      </vt:variant>
      <vt:variant>
        <vt:i4>5</vt:i4>
      </vt:variant>
      <vt:variant>
        <vt:lpwstr>http://www.w3schools.com/</vt:lpwstr>
      </vt:variant>
      <vt:variant>
        <vt:lpwstr/>
      </vt:variant>
      <vt:variant>
        <vt:i4>5570626</vt:i4>
      </vt:variant>
      <vt:variant>
        <vt:i4>90</vt:i4>
      </vt:variant>
      <vt:variant>
        <vt:i4>0</vt:i4>
      </vt:variant>
      <vt:variant>
        <vt:i4>5</vt:i4>
      </vt:variant>
      <vt:variant>
        <vt:lpwstr>http://www.w3schools.com/</vt:lpwstr>
      </vt:variant>
      <vt:variant>
        <vt:lpwstr/>
      </vt:variant>
      <vt:variant>
        <vt:i4>1704047</vt:i4>
      </vt:variant>
      <vt:variant>
        <vt:i4>87</vt:i4>
      </vt:variant>
      <vt:variant>
        <vt:i4>0</vt:i4>
      </vt:variant>
      <vt:variant>
        <vt:i4>5</vt:i4>
      </vt:variant>
      <vt:variant>
        <vt:lpwstr/>
      </vt:variant>
      <vt:variant>
        <vt:lpwstr>_35nkun2</vt:lpwstr>
      </vt:variant>
      <vt:variant>
        <vt:i4>1704047</vt:i4>
      </vt:variant>
      <vt:variant>
        <vt:i4>84</vt:i4>
      </vt:variant>
      <vt:variant>
        <vt:i4>0</vt:i4>
      </vt:variant>
      <vt:variant>
        <vt:i4>5</vt:i4>
      </vt:variant>
      <vt:variant>
        <vt:lpwstr/>
      </vt:variant>
      <vt:variant>
        <vt:lpwstr>_35nkun2</vt:lpwstr>
      </vt:variant>
      <vt:variant>
        <vt:i4>1704047</vt:i4>
      </vt:variant>
      <vt:variant>
        <vt:i4>81</vt:i4>
      </vt:variant>
      <vt:variant>
        <vt:i4>0</vt:i4>
      </vt:variant>
      <vt:variant>
        <vt:i4>5</vt:i4>
      </vt:variant>
      <vt:variant>
        <vt:lpwstr/>
      </vt:variant>
      <vt:variant>
        <vt:lpwstr>_35nkun2</vt:lpwstr>
      </vt:variant>
      <vt:variant>
        <vt:i4>1572912</vt:i4>
      </vt:variant>
      <vt:variant>
        <vt:i4>74</vt:i4>
      </vt:variant>
      <vt:variant>
        <vt:i4>0</vt:i4>
      </vt:variant>
      <vt:variant>
        <vt:i4>5</vt:i4>
      </vt:variant>
      <vt:variant>
        <vt:lpwstr/>
      </vt:variant>
      <vt:variant>
        <vt:lpwstr>_Toc526934007</vt:lpwstr>
      </vt:variant>
      <vt:variant>
        <vt:i4>1572912</vt:i4>
      </vt:variant>
      <vt:variant>
        <vt:i4>68</vt:i4>
      </vt:variant>
      <vt:variant>
        <vt:i4>0</vt:i4>
      </vt:variant>
      <vt:variant>
        <vt:i4>5</vt:i4>
      </vt:variant>
      <vt:variant>
        <vt:lpwstr/>
      </vt:variant>
      <vt:variant>
        <vt:lpwstr>_Toc526934006</vt:lpwstr>
      </vt:variant>
      <vt:variant>
        <vt:i4>1572912</vt:i4>
      </vt:variant>
      <vt:variant>
        <vt:i4>62</vt:i4>
      </vt:variant>
      <vt:variant>
        <vt:i4>0</vt:i4>
      </vt:variant>
      <vt:variant>
        <vt:i4>5</vt:i4>
      </vt:variant>
      <vt:variant>
        <vt:lpwstr/>
      </vt:variant>
      <vt:variant>
        <vt:lpwstr>_Toc526934005</vt:lpwstr>
      </vt:variant>
      <vt:variant>
        <vt:i4>1572912</vt:i4>
      </vt:variant>
      <vt:variant>
        <vt:i4>56</vt:i4>
      </vt:variant>
      <vt:variant>
        <vt:i4>0</vt:i4>
      </vt:variant>
      <vt:variant>
        <vt:i4>5</vt:i4>
      </vt:variant>
      <vt:variant>
        <vt:lpwstr/>
      </vt:variant>
      <vt:variant>
        <vt:lpwstr>_Toc526934004</vt:lpwstr>
      </vt:variant>
      <vt:variant>
        <vt:i4>1572912</vt:i4>
      </vt:variant>
      <vt:variant>
        <vt:i4>50</vt:i4>
      </vt:variant>
      <vt:variant>
        <vt:i4>0</vt:i4>
      </vt:variant>
      <vt:variant>
        <vt:i4>5</vt:i4>
      </vt:variant>
      <vt:variant>
        <vt:lpwstr/>
      </vt:variant>
      <vt:variant>
        <vt:lpwstr>_Toc526934003</vt:lpwstr>
      </vt:variant>
      <vt:variant>
        <vt:i4>1572912</vt:i4>
      </vt:variant>
      <vt:variant>
        <vt:i4>44</vt:i4>
      </vt:variant>
      <vt:variant>
        <vt:i4>0</vt:i4>
      </vt:variant>
      <vt:variant>
        <vt:i4>5</vt:i4>
      </vt:variant>
      <vt:variant>
        <vt:lpwstr/>
      </vt:variant>
      <vt:variant>
        <vt:lpwstr>_Toc526934002</vt:lpwstr>
      </vt:variant>
      <vt:variant>
        <vt:i4>1572912</vt:i4>
      </vt:variant>
      <vt:variant>
        <vt:i4>38</vt:i4>
      </vt:variant>
      <vt:variant>
        <vt:i4>0</vt:i4>
      </vt:variant>
      <vt:variant>
        <vt:i4>5</vt:i4>
      </vt:variant>
      <vt:variant>
        <vt:lpwstr/>
      </vt:variant>
      <vt:variant>
        <vt:lpwstr>_Toc526934001</vt:lpwstr>
      </vt:variant>
      <vt:variant>
        <vt:i4>1572912</vt:i4>
      </vt:variant>
      <vt:variant>
        <vt:i4>32</vt:i4>
      </vt:variant>
      <vt:variant>
        <vt:i4>0</vt:i4>
      </vt:variant>
      <vt:variant>
        <vt:i4>5</vt:i4>
      </vt:variant>
      <vt:variant>
        <vt:lpwstr/>
      </vt:variant>
      <vt:variant>
        <vt:lpwstr>_Toc526934000</vt:lpwstr>
      </vt:variant>
      <vt:variant>
        <vt:i4>1441849</vt:i4>
      </vt:variant>
      <vt:variant>
        <vt:i4>26</vt:i4>
      </vt:variant>
      <vt:variant>
        <vt:i4>0</vt:i4>
      </vt:variant>
      <vt:variant>
        <vt:i4>5</vt:i4>
      </vt:variant>
      <vt:variant>
        <vt:lpwstr/>
      </vt:variant>
      <vt:variant>
        <vt:lpwstr>_Toc526933999</vt:lpwstr>
      </vt:variant>
      <vt:variant>
        <vt:i4>1441849</vt:i4>
      </vt:variant>
      <vt:variant>
        <vt:i4>20</vt:i4>
      </vt:variant>
      <vt:variant>
        <vt:i4>0</vt:i4>
      </vt:variant>
      <vt:variant>
        <vt:i4>5</vt:i4>
      </vt:variant>
      <vt:variant>
        <vt:lpwstr/>
      </vt:variant>
      <vt:variant>
        <vt:lpwstr>_Toc526933998</vt:lpwstr>
      </vt:variant>
      <vt:variant>
        <vt:i4>1441849</vt:i4>
      </vt:variant>
      <vt:variant>
        <vt:i4>14</vt:i4>
      </vt:variant>
      <vt:variant>
        <vt:i4>0</vt:i4>
      </vt:variant>
      <vt:variant>
        <vt:i4>5</vt:i4>
      </vt:variant>
      <vt:variant>
        <vt:lpwstr/>
      </vt:variant>
      <vt:variant>
        <vt:lpwstr>_Toc526933997</vt:lpwstr>
      </vt:variant>
      <vt:variant>
        <vt:i4>1441849</vt:i4>
      </vt:variant>
      <vt:variant>
        <vt:i4>8</vt:i4>
      </vt:variant>
      <vt:variant>
        <vt:i4>0</vt:i4>
      </vt:variant>
      <vt:variant>
        <vt:i4>5</vt:i4>
      </vt:variant>
      <vt:variant>
        <vt:lpwstr/>
      </vt:variant>
      <vt:variant>
        <vt:lpwstr>_Toc526933996</vt:lpwstr>
      </vt:variant>
      <vt:variant>
        <vt:i4>1441849</vt:i4>
      </vt:variant>
      <vt:variant>
        <vt:i4>2</vt:i4>
      </vt:variant>
      <vt:variant>
        <vt:i4>0</vt:i4>
      </vt:variant>
      <vt:variant>
        <vt:i4>5</vt:i4>
      </vt:variant>
      <vt:variant>
        <vt:lpwstr/>
      </vt:variant>
      <vt:variant>
        <vt:lpwstr>_Toc526933995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abaldovin</cp:lastModifiedBy>
  <cp:revision>80</cp:revision>
  <cp:lastPrinted>2019-10-02T16:06:00Z</cp:lastPrinted>
  <dcterms:created xsi:type="dcterms:W3CDTF">2019-10-02T08:08:00Z</dcterms:created>
  <dcterms:modified xsi:type="dcterms:W3CDTF">2023-11-24T09:19:00Z</dcterms:modified>
</cp:coreProperties>
</file>