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283EE8"/>
    <w:p w:rsidR="00936689" w:rsidRDefault="00936689" w:rsidP="00936689">
      <w:pPr>
        <w:jc w:val="center"/>
        <w:rPr>
          <w:rFonts w:cs="Arial"/>
          <w:b/>
          <w:bCs/>
          <w:sz w:val="52"/>
          <w:szCs w:val="52"/>
        </w:rPr>
      </w:pPr>
      <w:r>
        <w:rPr>
          <w:rFonts w:cs="Arial"/>
          <w:b/>
          <w:bCs/>
          <w:sz w:val="52"/>
          <w:szCs w:val="52"/>
        </w:rPr>
        <w:t>FAMILIA PROFESIONAL</w:t>
      </w:r>
    </w:p>
    <w:p w:rsidR="00936689" w:rsidRDefault="00936689" w:rsidP="00936689">
      <w:pPr>
        <w:rPr>
          <w:rFonts w:ascii="Arial Narrow" w:hAnsi="Arial Narrow" w:cs="Arial Narrow"/>
        </w:rPr>
      </w:pPr>
    </w:p>
    <w:p w:rsidR="00936689" w:rsidRDefault="00936689" w:rsidP="00936689"/>
    <w:p w:rsidR="00936689" w:rsidRDefault="00936689" w:rsidP="00936689">
      <w:pPr>
        <w:jc w:val="center"/>
        <w:rPr>
          <w:sz w:val="52"/>
          <w:szCs w:val="52"/>
        </w:rPr>
      </w:pPr>
      <w:r>
        <w:rPr>
          <w:noProof/>
        </w:rPr>
        <w:drawing>
          <wp:inline distT="0" distB="0" distL="19050" distR="0">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rsidR="003770F8" w:rsidRPr="00A20163" w:rsidRDefault="003770F8" w:rsidP="00283EE8"/>
    <w:p w:rsidR="003770F8" w:rsidRDefault="003770F8" w:rsidP="00283EE8"/>
    <w:p w:rsidR="000C3EEF" w:rsidRDefault="000C3EEF" w:rsidP="00283EE8"/>
    <w:p w:rsidR="000C3EEF" w:rsidRDefault="000C3EEF" w:rsidP="00BF3AB4">
      <w:pPr>
        <w:ind w:left="0" w:firstLine="0"/>
      </w:pPr>
    </w:p>
    <w:p w:rsidR="00936689" w:rsidRDefault="00936689" w:rsidP="00BF3AB4">
      <w:pPr>
        <w:ind w:left="0" w:firstLine="0"/>
      </w:pPr>
    </w:p>
    <w:p w:rsidR="00E8147F" w:rsidRDefault="00E8147F" w:rsidP="00BF3AB4">
      <w:pPr>
        <w:ind w:left="0" w:firstLine="0"/>
      </w:pPr>
    </w:p>
    <w:p w:rsidR="00E8147F" w:rsidRDefault="00E8147F" w:rsidP="00E8147F">
      <w:pPr>
        <w:widowControl w:val="0"/>
        <w:spacing w:before="0" w:after="0" w:line="480" w:lineRule="auto"/>
        <w:ind w:left="0" w:firstLine="0"/>
        <w:jc w:val="right"/>
      </w:pPr>
    </w:p>
    <w:p w:rsidR="00936689" w:rsidRPr="00936689" w:rsidRDefault="00936689" w:rsidP="00E8147F">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rsidR="003770F8" w:rsidRPr="00936689" w:rsidRDefault="00936689" w:rsidP="00E8147F">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w:t>
      </w:r>
      <w:r w:rsidR="00E8147F">
        <w:rPr>
          <w:rFonts w:ascii="Arial" w:hAnsi="Arial" w:cs="Arial"/>
          <w:b/>
          <w:bCs/>
          <w:sz w:val="36"/>
          <w:szCs w:val="36"/>
        </w:rPr>
        <w:t>2</w:t>
      </w:r>
    </w:p>
    <w:p w:rsidR="00E8147F" w:rsidRPr="00460933" w:rsidRDefault="00E8147F" w:rsidP="00460933">
      <w:pPr>
        <w:pStyle w:val="Ttulo51"/>
        <w:suppressAutoHyphens/>
        <w:spacing w:line="276" w:lineRule="auto"/>
        <w:jc w:val="right"/>
        <w:rPr>
          <w:rFonts w:asciiTheme="minorHAnsi" w:hAnsiTheme="minorHAnsi" w:cs="Arial"/>
          <w:bCs/>
          <w:sz w:val="32"/>
          <w:szCs w:val="32"/>
          <w:lang w:val="es-ES"/>
        </w:rPr>
      </w:pPr>
      <w:r w:rsidRPr="00460933">
        <w:rPr>
          <w:rFonts w:asciiTheme="minorHAnsi" w:hAnsiTheme="minorHAnsi" w:cs="Arial"/>
          <w:bCs/>
          <w:sz w:val="32"/>
          <w:szCs w:val="32"/>
          <w:lang w:val="es-ES"/>
        </w:rPr>
        <w:t>Módulo (0439): Empresa y Administración</w:t>
      </w:r>
    </w:p>
    <w:p w:rsidR="00E8147F" w:rsidRPr="00E8147F" w:rsidRDefault="00E8147F" w:rsidP="00E8147F">
      <w:pPr>
        <w:rPr>
          <w:lang w:val="es-ES_tradnl"/>
        </w:rPr>
      </w:pP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Content>
        <w:p w:rsidR="0088554C" w:rsidRPr="0088554C" w:rsidRDefault="00936689" w:rsidP="00460933">
          <w:pPr>
            <w:pStyle w:val="TtulodeTDC"/>
            <w:rPr>
              <w:noProof/>
              <w:sz w:val="22"/>
              <w:szCs w:val="22"/>
            </w:rPr>
          </w:pPr>
          <w:r w:rsidRPr="00936689">
            <w:t>ÍNDICE</w:t>
          </w:r>
          <w:r w:rsidR="00076A02" w:rsidRPr="00076A02">
            <w:fldChar w:fldCharType="begin"/>
          </w:r>
          <w:r w:rsidR="009B11B2">
            <w:instrText xml:space="preserve"> TOC \o "1-3" \h \z \u </w:instrText>
          </w:r>
          <w:r w:rsidR="00076A02" w:rsidRPr="00076A02">
            <w:fldChar w:fldCharType="separate"/>
          </w:r>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27" w:history="1">
            <w:r w:rsidR="0088554C" w:rsidRPr="0088554C">
              <w:rPr>
                <w:rStyle w:val="Hipervnculo"/>
                <w:noProof/>
                <w:sz w:val="22"/>
                <w:szCs w:val="22"/>
              </w:rPr>
              <w:t>1.</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OBJETIVOS DEL MÓDULO PROFESIONAL</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_Toc115025527 \h </w:instrText>
            </w:r>
            <w:r w:rsidRPr="0088554C">
              <w:rPr>
                <w:noProof/>
                <w:webHidden/>
                <w:sz w:val="22"/>
                <w:szCs w:val="22"/>
              </w:rPr>
            </w:r>
            <w:r w:rsidRPr="0088554C">
              <w:rPr>
                <w:noProof/>
                <w:webHidden/>
                <w:sz w:val="22"/>
                <w:szCs w:val="22"/>
              </w:rPr>
              <w:fldChar w:fldCharType="separate"/>
            </w:r>
            <w:r w:rsidR="004D7B53">
              <w:rPr>
                <w:noProof/>
                <w:webHidden/>
                <w:sz w:val="22"/>
                <w:szCs w:val="22"/>
              </w:rPr>
              <w:t>4</w:t>
            </w:r>
            <w:r w:rsidRPr="0088554C">
              <w:rPr>
                <w:noProof/>
                <w:webHidden/>
                <w:sz w:val="22"/>
                <w:szCs w:val="22"/>
              </w:rPr>
              <w:fldChar w:fldCharType="end"/>
            </w:r>
          </w:hyperlink>
        </w:p>
        <w:p w:rsidR="0088554C" w:rsidRPr="0088554C" w:rsidRDefault="00076A02">
          <w:pPr>
            <w:pStyle w:val="TDC2"/>
            <w:rPr>
              <w:rFonts w:asciiTheme="minorHAnsi" w:eastAsiaTheme="minorEastAsia" w:hAnsiTheme="minorHAnsi" w:cstheme="minorBidi"/>
            </w:rPr>
          </w:pPr>
          <w:hyperlink w:anchor="_Toc115025528" w:history="1">
            <w:r w:rsidR="0088554C" w:rsidRPr="0088554C">
              <w:rPr>
                <w:rStyle w:val="Hipervnculo"/>
              </w:rPr>
              <w:t>MARCO NORMATIVO</w:t>
            </w:r>
            <w:r w:rsidR="0088554C" w:rsidRPr="0088554C">
              <w:rPr>
                <w:webHidden/>
              </w:rPr>
              <w:tab/>
            </w:r>
            <w:r w:rsidRPr="0088554C">
              <w:rPr>
                <w:webHidden/>
              </w:rPr>
              <w:fldChar w:fldCharType="begin"/>
            </w:r>
            <w:r w:rsidR="0088554C" w:rsidRPr="0088554C">
              <w:rPr>
                <w:webHidden/>
              </w:rPr>
              <w:instrText xml:space="preserve"> PAGEREF _Toc115025528 \h </w:instrText>
            </w:r>
            <w:r w:rsidRPr="0088554C">
              <w:rPr>
                <w:webHidden/>
              </w:rPr>
            </w:r>
            <w:r w:rsidRPr="0088554C">
              <w:rPr>
                <w:webHidden/>
              </w:rPr>
              <w:fldChar w:fldCharType="separate"/>
            </w:r>
            <w:r w:rsidR="004D7B53">
              <w:rPr>
                <w:webHidden/>
              </w:rPr>
              <w:t>4</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29" w:history="1">
            <w:r w:rsidR="0088554C" w:rsidRPr="0088554C">
              <w:rPr>
                <w:rStyle w:val="Hipervnculo"/>
              </w:rPr>
              <w:t>OBJETIVOS GENERALES</w:t>
            </w:r>
            <w:r w:rsidR="0088554C" w:rsidRPr="0088554C">
              <w:rPr>
                <w:webHidden/>
              </w:rPr>
              <w:tab/>
            </w:r>
            <w:r w:rsidRPr="0088554C">
              <w:rPr>
                <w:webHidden/>
              </w:rPr>
              <w:fldChar w:fldCharType="begin"/>
            </w:r>
            <w:r w:rsidR="0088554C" w:rsidRPr="0088554C">
              <w:rPr>
                <w:webHidden/>
              </w:rPr>
              <w:instrText xml:space="preserve"> PAGEREF _Toc115025529 \h </w:instrText>
            </w:r>
            <w:r w:rsidRPr="0088554C">
              <w:rPr>
                <w:webHidden/>
              </w:rPr>
            </w:r>
            <w:r w:rsidRPr="0088554C">
              <w:rPr>
                <w:webHidden/>
              </w:rPr>
              <w:fldChar w:fldCharType="separate"/>
            </w:r>
            <w:r w:rsidR="004D7B53">
              <w:rPr>
                <w:webHidden/>
              </w:rPr>
              <w:t>4</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30" w:history="1">
            <w:r w:rsidR="0088554C" w:rsidRPr="0088554C">
              <w:rPr>
                <w:rStyle w:val="Hipervnculo"/>
              </w:rPr>
              <w:t>OBJETIVOS ESPECÍFICOS DEL MÓDULO</w:t>
            </w:r>
            <w:r w:rsidR="0088554C" w:rsidRPr="0088554C">
              <w:rPr>
                <w:webHidden/>
              </w:rPr>
              <w:tab/>
            </w:r>
            <w:r w:rsidRPr="0088554C">
              <w:rPr>
                <w:webHidden/>
              </w:rPr>
              <w:fldChar w:fldCharType="begin"/>
            </w:r>
            <w:r w:rsidR="0088554C" w:rsidRPr="0088554C">
              <w:rPr>
                <w:webHidden/>
              </w:rPr>
              <w:instrText xml:space="preserve"> PAGEREF _Toc115025530 \h </w:instrText>
            </w:r>
            <w:r w:rsidRPr="0088554C">
              <w:rPr>
                <w:webHidden/>
              </w:rPr>
            </w:r>
            <w:r w:rsidRPr="0088554C">
              <w:rPr>
                <w:webHidden/>
              </w:rPr>
              <w:fldChar w:fldCharType="separate"/>
            </w:r>
            <w:r w:rsidR="004D7B53">
              <w:rPr>
                <w:webHidden/>
              </w:rPr>
              <w:t>4</w:t>
            </w:r>
            <w:r w:rsidRPr="0088554C">
              <w:rPr>
                <w:webHidden/>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31" w:history="1">
            <w:r w:rsidR="0088554C" w:rsidRPr="0088554C">
              <w:rPr>
                <w:rStyle w:val="Hipervnculo"/>
                <w:noProof/>
                <w:sz w:val="22"/>
                <w:szCs w:val="22"/>
              </w:rPr>
              <w:t>2.</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ORGANIZACIÓN, SECUENCIACIÓN Y TEMPORALIZACIÓN DE LOS CONTENIDOS EN UNIDADES DIDÁCTICAS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_Toc115025531 \h </w:instrText>
            </w:r>
            <w:r w:rsidRPr="0088554C">
              <w:rPr>
                <w:noProof/>
                <w:webHidden/>
                <w:sz w:val="22"/>
                <w:szCs w:val="22"/>
              </w:rPr>
            </w:r>
            <w:r w:rsidRPr="0088554C">
              <w:rPr>
                <w:noProof/>
                <w:webHidden/>
                <w:sz w:val="22"/>
                <w:szCs w:val="22"/>
              </w:rPr>
              <w:fldChar w:fldCharType="separate"/>
            </w:r>
            <w:r w:rsidR="004D7B53">
              <w:rPr>
                <w:noProof/>
                <w:webHidden/>
                <w:sz w:val="22"/>
                <w:szCs w:val="22"/>
              </w:rPr>
              <w:t>5</w:t>
            </w:r>
            <w:r w:rsidRPr="0088554C">
              <w:rPr>
                <w:noProof/>
                <w:webHidden/>
                <w:sz w:val="22"/>
                <w:szCs w:val="22"/>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32" w:history="1">
            <w:r w:rsidR="0088554C" w:rsidRPr="0088554C">
              <w:rPr>
                <w:rStyle w:val="Hipervnculo"/>
                <w:noProof/>
                <w:sz w:val="22"/>
                <w:szCs w:val="22"/>
              </w:rPr>
              <w:t>3.</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PRINCIPIOS METODOLÓGICOS DE CARÁCTER GENERAL</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_Toc115025532 \h </w:instrText>
            </w:r>
            <w:r w:rsidRPr="0088554C">
              <w:rPr>
                <w:noProof/>
                <w:webHidden/>
                <w:sz w:val="22"/>
                <w:szCs w:val="22"/>
              </w:rPr>
            </w:r>
            <w:r w:rsidRPr="0088554C">
              <w:rPr>
                <w:noProof/>
                <w:webHidden/>
                <w:sz w:val="22"/>
                <w:szCs w:val="22"/>
              </w:rPr>
              <w:fldChar w:fldCharType="separate"/>
            </w:r>
            <w:r w:rsidR="004D7B53">
              <w:rPr>
                <w:noProof/>
                <w:webHidden/>
                <w:sz w:val="22"/>
                <w:szCs w:val="22"/>
              </w:rPr>
              <w:t>5</w:t>
            </w:r>
            <w:r w:rsidRPr="0088554C">
              <w:rPr>
                <w:noProof/>
                <w:webHidden/>
                <w:sz w:val="22"/>
                <w:szCs w:val="22"/>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33" w:history="1">
            <w:r w:rsidR="0088554C" w:rsidRPr="0088554C">
              <w:rPr>
                <w:rStyle w:val="Hipervnculo"/>
                <w:noProof/>
                <w:sz w:val="22"/>
                <w:szCs w:val="22"/>
              </w:rPr>
              <w:t>4.</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CRITERIOS DE EVALUACIÓN Y CALIFICACIÓN DEL MÓDULO</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_Toc115025533 \h </w:instrText>
            </w:r>
            <w:r w:rsidRPr="0088554C">
              <w:rPr>
                <w:noProof/>
                <w:webHidden/>
                <w:sz w:val="22"/>
                <w:szCs w:val="22"/>
              </w:rPr>
            </w:r>
            <w:r w:rsidRPr="0088554C">
              <w:rPr>
                <w:noProof/>
                <w:webHidden/>
                <w:sz w:val="22"/>
                <w:szCs w:val="22"/>
              </w:rPr>
              <w:fldChar w:fldCharType="separate"/>
            </w:r>
            <w:r w:rsidR="004D7B53">
              <w:rPr>
                <w:noProof/>
                <w:webHidden/>
                <w:sz w:val="22"/>
                <w:szCs w:val="22"/>
              </w:rPr>
              <w:t>6</w:t>
            </w:r>
            <w:r w:rsidRPr="0088554C">
              <w:rPr>
                <w:noProof/>
                <w:webHidden/>
                <w:sz w:val="22"/>
                <w:szCs w:val="22"/>
              </w:rPr>
              <w:fldChar w:fldCharType="end"/>
            </w:r>
          </w:hyperlink>
        </w:p>
        <w:p w:rsidR="0088554C" w:rsidRPr="0088554C" w:rsidRDefault="00076A02">
          <w:pPr>
            <w:pStyle w:val="TDC2"/>
            <w:rPr>
              <w:rFonts w:asciiTheme="minorHAnsi" w:eastAsiaTheme="minorEastAsia" w:hAnsiTheme="minorHAnsi" w:cstheme="minorBidi"/>
            </w:rPr>
          </w:pPr>
          <w:hyperlink w:anchor="_Toc115025534" w:history="1">
            <w:r w:rsidR="0088554C" w:rsidRPr="0088554C">
              <w:rPr>
                <w:rStyle w:val="Hipervnculo"/>
              </w:rPr>
              <w:t>CRITERIOS DE CALIFICACIÓN</w:t>
            </w:r>
            <w:r w:rsidR="0088554C" w:rsidRPr="0088554C">
              <w:rPr>
                <w:webHidden/>
              </w:rPr>
              <w:tab/>
            </w:r>
            <w:r w:rsidRPr="0088554C">
              <w:rPr>
                <w:webHidden/>
              </w:rPr>
              <w:fldChar w:fldCharType="begin"/>
            </w:r>
            <w:r w:rsidR="0088554C" w:rsidRPr="0088554C">
              <w:rPr>
                <w:webHidden/>
              </w:rPr>
              <w:instrText xml:space="preserve"> PAGEREF _Toc115025534 \h </w:instrText>
            </w:r>
            <w:r w:rsidRPr="0088554C">
              <w:rPr>
                <w:webHidden/>
              </w:rPr>
            </w:r>
            <w:r w:rsidRPr="0088554C">
              <w:rPr>
                <w:webHidden/>
              </w:rPr>
              <w:fldChar w:fldCharType="separate"/>
            </w:r>
            <w:r w:rsidR="004D7B53">
              <w:rPr>
                <w:webHidden/>
              </w:rPr>
              <w:t>7</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35" w:history="1">
            <w:r w:rsidR="0088554C" w:rsidRPr="0088554C">
              <w:rPr>
                <w:rStyle w:val="Hipervnculo"/>
              </w:rPr>
              <w:t>CRITERIOS DE EVALUACIÓN</w:t>
            </w:r>
            <w:r w:rsidR="0088554C" w:rsidRPr="0088554C">
              <w:rPr>
                <w:webHidden/>
              </w:rPr>
              <w:tab/>
            </w:r>
            <w:r w:rsidRPr="0088554C">
              <w:rPr>
                <w:webHidden/>
              </w:rPr>
              <w:fldChar w:fldCharType="begin"/>
            </w:r>
            <w:r w:rsidR="0088554C" w:rsidRPr="0088554C">
              <w:rPr>
                <w:webHidden/>
              </w:rPr>
              <w:instrText xml:space="preserve"> PAGEREF _Toc115025535 \h </w:instrText>
            </w:r>
            <w:r w:rsidRPr="0088554C">
              <w:rPr>
                <w:webHidden/>
              </w:rPr>
            </w:r>
            <w:r w:rsidRPr="0088554C">
              <w:rPr>
                <w:webHidden/>
              </w:rPr>
              <w:fldChar w:fldCharType="separate"/>
            </w:r>
            <w:r w:rsidR="004D7B53">
              <w:rPr>
                <w:webHidden/>
              </w:rPr>
              <w:t>7</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36" w:history="1">
            <w:r w:rsidR="0088554C" w:rsidRPr="0088554C">
              <w:rPr>
                <w:rStyle w:val="Hipervnculo"/>
              </w:rPr>
              <w:t>RECUPERACIONES</w:t>
            </w:r>
            <w:r w:rsidR="0088554C" w:rsidRPr="0088554C">
              <w:rPr>
                <w:webHidden/>
              </w:rPr>
              <w:tab/>
            </w:r>
            <w:r w:rsidRPr="0088554C">
              <w:rPr>
                <w:webHidden/>
              </w:rPr>
              <w:fldChar w:fldCharType="begin"/>
            </w:r>
            <w:r w:rsidR="0088554C" w:rsidRPr="0088554C">
              <w:rPr>
                <w:webHidden/>
              </w:rPr>
              <w:instrText xml:space="preserve"> PAGEREF _Toc115025536 \h </w:instrText>
            </w:r>
            <w:r w:rsidRPr="0088554C">
              <w:rPr>
                <w:webHidden/>
              </w:rPr>
            </w:r>
            <w:r w:rsidRPr="0088554C">
              <w:rPr>
                <w:webHidden/>
              </w:rPr>
              <w:fldChar w:fldCharType="separate"/>
            </w:r>
            <w:r w:rsidR="004D7B53">
              <w:rPr>
                <w:webHidden/>
              </w:rPr>
              <w:t>8</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37" w:history="1">
            <w:r w:rsidR="0088554C" w:rsidRPr="0088554C">
              <w:rPr>
                <w:rStyle w:val="Hipervnculo"/>
              </w:rPr>
              <w:t>ALUMNOS CON EL MÓDULO PENDIENTE</w:t>
            </w:r>
            <w:r w:rsidR="0088554C" w:rsidRPr="0088554C">
              <w:rPr>
                <w:webHidden/>
              </w:rPr>
              <w:tab/>
            </w:r>
            <w:r w:rsidRPr="0088554C">
              <w:rPr>
                <w:webHidden/>
              </w:rPr>
              <w:fldChar w:fldCharType="begin"/>
            </w:r>
            <w:r w:rsidR="0088554C" w:rsidRPr="0088554C">
              <w:rPr>
                <w:webHidden/>
              </w:rPr>
              <w:instrText xml:space="preserve"> PAGEREF _Toc115025537 \h </w:instrText>
            </w:r>
            <w:r w:rsidRPr="0088554C">
              <w:rPr>
                <w:webHidden/>
              </w:rPr>
            </w:r>
            <w:r w:rsidRPr="0088554C">
              <w:rPr>
                <w:webHidden/>
              </w:rPr>
              <w:fldChar w:fldCharType="separate"/>
            </w:r>
            <w:r w:rsidR="004D7B53">
              <w:rPr>
                <w:webHidden/>
              </w:rPr>
              <w:t>8</w:t>
            </w:r>
            <w:r w:rsidRPr="0088554C">
              <w:rPr>
                <w:webHidden/>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38" w:history="1">
            <w:r w:rsidR="0088554C" w:rsidRPr="0088554C">
              <w:rPr>
                <w:rStyle w:val="Hipervnculo"/>
                <w:noProof/>
                <w:sz w:val="22"/>
                <w:szCs w:val="22"/>
              </w:rPr>
              <w:t>5.</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RESULTADOS DE APRENDIZAJE MÍNIMOS EXIGIBLES PARA OBTENER LA CALIFICACIÓN POSITIVA EN EL MÓDULO</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_Toc115025538 \h </w:instrText>
            </w:r>
            <w:r w:rsidRPr="0088554C">
              <w:rPr>
                <w:noProof/>
                <w:webHidden/>
                <w:sz w:val="22"/>
                <w:szCs w:val="22"/>
              </w:rPr>
            </w:r>
            <w:r w:rsidRPr="0088554C">
              <w:rPr>
                <w:noProof/>
                <w:webHidden/>
                <w:sz w:val="22"/>
                <w:szCs w:val="22"/>
              </w:rPr>
              <w:fldChar w:fldCharType="separate"/>
            </w:r>
            <w:r w:rsidR="004D7B53">
              <w:rPr>
                <w:noProof/>
                <w:webHidden/>
                <w:sz w:val="22"/>
                <w:szCs w:val="22"/>
              </w:rPr>
              <w:t>8</w:t>
            </w:r>
            <w:r w:rsidRPr="0088554C">
              <w:rPr>
                <w:noProof/>
                <w:webHidden/>
                <w:sz w:val="22"/>
                <w:szCs w:val="22"/>
              </w:rPr>
              <w:fldChar w:fldCharType="end"/>
            </w:r>
          </w:hyperlink>
        </w:p>
        <w:p w:rsidR="0088554C" w:rsidRPr="0088554C" w:rsidRDefault="00076A02">
          <w:pPr>
            <w:pStyle w:val="TDC2"/>
            <w:rPr>
              <w:rFonts w:asciiTheme="minorHAnsi" w:eastAsiaTheme="minorEastAsia" w:hAnsiTheme="minorHAnsi" w:cstheme="minorBidi"/>
            </w:rPr>
          </w:pPr>
          <w:hyperlink w:anchor="_Toc115025539" w:history="1">
            <w:r w:rsidR="0088554C" w:rsidRPr="0088554C">
              <w:rPr>
                <w:rStyle w:val="Hipervnculo"/>
              </w:rPr>
              <w:t>CONTENIDOS MÍNIMOS DEL RD 1631/2009</w:t>
            </w:r>
            <w:r w:rsidR="0088554C" w:rsidRPr="0088554C">
              <w:rPr>
                <w:webHidden/>
              </w:rPr>
              <w:tab/>
            </w:r>
            <w:r w:rsidRPr="0088554C">
              <w:rPr>
                <w:webHidden/>
              </w:rPr>
              <w:fldChar w:fldCharType="begin"/>
            </w:r>
            <w:r w:rsidR="0088554C" w:rsidRPr="0088554C">
              <w:rPr>
                <w:webHidden/>
              </w:rPr>
              <w:instrText xml:space="preserve"> PAGEREF _Toc115025539 \h </w:instrText>
            </w:r>
            <w:r w:rsidRPr="0088554C">
              <w:rPr>
                <w:webHidden/>
              </w:rPr>
            </w:r>
            <w:r w:rsidRPr="0088554C">
              <w:rPr>
                <w:webHidden/>
              </w:rPr>
              <w:fldChar w:fldCharType="separate"/>
            </w:r>
            <w:r w:rsidR="004D7B53">
              <w:rPr>
                <w:webHidden/>
              </w:rPr>
              <w:t>8</w:t>
            </w:r>
            <w:r w:rsidRPr="0088554C">
              <w:rPr>
                <w:webHidden/>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0" w:history="1">
            <w:r w:rsidR="0088554C" w:rsidRPr="0088554C">
              <w:rPr>
                <w:rStyle w:val="Hipervnculo"/>
                <w:noProof/>
                <w:sz w:val="22"/>
                <w:szCs w:val="22"/>
              </w:rPr>
              <w:t>6.</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RELACIÓN DE LOS RESULTADOS DE APRENDIZAJE, CRITERIOS DE EVALUACIÓN Y CONTENIDOS MÍNIMOS.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_Toc115025540 \h </w:instrText>
            </w:r>
            <w:r w:rsidRPr="0088554C">
              <w:rPr>
                <w:noProof/>
                <w:webHidden/>
                <w:sz w:val="22"/>
                <w:szCs w:val="22"/>
              </w:rPr>
            </w:r>
            <w:r w:rsidRPr="0088554C">
              <w:rPr>
                <w:noProof/>
                <w:webHidden/>
                <w:sz w:val="22"/>
                <w:szCs w:val="22"/>
              </w:rPr>
              <w:fldChar w:fldCharType="separate"/>
            </w:r>
            <w:r w:rsidR="004D7B53">
              <w:rPr>
                <w:noProof/>
                <w:webHidden/>
                <w:sz w:val="22"/>
                <w:szCs w:val="22"/>
              </w:rPr>
              <w:t>9</w:t>
            </w:r>
            <w:r w:rsidRPr="0088554C">
              <w:rPr>
                <w:noProof/>
                <w:webHidden/>
                <w:sz w:val="22"/>
                <w:szCs w:val="22"/>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1" w:history="1">
            <w:r w:rsidR="0088554C" w:rsidRPr="0088554C">
              <w:rPr>
                <w:rStyle w:val="Hipervnculo"/>
                <w:noProof/>
                <w:sz w:val="22"/>
                <w:szCs w:val="22"/>
              </w:rPr>
              <w:t>7.</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PROCEDIMIENTOS E INSTRUMENTOS DE EVALUACIÓN</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_Toc115025541 \h </w:instrText>
            </w:r>
            <w:r w:rsidRPr="0088554C">
              <w:rPr>
                <w:noProof/>
                <w:webHidden/>
                <w:sz w:val="22"/>
                <w:szCs w:val="22"/>
              </w:rPr>
            </w:r>
            <w:r w:rsidRPr="0088554C">
              <w:rPr>
                <w:noProof/>
                <w:webHidden/>
                <w:sz w:val="22"/>
                <w:szCs w:val="22"/>
              </w:rPr>
              <w:fldChar w:fldCharType="separate"/>
            </w:r>
            <w:r w:rsidR="004D7B53">
              <w:rPr>
                <w:noProof/>
                <w:webHidden/>
                <w:sz w:val="22"/>
                <w:szCs w:val="22"/>
              </w:rPr>
              <w:t>13</w:t>
            </w:r>
            <w:r w:rsidRPr="0088554C">
              <w:rPr>
                <w:noProof/>
                <w:webHidden/>
                <w:sz w:val="22"/>
                <w:szCs w:val="22"/>
              </w:rPr>
              <w:fldChar w:fldCharType="end"/>
            </w:r>
          </w:hyperlink>
        </w:p>
        <w:p w:rsidR="0088554C" w:rsidRPr="0088554C" w:rsidRDefault="00076A02">
          <w:pPr>
            <w:pStyle w:val="TDC2"/>
            <w:rPr>
              <w:rFonts w:asciiTheme="minorHAnsi" w:eastAsiaTheme="minorEastAsia" w:hAnsiTheme="minorHAnsi" w:cstheme="minorBidi"/>
            </w:rPr>
          </w:pPr>
          <w:hyperlink w:anchor="_Toc115025542" w:history="1">
            <w:r w:rsidR="0088554C" w:rsidRPr="0088554C">
              <w:rPr>
                <w:rStyle w:val="Hipervnculo"/>
              </w:rPr>
              <w:t>TÉCNICAS E INSTRUMENTOS DE EVALUACIÓN</w:t>
            </w:r>
            <w:r w:rsidR="0088554C" w:rsidRPr="0088554C">
              <w:rPr>
                <w:webHidden/>
              </w:rPr>
              <w:tab/>
            </w:r>
            <w:r w:rsidRPr="0088554C">
              <w:rPr>
                <w:webHidden/>
              </w:rPr>
              <w:fldChar w:fldCharType="begin"/>
            </w:r>
            <w:r w:rsidR="0088554C" w:rsidRPr="0088554C">
              <w:rPr>
                <w:webHidden/>
              </w:rPr>
              <w:instrText xml:space="preserve"> PAGEREF _Toc115025542 \h </w:instrText>
            </w:r>
            <w:r w:rsidRPr="0088554C">
              <w:rPr>
                <w:webHidden/>
              </w:rPr>
            </w:r>
            <w:r w:rsidRPr="0088554C">
              <w:rPr>
                <w:webHidden/>
              </w:rPr>
              <w:fldChar w:fldCharType="separate"/>
            </w:r>
            <w:r w:rsidR="004D7B53">
              <w:rPr>
                <w:webHidden/>
              </w:rPr>
              <w:t>13</w:t>
            </w:r>
            <w:r w:rsidRPr="0088554C">
              <w:rPr>
                <w:webHidden/>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3" w:history="1">
            <w:r w:rsidR="0088554C" w:rsidRPr="0088554C">
              <w:rPr>
                <w:rStyle w:val="Hipervnculo"/>
                <w:noProof/>
                <w:sz w:val="22"/>
                <w:szCs w:val="22"/>
              </w:rPr>
              <w:t>8.</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MATERIALES Y RECURSOS DIDÁCTICOS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_Toc115025543 \h </w:instrText>
            </w:r>
            <w:r w:rsidRPr="0088554C">
              <w:rPr>
                <w:noProof/>
                <w:webHidden/>
                <w:sz w:val="22"/>
                <w:szCs w:val="22"/>
              </w:rPr>
            </w:r>
            <w:r w:rsidRPr="0088554C">
              <w:rPr>
                <w:noProof/>
                <w:webHidden/>
                <w:sz w:val="22"/>
                <w:szCs w:val="22"/>
              </w:rPr>
              <w:fldChar w:fldCharType="separate"/>
            </w:r>
            <w:r w:rsidR="004D7B53">
              <w:rPr>
                <w:noProof/>
                <w:webHidden/>
                <w:sz w:val="22"/>
                <w:szCs w:val="22"/>
              </w:rPr>
              <w:t>14</w:t>
            </w:r>
            <w:r w:rsidRPr="0088554C">
              <w:rPr>
                <w:noProof/>
                <w:webHidden/>
                <w:sz w:val="22"/>
                <w:szCs w:val="22"/>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4" w:history="1">
            <w:r w:rsidR="0088554C" w:rsidRPr="0088554C">
              <w:rPr>
                <w:rStyle w:val="Hipervnculo"/>
                <w:noProof/>
                <w:sz w:val="22"/>
                <w:szCs w:val="22"/>
              </w:rPr>
              <w:t>9.</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MECANISMOS DE SEGUIMIENTO Y VALORACIÓN PARA POTENCIAR LOS RESULTADOS POSITIVOS Y SUBSANAR DEFICIENCIAS OBSERVADAS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_Toc115025544 \h </w:instrText>
            </w:r>
            <w:r w:rsidRPr="0088554C">
              <w:rPr>
                <w:noProof/>
                <w:webHidden/>
                <w:sz w:val="22"/>
                <w:szCs w:val="22"/>
              </w:rPr>
            </w:r>
            <w:r w:rsidRPr="0088554C">
              <w:rPr>
                <w:noProof/>
                <w:webHidden/>
                <w:sz w:val="22"/>
                <w:szCs w:val="22"/>
              </w:rPr>
              <w:fldChar w:fldCharType="separate"/>
            </w:r>
            <w:r w:rsidR="004D7B53">
              <w:rPr>
                <w:noProof/>
                <w:webHidden/>
                <w:sz w:val="22"/>
                <w:szCs w:val="22"/>
              </w:rPr>
              <w:t>14</w:t>
            </w:r>
            <w:r w:rsidRPr="0088554C">
              <w:rPr>
                <w:noProof/>
                <w:webHidden/>
                <w:sz w:val="22"/>
                <w:szCs w:val="22"/>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5" w:history="1">
            <w:r w:rsidR="0088554C" w:rsidRPr="0088554C">
              <w:rPr>
                <w:rStyle w:val="Hipervnculo"/>
                <w:noProof/>
                <w:sz w:val="22"/>
                <w:szCs w:val="22"/>
              </w:rPr>
              <w:t>10.</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ACTIVIDADES DE ORIENTACIÓN Y APOYO ENCAMINADAS A LA SUPERACIÓN DE LOS MÓDULOS PROFESIONALES PENDIENTES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_Toc115025545 \h </w:instrText>
            </w:r>
            <w:r w:rsidRPr="0088554C">
              <w:rPr>
                <w:noProof/>
                <w:webHidden/>
                <w:sz w:val="22"/>
                <w:szCs w:val="22"/>
              </w:rPr>
            </w:r>
            <w:r w:rsidRPr="0088554C">
              <w:rPr>
                <w:noProof/>
                <w:webHidden/>
                <w:sz w:val="22"/>
                <w:szCs w:val="22"/>
              </w:rPr>
              <w:fldChar w:fldCharType="separate"/>
            </w:r>
            <w:r w:rsidR="004D7B53">
              <w:rPr>
                <w:noProof/>
                <w:webHidden/>
                <w:sz w:val="22"/>
                <w:szCs w:val="22"/>
              </w:rPr>
              <w:t>14</w:t>
            </w:r>
            <w:r w:rsidRPr="0088554C">
              <w:rPr>
                <w:noProof/>
                <w:webHidden/>
                <w:sz w:val="22"/>
                <w:szCs w:val="22"/>
              </w:rPr>
              <w:fldChar w:fldCharType="end"/>
            </w:r>
          </w:hyperlink>
        </w:p>
        <w:p w:rsidR="0088554C" w:rsidRPr="0088554C" w:rsidRDefault="00076A02">
          <w:pPr>
            <w:pStyle w:val="TDC2"/>
            <w:rPr>
              <w:rFonts w:asciiTheme="minorHAnsi" w:eastAsiaTheme="minorEastAsia" w:hAnsiTheme="minorHAnsi" w:cstheme="minorBidi"/>
            </w:rPr>
          </w:pPr>
          <w:hyperlink w:anchor="_Toc115025546" w:history="1">
            <w:r w:rsidR="0088554C" w:rsidRPr="0088554C">
              <w:rPr>
                <w:rStyle w:val="Hipervnculo"/>
              </w:rPr>
              <w:t>PRUEBAS EXTRAORDINARIAS Y ALUMNOS CON PENDIENTES:</w:t>
            </w:r>
            <w:r w:rsidR="0088554C" w:rsidRPr="0088554C">
              <w:rPr>
                <w:webHidden/>
              </w:rPr>
              <w:tab/>
            </w:r>
            <w:r w:rsidRPr="0088554C">
              <w:rPr>
                <w:webHidden/>
              </w:rPr>
              <w:fldChar w:fldCharType="begin"/>
            </w:r>
            <w:r w:rsidR="0088554C" w:rsidRPr="0088554C">
              <w:rPr>
                <w:webHidden/>
              </w:rPr>
              <w:instrText xml:space="preserve"> PAGEREF _Toc115025546 \h </w:instrText>
            </w:r>
            <w:r w:rsidRPr="0088554C">
              <w:rPr>
                <w:webHidden/>
              </w:rPr>
            </w:r>
            <w:r w:rsidRPr="0088554C">
              <w:rPr>
                <w:webHidden/>
              </w:rPr>
              <w:fldChar w:fldCharType="separate"/>
            </w:r>
            <w:r w:rsidR="004D7B53">
              <w:rPr>
                <w:webHidden/>
              </w:rPr>
              <w:t>14</w:t>
            </w:r>
            <w:r w:rsidRPr="0088554C">
              <w:rPr>
                <w:webHidden/>
              </w:rPr>
              <w:fldChar w:fldCharType="end"/>
            </w:r>
          </w:hyperlink>
        </w:p>
        <w:p w:rsidR="0088554C" w:rsidRPr="0088554C" w:rsidRDefault="00076A02">
          <w:pPr>
            <w:pStyle w:val="TDC2"/>
            <w:rPr>
              <w:rFonts w:asciiTheme="minorHAnsi" w:eastAsiaTheme="minorEastAsia" w:hAnsiTheme="minorHAnsi" w:cstheme="minorBidi"/>
            </w:rPr>
          </w:pPr>
          <w:hyperlink w:anchor="_Toc115025547" w:history="1">
            <w:r w:rsidR="0088554C" w:rsidRPr="0088554C">
              <w:rPr>
                <w:rStyle w:val="Hipervnculo"/>
              </w:rPr>
              <w:t>MEDIAS DE ATENCIÓN EDUCATIVO AL ALUMNADO CON NECESIDADES ESPECÍFICAS</w:t>
            </w:r>
            <w:r w:rsidR="0088554C" w:rsidRPr="0088554C">
              <w:rPr>
                <w:webHidden/>
              </w:rPr>
              <w:tab/>
            </w:r>
            <w:r w:rsidRPr="0088554C">
              <w:rPr>
                <w:webHidden/>
              </w:rPr>
              <w:fldChar w:fldCharType="begin"/>
            </w:r>
            <w:r w:rsidR="0088554C" w:rsidRPr="0088554C">
              <w:rPr>
                <w:webHidden/>
              </w:rPr>
              <w:instrText xml:space="preserve"> PAGEREF _Toc115025547 \h </w:instrText>
            </w:r>
            <w:r w:rsidRPr="0088554C">
              <w:rPr>
                <w:webHidden/>
              </w:rPr>
            </w:r>
            <w:r w:rsidRPr="0088554C">
              <w:rPr>
                <w:webHidden/>
              </w:rPr>
              <w:fldChar w:fldCharType="separate"/>
            </w:r>
            <w:r w:rsidR="004D7B53">
              <w:rPr>
                <w:webHidden/>
              </w:rPr>
              <w:t>14</w:t>
            </w:r>
            <w:r w:rsidRPr="0088554C">
              <w:rPr>
                <w:webHidden/>
              </w:rPr>
              <w:fldChar w:fldCharType="end"/>
            </w:r>
          </w:hyperlink>
        </w:p>
        <w:p w:rsidR="0088554C" w:rsidRP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8" w:history="1">
            <w:r w:rsidR="0088554C" w:rsidRPr="0088554C">
              <w:rPr>
                <w:rStyle w:val="Hipervnculo"/>
                <w:noProof/>
                <w:sz w:val="22"/>
                <w:szCs w:val="22"/>
              </w:rPr>
              <w:t>11.</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_Toc115025548 \h </w:instrText>
            </w:r>
            <w:r w:rsidRPr="0088554C">
              <w:rPr>
                <w:noProof/>
                <w:webHidden/>
                <w:sz w:val="22"/>
                <w:szCs w:val="22"/>
              </w:rPr>
            </w:r>
            <w:r w:rsidRPr="0088554C">
              <w:rPr>
                <w:noProof/>
                <w:webHidden/>
                <w:sz w:val="22"/>
                <w:szCs w:val="22"/>
              </w:rPr>
              <w:fldChar w:fldCharType="separate"/>
            </w:r>
            <w:r w:rsidR="004D7B53">
              <w:rPr>
                <w:noProof/>
                <w:webHidden/>
                <w:sz w:val="22"/>
                <w:szCs w:val="22"/>
              </w:rPr>
              <w:t>15</w:t>
            </w:r>
            <w:r w:rsidRPr="0088554C">
              <w:rPr>
                <w:noProof/>
                <w:webHidden/>
                <w:sz w:val="22"/>
                <w:szCs w:val="22"/>
              </w:rPr>
              <w:fldChar w:fldCharType="end"/>
            </w:r>
          </w:hyperlink>
        </w:p>
        <w:p w:rsidR="0088554C" w:rsidRDefault="00076A02">
          <w:pPr>
            <w:pStyle w:val="TDC1"/>
            <w:tabs>
              <w:tab w:val="left" w:pos="880"/>
              <w:tab w:val="right" w:leader="dot" w:pos="9628"/>
            </w:tabs>
            <w:rPr>
              <w:rFonts w:asciiTheme="minorHAnsi" w:eastAsiaTheme="minorEastAsia" w:hAnsiTheme="minorHAnsi" w:cstheme="minorBidi"/>
              <w:noProof/>
              <w:sz w:val="22"/>
              <w:szCs w:val="22"/>
            </w:rPr>
          </w:pPr>
          <w:hyperlink w:anchor="_Toc115025549" w:history="1">
            <w:r w:rsidR="0088554C" w:rsidRPr="0088554C">
              <w:rPr>
                <w:rStyle w:val="Hipervnculo"/>
                <w:noProof/>
                <w:sz w:val="22"/>
                <w:szCs w:val="22"/>
              </w:rPr>
              <w:t>12.</w:t>
            </w:r>
            <w:r w:rsidR="0088554C" w:rsidRPr="0088554C">
              <w:rPr>
                <w:rFonts w:asciiTheme="minorHAnsi" w:eastAsiaTheme="minorEastAsia" w:hAnsiTheme="minorHAnsi" w:cstheme="minorBidi"/>
                <w:noProof/>
                <w:sz w:val="22"/>
                <w:szCs w:val="22"/>
              </w:rPr>
              <w:tab/>
            </w:r>
            <w:r w:rsidR="0088554C" w:rsidRPr="0088554C">
              <w:rPr>
                <w:rStyle w:val="Hipervnculo"/>
                <w:noProof/>
                <w:sz w:val="22"/>
                <w:szCs w:val="22"/>
              </w:rPr>
              <w:t>CONTROL DE MODIFICACIONES</w:t>
            </w:r>
            <w:r w:rsidR="0088554C" w:rsidRPr="0088554C">
              <w:rPr>
                <w:noProof/>
                <w:webHidden/>
                <w:sz w:val="22"/>
                <w:szCs w:val="22"/>
              </w:rPr>
              <w:tab/>
            </w:r>
            <w:r w:rsidRPr="0088554C">
              <w:rPr>
                <w:noProof/>
                <w:webHidden/>
                <w:sz w:val="22"/>
                <w:szCs w:val="22"/>
              </w:rPr>
              <w:fldChar w:fldCharType="begin"/>
            </w:r>
            <w:r w:rsidR="0088554C" w:rsidRPr="0088554C">
              <w:rPr>
                <w:noProof/>
                <w:webHidden/>
                <w:sz w:val="22"/>
                <w:szCs w:val="22"/>
              </w:rPr>
              <w:instrText xml:space="preserve"> PAGEREF _Toc115025549 \h </w:instrText>
            </w:r>
            <w:r w:rsidRPr="0088554C">
              <w:rPr>
                <w:noProof/>
                <w:webHidden/>
                <w:sz w:val="22"/>
                <w:szCs w:val="22"/>
              </w:rPr>
            </w:r>
            <w:r w:rsidRPr="0088554C">
              <w:rPr>
                <w:noProof/>
                <w:webHidden/>
                <w:sz w:val="22"/>
                <w:szCs w:val="22"/>
              </w:rPr>
              <w:fldChar w:fldCharType="separate"/>
            </w:r>
            <w:r w:rsidR="004D7B53">
              <w:rPr>
                <w:noProof/>
                <w:webHidden/>
                <w:sz w:val="22"/>
                <w:szCs w:val="22"/>
              </w:rPr>
              <w:t>16</w:t>
            </w:r>
            <w:r w:rsidRPr="0088554C">
              <w:rPr>
                <w:noProof/>
                <w:webHidden/>
                <w:sz w:val="22"/>
                <w:szCs w:val="22"/>
              </w:rPr>
              <w:fldChar w:fldCharType="end"/>
            </w:r>
          </w:hyperlink>
        </w:p>
        <w:p w:rsidR="009B11B2" w:rsidRDefault="00076A02">
          <w:r>
            <w:fldChar w:fldCharType="end"/>
          </w:r>
        </w:p>
      </w:sdtContent>
    </w:sdt>
    <w:p w:rsidR="005565E3" w:rsidRPr="00A20163" w:rsidRDefault="005565E3" w:rsidP="00283EE8"/>
    <w:p w:rsidR="000C3EEF" w:rsidRDefault="000C3EEF" w:rsidP="00283EE8"/>
    <w:p w:rsidR="003770F8" w:rsidRPr="00A20163" w:rsidRDefault="000C3EEF" w:rsidP="00CA034D">
      <w:pPr>
        <w:spacing w:before="0" w:after="0"/>
        <w:jc w:val="left"/>
      </w:pPr>
      <w:r>
        <w:br w:type="page"/>
      </w:r>
    </w:p>
    <w:p w:rsidR="003770F8" w:rsidRPr="00460933" w:rsidRDefault="003770F8" w:rsidP="00460933">
      <w:pPr>
        <w:pStyle w:val="Ttulo1"/>
      </w:pPr>
      <w:bookmarkStart w:id="0" w:name="_Toc115025527"/>
      <w:r w:rsidRPr="00460933">
        <w:lastRenderedPageBreak/>
        <w:t>OBJETIVOS DEL M</w:t>
      </w:r>
      <w:r w:rsidR="00061803">
        <w:t>Ó</w:t>
      </w:r>
      <w:r w:rsidRPr="00460933">
        <w:t>DULO PROFESIONAL</w:t>
      </w:r>
      <w:bookmarkEnd w:id="0"/>
    </w:p>
    <w:p w:rsidR="0010390B" w:rsidRPr="00460933" w:rsidRDefault="0010390B" w:rsidP="00460933">
      <w:pPr>
        <w:pStyle w:val="Ttulo2"/>
      </w:pPr>
      <w:bookmarkStart w:id="1" w:name="_Toc115025528"/>
      <w:r w:rsidRPr="00460933">
        <w:t>MARCO NORMATIVO</w:t>
      </w:r>
      <w:bookmarkEnd w:id="1"/>
    </w:p>
    <w:p w:rsidR="0010390B" w:rsidRPr="00F2691C" w:rsidRDefault="0010390B" w:rsidP="00061803">
      <w:pPr>
        <w:pStyle w:val="Normalpersonalizado"/>
      </w:pPr>
      <w:r w:rsidRPr="00F2691C">
        <w:t>Las normas reguladoras de esta enseñanza son las siguientes:</w:t>
      </w:r>
    </w:p>
    <w:p w:rsidR="0010390B" w:rsidRPr="00F2691C" w:rsidRDefault="0010390B" w:rsidP="00061803">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rsidR="0010390B" w:rsidRPr="00F2691C" w:rsidRDefault="0010390B" w:rsidP="00061803">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rsidR="0010390B" w:rsidRPr="00F2691C" w:rsidRDefault="0010390B" w:rsidP="00061803">
      <w:pPr>
        <w:pStyle w:val="Normalpersonalizado"/>
      </w:pPr>
      <w:r w:rsidRPr="00F2691C">
        <w:rPr>
          <w:b/>
          <w:bCs/>
        </w:rPr>
        <w:t>Real Decreto 1631/2009</w:t>
      </w:r>
      <w:r w:rsidRPr="00F2691C">
        <w:t>, por la que se establece el Título de Técnico en gestión Administrativa y se fijan sus enseñanzas mínimas.</w:t>
      </w:r>
    </w:p>
    <w:p w:rsidR="0010390B" w:rsidRPr="00F2691C" w:rsidRDefault="0010390B" w:rsidP="00061803">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rsidR="0010390B" w:rsidRDefault="0010390B" w:rsidP="00061803">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rsidR="00061803" w:rsidRDefault="00061803" w:rsidP="00061803">
      <w:pPr>
        <w:pStyle w:val="Ttulo2"/>
      </w:pPr>
      <w:bookmarkStart w:id="2" w:name="_Toc115025529"/>
      <w:r>
        <w:t>OBJETIVOS GENERALES</w:t>
      </w:r>
      <w:bookmarkEnd w:id="2"/>
    </w:p>
    <w:p w:rsidR="00061803" w:rsidRPr="00061803" w:rsidRDefault="00061803" w:rsidP="00061803">
      <w:pPr>
        <w:pStyle w:val="Normalpersonalizado"/>
      </w:pPr>
      <w:r w:rsidRPr="00061803">
        <w:t xml:space="preserve">Tal como establece la </w:t>
      </w:r>
      <w:r w:rsidRPr="00061803">
        <w:rPr>
          <w:b/>
        </w:rPr>
        <w:t>orden de 26 de julio de 2010 de Aragón</w:t>
      </w:r>
      <w:r w:rsidRPr="00061803">
        <w:t xml:space="preserve">, para el currículo aragonés del Título de Técnico en Gestión Administrativa, la </w:t>
      </w:r>
      <w:r w:rsidRPr="00061803">
        <w:rPr>
          <w:b/>
        </w:rPr>
        <w:t>competencia general del ciclo</w:t>
      </w:r>
      <w:r w:rsidRPr="00061803">
        <w:t xml:space="preserve">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rsidR="0010390B" w:rsidRPr="0010390B" w:rsidRDefault="0010390B" w:rsidP="00460933">
      <w:pPr>
        <w:pStyle w:val="Ttulo2"/>
      </w:pPr>
      <w:bookmarkStart w:id="3" w:name="_Toc115025530"/>
      <w:r>
        <w:t>OBJETIVOS</w:t>
      </w:r>
      <w:r w:rsidR="00893075">
        <w:t>ESPECÍFICOS DEL MÓDULO</w:t>
      </w:r>
      <w:bookmarkEnd w:id="3"/>
    </w:p>
    <w:p w:rsidR="00061803" w:rsidRPr="00061803" w:rsidRDefault="00061803" w:rsidP="00061803">
      <w:pPr>
        <w:pStyle w:val="Normalpersonalizado"/>
      </w:pPr>
      <w:r w:rsidRPr="00061803">
        <w:t>El módulo, conforme a la orden del 26 de julio de 2010 que establece el currículo aragonés, contribuye a alcanzar los siguientes objetivos del módulo:</w:t>
      </w:r>
    </w:p>
    <w:p w:rsidR="00061803" w:rsidRDefault="00061803" w:rsidP="00061803">
      <w:pPr>
        <w:pStyle w:val="Normalpersonalizado"/>
        <w:numPr>
          <w:ilvl w:val="0"/>
          <w:numId w:val="27"/>
        </w:numPr>
        <w:spacing w:before="0" w:after="0"/>
      </w:pPr>
      <w:r w:rsidRPr="00061803">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061803" w:rsidRDefault="00061803" w:rsidP="00061803">
      <w:pPr>
        <w:pStyle w:val="Normalpersonalizado"/>
        <w:numPr>
          <w:ilvl w:val="0"/>
          <w:numId w:val="27"/>
        </w:numPr>
        <w:spacing w:before="0" w:after="0"/>
      </w:pPr>
      <w:r w:rsidRPr="00061803">
        <w:t>Valorar las actividades de trabajo en un proceso productivo, identificando su aportación al proceso global para conseguir los objetivos de la producción</w:t>
      </w:r>
      <w:r>
        <w:t>.</w:t>
      </w:r>
    </w:p>
    <w:p w:rsidR="00061803" w:rsidRDefault="00061803" w:rsidP="00061803">
      <w:pPr>
        <w:pStyle w:val="Normalpersonalizado"/>
        <w:numPr>
          <w:ilvl w:val="0"/>
          <w:numId w:val="27"/>
        </w:numPr>
        <w:spacing w:before="0" w:after="0"/>
      </w:pPr>
      <w:r w:rsidRPr="00061803">
        <w:t>Valorar la diversidad de opiniones como fuente de enriquecimiento, reconociendo otras prácticas, ideas o creencias, para resolver problemas y tomar decisiones.</w:t>
      </w:r>
    </w:p>
    <w:p w:rsidR="00061803" w:rsidRDefault="00061803" w:rsidP="00061803">
      <w:pPr>
        <w:pStyle w:val="Normalpersonalizado"/>
        <w:numPr>
          <w:ilvl w:val="0"/>
          <w:numId w:val="27"/>
        </w:numPr>
        <w:spacing w:before="0" w:after="0"/>
      </w:pPr>
      <w:r w:rsidRPr="00061803">
        <w:t>Reconocer e identificar posibilidades de mejora profesional, recabando información y adquiriendo conocimientos para la innovación y actualización en el ámbito de su trabajo.</w:t>
      </w:r>
    </w:p>
    <w:p w:rsidR="00E75679" w:rsidRDefault="00061803" w:rsidP="00E75679">
      <w:pPr>
        <w:pStyle w:val="Normalpersonalizado"/>
        <w:numPr>
          <w:ilvl w:val="0"/>
          <w:numId w:val="27"/>
        </w:numPr>
        <w:spacing w:before="0" w:after="0"/>
      </w:pPr>
      <w:r w:rsidRPr="00061803">
        <w:t>Reconocer sus derechos y deberes como agente activo en la sociedad, analizando el marco legal que regula las condiciones sociales y laborales para participar como ciudadano democrático.</w:t>
      </w:r>
    </w:p>
    <w:p w:rsidR="00061803" w:rsidRPr="00061803" w:rsidRDefault="00061803" w:rsidP="00E75679">
      <w:pPr>
        <w:pStyle w:val="Normalpersonalizado"/>
        <w:numPr>
          <w:ilvl w:val="0"/>
          <w:numId w:val="27"/>
        </w:numPr>
        <w:spacing w:before="0" w:after="0"/>
      </w:pPr>
      <w:r w:rsidRPr="00061803">
        <w:t>Reconocer e identificar las posibilidades de negocio, analizando el mercado y estudiando la viabilidad empresarial para la generación de su propio empleo.</w:t>
      </w:r>
    </w:p>
    <w:p w:rsidR="0010390B" w:rsidRDefault="0010390B" w:rsidP="0010390B">
      <w:pPr>
        <w:rPr>
          <w:sz w:val="22"/>
          <w:szCs w:val="22"/>
        </w:rPr>
      </w:pPr>
    </w:p>
    <w:p w:rsidR="0010390B" w:rsidRDefault="0010390B" w:rsidP="0010390B">
      <w:pPr>
        <w:rPr>
          <w:sz w:val="22"/>
          <w:szCs w:val="22"/>
        </w:rPr>
      </w:pPr>
    </w:p>
    <w:p w:rsidR="003770F8" w:rsidRDefault="003770F8" w:rsidP="00460933">
      <w:pPr>
        <w:pStyle w:val="Ttulo1"/>
      </w:pPr>
      <w:bookmarkStart w:id="4" w:name="_Toc115025531"/>
      <w:r w:rsidRPr="00E2003D">
        <w:t>ORGANIZACIÓN</w:t>
      </w:r>
      <w:r w:rsidRPr="00A20163">
        <w:t>, SECUENCIACIÓN Y TEMPORALIZACIÓN DE LOS CONTENIDOS EN UNIDADES DIDÁCTICAS</w:t>
      </w:r>
      <w:bookmarkEnd w:id="4"/>
    </w:p>
    <w:p w:rsidR="00381626" w:rsidRDefault="00381626" w:rsidP="00381626">
      <w:pPr>
        <w:pStyle w:val="Normalpersonalizado"/>
      </w:pPr>
      <w:r>
        <w:t>El Módulo profesional Empresa y Administración (0439) y, en su caso, las unidades formativas de menor duración, de este ciclo formativo son los que a continuación se relacionan y quedan desarrollados en el Anexo I de la ORDEN de 26 de julio de 2010 de la Consejería de Educación, Cultura y Deporte de la Diputación General de Aragón, por la que se establece el título de Técnico en Gestión Administrativa para la Comunidad Autónoma de Aragón:</w:t>
      </w:r>
    </w:p>
    <w:p w:rsidR="00381626" w:rsidRDefault="00381626" w:rsidP="00381626">
      <w:pPr>
        <w:pStyle w:val="Normalpersonalizado"/>
        <w:numPr>
          <w:ilvl w:val="0"/>
          <w:numId w:val="28"/>
        </w:numPr>
      </w:pPr>
      <w:r>
        <w:t>UF0439_22 El Estado y la administración pública. Situaciones administrativas documentadas. (</w:t>
      </w:r>
      <w:r w:rsidR="0053286C">
        <w:rPr>
          <w:b/>
          <w:bCs/>
        </w:rPr>
        <w:t>1</w:t>
      </w:r>
      <w:r w:rsidRPr="00CC5AF5">
        <w:rPr>
          <w:b/>
          <w:bCs/>
        </w:rPr>
        <w:t>ª Eva</w:t>
      </w:r>
      <w:r w:rsidR="00CC5AF5" w:rsidRPr="00CC5AF5">
        <w:rPr>
          <w:b/>
          <w:bCs/>
        </w:rPr>
        <w:t>luación</w:t>
      </w:r>
      <w:r w:rsidR="0053286C">
        <w:rPr>
          <w:b/>
          <w:bCs/>
        </w:rPr>
        <w:t xml:space="preserve"> y 2ª Evaluación</w:t>
      </w:r>
      <w:r>
        <w:t>)</w:t>
      </w:r>
    </w:p>
    <w:p w:rsidR="0053286C" w:rsidRDefault="0053286C" w:rsidP="0053286C">
      <w:pPr>
        <w:pStyle w:val="Normalpersonalizado"/>
        <w:numPr>
          <w:ilvl w:val="0"/>
          <w:numId w:val="28"/>
        </w:numPr>
      </w:pPr>
      <w:r>
        <w:t>UF0439_12 El entorno socioeconómico de la Empresa y obligaciones fiscales. (</w:t>
      </w:r>
      <w:r>
        <w:rPr>
          <w:b/>
          <w:bCs/>
        </w:rPr>
        <w:t>2ª</w:t>
      </w:r>
      <w:r w:rsidRPr="00CC5AF5">
        <w:rPr>
          <w:b/>
          <w:bCs/>
        </w:rPr>
        <w:t xml:space="preserve"> Evaluación</w:t>
      </w:r>
      <w:r>
        <w:t>)</w:t>
      </w:r>
    </w:p>
    <w:tbl>
      <w:tblPr>
        <w:tblStyle w:val="Listaclara-nfasis110"/>
        <w:tblW w:w="4549" w:type="pct"/>
        <w:tblInd w:w="817" w:type="dxa"/>
        <w:tblLook w:val="04A0"/>
      </w:tblPr>
      <w:tblGrid>
        <w:gridCol w:w="7771"/>
        <w:gridCol w:w="1194"/>
      </w:tblGrid>
      <w:tr w:rsidR="0053286C" w:rsidTr="00333714">
        <w:trPr>
          <w:cnfStyle w:val="100000000000"/>
        </w:trPr>
        <w:tc>
          <w:tcPr>
            <w:cnfStyle w:val="001000000000"/>
            <w:tcW w:w="4334" w:type="pct"/>
            <w:vAlign w:val="center"/>
          </w:tcPr>
          <w:p w:rsidR="0053286C" w:rsidRDefault="0053286C" w:rsidP="00333714">
            <w:r>
              <w:t>UNIDADES DIDÁCTICAS</w:t>
            </w:r>
          </w:p>
        </w:tc>
        <w:tc>
          <w:tcPr>
            <w:tcW w:w="666" w:type="pct"/>
            <w:vAlign w:val="center"/>
          </w:tcPr>
          <w:p w:rsidR="0053286C" w:rsidRDefault="0053286C" w:rsidP="00333714">
            <w:pPr>
              <w:cnfStyle w:val="100000000000"/>
            </w:pPr>
            <w:r>
              <w:t>TIEMPO</w:t>
            </w:r>
          </w:p>
        </w:tc>
      </w:tr>
      <w:tr w:rsidR="0053286C" w:rsidTr="00333714">
        <w:trPr>
          <w:cnfStyle w:val="000000100000"/>
        </w:trPr>
        <w:tc>
          <w:tcPr>
            <w:cnfStyle w:val="001000000000"/>
            <w:tcW w:w="4334" w:type="pct"/>
          </w:tcPr>
          <w:p w:rsidR="0053286C" w:rsidRPr="00A20163" w:rsidRDefault="0053286C" w:rsidP="00333714">
            <w:r>
              <w:t>UD 1</w:t>
            </w:r>
            <w:r w:rsidRPr="00E215E2">
              <w:t xml:space="preserve">. DERECHO Y DIVISIÓN DE PODERES </w:t>
            </w:r>
          </w:p>
        </w:tc>
        <w:tc>
          <w:tcPr>
            <w:tcW w:w="666" w:type="pct"/>
            <w:vAlign w:val="center"/>
          </w:tcPr>
          <w:p w:rsidR="0053286C" w:rsidRPr="00A20163" w:rsidRDefault="0053286C" w:rsidP="00333714">
            <w:pPr>
              <w:cnfStyle w:val="000000100000"/>
            </w:pPr>
            <w:r>
              <w:t>15</w:t>
            </w:r>
          </w:p>
        </w:tc>
      </w:tr>
      <w:tr w:rsidR="0053286C" w:rsidTr="00333714">
        <w:tc>
          <w:tcPr>
            <w:cnfStyle w:val="001000000000"/>
            <w:tcW w:w="4334" w:type="pct"/>
          </w:tcPr>
          <w:p w:rsidR="0053286C" w:rsidRPr="00A20163" w:rsidRDefault="0053286C" w:rsidP="00333714">
            <w:r>
              <w:t xml:space="preserve">UD 2. </w:t>
            </w:r>
            <w:r w:rsidRPr="00E215E2">
              <w:t xml:space="preserve">LA UNIÓN EUROPEA </w:t>
            </w:r>
            <w:r>
              <w:t>Y ADMINISTRACIÓN GENERAL DEL ESTADO</w:t>
            </w:r>
          </w:p>
        </w:tc>
        <w:tc>
          <w:tcPr>
            <w:tcW w:w="666" w:type="pct"/>
            <w:vAlign w:val="center"/>
          </w:tcPr>
          <w:p w:rsidR="0053286C" w:rsidRPr="00A20163" w:rsidRDefault="0053286C" w:rsidP="00333714">
            <w:pPr>
              <w:cnfStyle w:val="000000000000"/>
            </w:pPr>
            <w:r>
              <w:t>1</w:t>
            </w:r>
            <w:r w:rsidR="009312F5">
              <w:t>5</w:t>
            </w:r>
          </w:p>
        </w:tc>
      </w:tr>
      <w:tr w:rsidR="0053286C" w:rsidTr="00333714">
        <w:trPr>
          <w:cnfStyle w:val="000000100000"/>
        </w:trPr>
        <w:tc>
          <w:tcPr>
            <w:cnfStyle w:val="001000000000"/>
            <w:tcW w:w="4334" w:type="pct"/>
          </w:tcPr>
          <w:p w:rsidR="0053286C" w:rsidRPr="00A20163" w:rsidRDefault="0053286C" w:rsidP="00333714">
            <w:r>
              <w:t>UD 3</w:t>
            </w:r>
            <w:r w:rsidRPr="00E215E2">
              <w:t xml:space="preserve">. </w:t>
            </w:r>
            <w:r w:rsidR="00CA309C" w:rsidRPr="00CA309C">
              <w:t>LAS COMUNIDADES AUTÓNOMAS Y LA ADMINISTRACIÓN LOCAL</w:t>
            </w:r>
          </w:p>
        </w:tc>
        <w:tc>
          <w:tcPr>
            <w:tcW w:w="666" w:type="pct"/>
            <w:vAlign w:val="center"/>
          </w:tcPr>
          <w:p w:rsidR="0053286C" w:rsidRPr="00A20163" w:rsidRDefault="005732EE" w:rsidP="00333714">
            <w:pPr>
              <w:cnfStyle w:val="000000100000"/>
            </w:pPr>
            <w:r>
              <w:t>10</w:t>
            </w:r>
          </w:p>
        </w:tc>
      </w:tr>
      <w:tr w:rsidR="0053286C" w:rsidTr="00333714">
        <w:tc>
          <w:tcPr>
            <w:cnfStyle w:val="001000000000"/>
            <w:tcW w:w="4334" w:type="pct"/>
          </w:tcPr>
          <w:p w:rsidR="0053286C" w:rsidRDefault="0053286C" w:rsidP="00333714">
            <w:r>
              <w:t xml:space="preserve">UD 4. </w:t>
            </w:r>
            <w:r w:rsidRPr="00E215E2">
              <w:t xml:space="preserve">EL PERSONAL AL SERVICIO DE LA </w:t>
            </w:r>
            <w:r w:rsidR="000050BB">
              <w:t>ADMINISTRACIÓN PÚBLICA</w:t>
            </w:r>
          </w:p>
        </w:tc>
        <w:tc>
          <w:tcPr>
            <w:tcW w:w="666" w:type="pct"/>
            <w:vAlign w:val="center"/>
          </w:tcPr>
          <w:p w:rsidR="0053286C" w:rsidRDefault="005732EE" w:rsidP="00333714">
            <w:pPr>
              <w:cnfStyle w:val="000000000000"/>
            </w:pPr>
            <w:r>
              <w:t>7</w:t>
            </w:r>
          </w:p>
        </w:tc>
      </w:tr>
      <w:tr w:rsidR="0053286C" w:rsidTr="00333714">
        <w:trPr>
          <w:cnfStyle w:val="000000100000"/>
        </w:trPr>
        <w:tc>
          <w:tcPr>
            <w:cnfStyle w:val="001000000000"/>
            <w:tcW w:w="4334" w:type="pct"/>
            <w:shd w:val="clear" w:color="auto" w:fill="C6D9F1" w:themeFill="text2" w:themeFillTint="33"/>
            <w:vAlign w:val="center"/>
          </w:tcPr>
          <w:p w:rsidR="0053286C" w:rsidRPr="00CC5AF5" w:rsidRDefault="0053286C" w:rsidP="00333714">
            <w:r w:rsidRPr="00CC5AF5">
              <w:t>TOTAL 1ª EVALUACIÓN</w:t>
            </w:r>
          </w:p>
        </w:tc>
        <w:tc>
          <w:tcPr>
            <w:tcW w:w="666" w:type="pct"/>
            <w:shd w:val="clear" w:color="auto" w:fill="C6D9F1" w:themeFill="text2" w:themeFillTint="33"/>
            <w:vAlign w:val="center"/>
          </w:tcPr>
          <w:p w:rsidR="0053286C" w:rsidRPr="00CC5AF5" w:rsidRDefault="005732EE" w:rsidP="00333714">
            <w:pPr>
              <w:cnfStyle w:val="000000100000"/>
              <w:rPr>
                <w:b/>
                <w:bCs/>
              </w:rPr>
            </w:pPr>
            <w:r>
              <w:rPr>
                <w:b/>
                <w:bCs/>
              </w:rPr>
              <w:t>47</w:t>
            </w:r>
          </w:p>
        </w:tc>
      </w:tr>
      <w:tr w:rsidR="0053286C" w:rsidTr="00333714">
        <w:tc>
          <w:tcPr>
            <w:cnfStyle w:val="001000000000"/>
            <w:tcW w:w="4334" w:type="pct"/>
          </w:tcPr>
          <w:p w:rsidR="0053286C" w:rsidRDefault="0053286C" w:rsidP="00333714">
            <w:r>
              <w:t>UD 5.</w:t>
            </w:r>
            <w:r w:rsidRPr="0038149D">
              <w:t>RELACIONES ENTRE LA ADMINISTRACIÓN Y LOS CIUDADANOS</w:t>
            </w:r>
          </w:p>
        </w:tc>
        <w:tc>
          <w:tcPr>
            <w:tcW w:w="666" w:type="pct"/>
            <w:vAlign w:val="center"/>
          </w:tcPr>
          <w:p w:rsidR="0053286C" w:rsidRDefault="000050BB" w:rsidP="00333714">
            <w:pPr>
              <w:cnfStyle w:val="000000000000"/>
            </w:pPr>
            <w:r>
              <w:t>1</w:t>
            </w:r>
            <w:r w:rsidR="005732EE">
              <w:t>0</w:t>
            </w:r>
          </w:p>
        </w:tc>
      </w:tr>
      <w:tr w:rsidR="0053286C" w:rsidTr="00333714">
        <w:trPr>
          <w:cnfStyle w:val="000000100000"/>
        </w:trPr>
        <w:tc>
          <w:tcPr>
            <w:cnfStyle w:val="001000000000"/>
            <w:tcW w:w="4334" w:type="pct"/>
          </w:tcPr>
          <w:p w:rsidR="0053286C" w:rsidRDefault="0053286C" w:rsidP="00333714">
            <w:r>
              <w:t>UD 6</w:t>
            </w:r>
            <w:r w:rsidRPr="00E215E2">
              <w:t xml:space="preserve">. </w:t>
            </w:r>
            <w:r w:rsidRPr="0038149D">
              <w:t xml:space="preserve">GESTIÓN DE LA DOCUMENTACIÓN ANTE LA ADMINISTRACIÓN PÚBLICA  </w:t>
            </w:r>
          </w:p>
        </w:tc>
        <w:tc>
          <w:tcPr>
            <w:tcW w:w="666" w:type="pct"/>
            <w:vAlign w:val="center"/>
          </w:tcPr>
          <w:p w:rsidR="0053286C" w:rsidRDefault="005732EE" w:rsidP="00333714">
            <w:pPr>
              <w:cnfStyle w:val="000000100000"/>
            </w:pPr>
            <w:r>
              <w:t>8</w:t>
            </w:r>
          </w:p>
        </w:tc>
      </w:tr>
      <w:tr w:rsidR="0053286C" w:rsidTr="00333714">
        <w:tc>
          <w:tcPr>
            <w:cnfStyle w:val="001000000000"/>
            <w:tcW w:w="4334" w:type="pct"/>
            <w:vAlign w:val="center"/>
          </w:tcPr>
          <w:p w:rsidR="0053286C" w:rsidRDefault="0053286C" w:rsidP="00333714">
            <w:r>
              <w:t xml:space="preserve">UD 7. </w:t>
            </w:r>
            <w:r w:rsidRPr="0038149D">
              <w:t>EMPRESA, INICIATIVA EMPRENDEDORA, INNOVACIÓN E INTERNACIONALIZACIÓN</w:t>
            </w:r>
          </w:p>
        </w:tc>
        <w:tc>
          <w:tcPr>
            <w:tcW w:w="666" w:type="pct"/>
            <w:vAlign w:val="center"/>
          </w:tcPr>
          <w:p w:rsidR="0053286C" w:rsidRDefault="0053286C" w:rsidP="00333714">
            <w:pPr>
              <w:cnfStyle w:val="000000000000"/>
            </w:pPr>
            <w:r>
              <w:t>15</w:t>
            </w:r>
          </w:p>
        </w:tc>
      </w:tr>
      <w:tr w:rsidR="0053286C" w:rsidTr="00333714">
        <w:trPr>
          <w:cnfStyle w:val="000000100000"/>
        </w:trPr>
        <w:tc>
          <w:tcPr>
            <w:cnfStyle w:val="001000000000"/>
            <w:tcW w:w="4334" w:type="pct"/>
            <w:vAlign w:val="center"/>
          </w:tcPr>
          <w:p w:rsidR="0053286C" w:rsidRDefault="0053286C" w:rsidP="00333714">
            <w:r>
              <w:t xml:space="preserve">UD 8. </w:t>
            </w:r>
            <w:r w:rsidRPr="0038149D">
              <w:t>SISTEMA TRIBUTARIO Y OBLIGACIONES FISCALES DE LA EMPRESA, IAE E IVA</w:t>
            </w:r>
          </w:p>
        </w:tc>
        <w:tc>
          <w:tcPr>
            <w:tcW w:w="666" w:type="pct"/>
            <w:vAlign w:val="center"/>
          </w:tcPr>
          <w:p w:rsidR="0053286C" w:rsidRDefault="0053286C" w:rsidP="00333714">
            <w:pPr>
              <w:cnfStyle w:val="000000100000"/>
            </w:pPr>
            <w:r>
              <w:t>15</w:t>
            </w:r>
          </w:p>
        </w:tc>
      </w:tr>
      <w:tr w:rsidR="0053286C" w:rsidTr="00333714">
        <w:tc>
          <w:tcPr>
            <w:cnfStyle w:val="001000000000"/>
            <w:tcW w:w="4334" w:type="pct"/>
          </w:tcPr>
          <w:p w:rsidR="0053286C" w:rsidRDefault="0053286C" w:rsidP="00333714">
            <w:r>
              <w:t>UD 9</w:t>
            </w:r>
            <w:r w:rsidRPr="00797716">
              <w:t xml:space="preserve">. </w:t>
            </w:r>
            <w:r w:rsidRPr="0038149D">
              <w:t>EL IRPF Y EL IMPUESTO SOBRE SOCIEDADES</w:t>
            </w:r>
          </w:p>
        </w:tc>
        <w:tc>
          <w:tcPr>
            <w:tcW w:w="666" w:type="pct"/>
            <w:vAlign w:val="center"/>
          </w:tcPr>
          <w:p w:rsidR="0053286C" w:rsidRDefault="0053286C" w:rsidP="00333714">
            <w:pPr>
              <w:cnfStyle w:val="000000000000"/>
            </w:pPr>
            <w:r>
              <w:t>10</w:t>
            </w:r>
          </w:p>
        </w:tc>
      </w:tr>
      <w:tr w:rsidR="0053286C" w:rsidTr="00333714">
        <w:trPr>
          <w:cnfStyle w:val="000000100000"/>
        </w:trPr>
        <w:tc>
          <w:tcPr>
            <w:cnfStyle w:val="001000000000"/>
            <w:tcW w:w="4334" w:type="pct"/>
            <w:shd w:val="clear" w:color="auto" w:fill="C6D9F1" w:themeFill="text2" w:themeFillTint="33"/>
            <w:vAlign w:val="center"/>
          </w:tcPr>
          <w:p w:rsidR="0053286C" w:rsidRPr="00A20163" w:rsidRDefault="0053286C" w:rsidP="00333714">
            <w:r w:rsidRPr="00CC5AF5">
              <w:t>TOTAL 2ª EVALUACIÓN</w:t>
            </w:r>
          </w:p>
        </w:tc>
        <w:tc>
          <w:tcPr>
            <w:tcW w:w="666" w:type="pct"/>
            <w:shd w:val="clear" w:color="auto" w:fill="C6D9F1" w:themeFill="text2" w:themeFillTint="33"/>
            <w:vAlign w:val="center"/>
          </w:tcPr>
          <w:p w:rsidR="0053286C" w:rsidRPr="00CC5AF5" w:rsidRDefault="005732EE" w:rsidP="00333714">
            <w:pPr>
              <w:cnfStyle w:val="000000100000"/>
              <w:rPr>
                <w:b/>
                <w:bCs/>
              </w:rPr>
            </w:pPr>
            <w:r>
              <w:rPr>
                <w:b/>
                <w:bCs/>
              </w:rPr>
              <w:t>58</w:t>
            </w:r>
          </w:p>
        </w:tc>
      </w:tr>
    </w:tbl>
    <w:p w:rsidR="0053286C" w:rsidRPr="00381626" w:rsidRDefault="0053286C" w:rsidP="0053286C">
      <w:pPr>
        <w:pStyle w:val="Normalpersonalizado"/>
      </w:pPr>
    </w:p>
    <w:p w:rsidR="003770F8" w:rsidRPr="0050502B" w:rsidRDefault="003770F8" w:rsidP="00460933">
      <w:pPr>
        <w:pStyle w:val="Ttulo1"/>
      </w:pPr>
      <w:bookmarkStart w:id="5" w:name="_Toc115025532"/>
      <w:r w:rsidRPr="0050502B">
        <w:t>PRINCIPIOS METODOLÓGICOS DE CARÁCTER GENERAL</w:t>
      </w:r>
      <w:bookmarkEnd w:id="5"/>
    </w:p>
    <w:p w:rsidR="00283EE8" w:rsidRPr="00CA6F80" w:rsidRDefault="00283EE8" w:rsidP="00C03B18">
      <w:pPr>
        <w:rPr>
          <w:sz w:val="22"/>
          <w:szCs w:val="22"/>
        </w:rPr>
      </w:pPr>
      <w:r w:rsidRPr="00CA6F80">
        <w:rPr>
          <w:sz w:val="22"/>
          <w:szCs w:val="22"/>
        </w:rPr>
        <w:t>Según el artículo 42.3 de la Ley Orgánica 2/2006 (LOE):</w:t>
      </w:r>
    </w:p>
    <w:p w:rsidR="00283EE8" w:rsidRPr="00BC534B" w:rsidRDefault="00283EE8" w:rsidP="00061803">
      <w:pPr>
        <w:pStyle w:val="Normalpersonalizado"/>
        <w:rPr>
          <w:i/>
          <w:iCs/>
        </w:rPr>
      </w:pPr>
      <w:r w:rsidRPr="00BC534B">
        <w:rPr>
          <w:i/>
          <w:iCs/>
        </w:rPr>
        <w:t xml:space="preserve">«La formación profesional promoverá la integración de contenidos científicos, tecnológicos y </w:t>
      </w:r>
      <w:r w:rsidR="00CA6F80" w:rsidRPr="00BC534B">
        <w:rPr>
          <w:i/>
          <w:iCs/>
        </w:rPr>
        <w:t>o</w:t>
      </w:r>
      <w:r w:rsidRPr="00BC534B">
        <w:rPr>
          <w:i/>
          <w:iCs/>
        </w:rPr>
        <w:t>rganizativos y garantizará que el alumnado adquiera los conocimientos y capacidades relacionadas con las áreas establecidas en la disposición adicional tercera de la Ley 5/2002, de 19 de junio, de las Cualificaciones y de la Formación Profesional».</w:t>
      </w:r>
    </w:p>
    <w:p w:rsidR="00283EE8" w:rsidRPr="00CA6F80" w:rsidRDefault="00283EE8" w:rsidP="00061803">
      <w:pPr>
        <w:pStyle w:val="Normalpersonalizado"/>
      </w:pPr>
      <w:r w:rsidRPr="00CA6F80">
        <w:lastRenderedPageBreak/>
        <w:t xml:space="preserve">En estos objetivos debe basarse la metodología didáctica de los distintos módulos, como establece </w:t>
      </w:r>
      <w:r w:rsidR="001B399E" w:rsidRPr="00CA6F80">
        <w:t>el artículo</w:t>
      </w:r>
      <w:r w:rsidRPr="00CA6F80">
        <w:t xml:space="preserve"> 18.4 del Real Decreto 1538/2006, de 15 de diciembre: </w:t>
      </w:r>
    </w:p>
    <w:p w:rsidR="00283EE8" w:rsidRPr="00BC534B" w:rsidRDefault="00283EE8" w:rsidP="00061803">
      <w:pPr>
        <w:pStyle w:val="Normalpersonalizado"/>
        <w:rPr>
          <w:i/>
          <w:iCs/>
        </w:rPr>
      </w:pPr>
      <w:r w:rsidRPr="00BC534B">
        <w:rPr>
          <w:i/>
          <w:iCs/>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BC534B" w:rsidRPr="00BC534B" w:rsidRDefault="00BC534B" w:rsidP="00BC534B">
      <w:pPr>
        <w:rPr>
          <w:sz w:val="22"/>
          <w:szCs w:val="22"/>
        </w:rPr>
      </w:pPr>
      <w:r w:rsidRPr="00BC534B">
        <w:rPr>
          <w:sz w:val="22"/>
          <w:szCs w:val="22"/>
        </w:rPr>
        <w:t>Según la ORDEN ECD/794/2020, de 27 de agosto, por la que se dictan las instrucciones sobre el marco general de actuación, en el escenario 2, para el inicio y desarrollo del curso 202</w:t>
      </w:r>
      <w:r w:rsidR="00505E97">
        <w:rPr>
          <w:sz w:val="22"/>
          <w:szCs w:val="22"/>
        </w:rPr>
        <w:t>3</w:t>
      </w:r>
      <w:r w:rsidRPr="00BC534B">
        <w:rPr>
          <w:sz w:val="22"/>
          <w:szCs w:val="22"/>
        </w:rPr>
        <w:t>/202</w:t>
      </w:r>
      <w:r w:rsidR="00505E97">
        <w:rPr>
          <w:sz w:val="22"/>
          <w:szCs w:val="22"/>
        </w:rPr>
        <w:t>4</w:t>
      </w:r>
      <w:r w:rsidRPr="00BC534B">
        <w:rPr>
          <w:sz w:val="22"/>
          <w:szCs w:val="22"/>
        </w:rPr>
        <w:t xml:space="preserve"> en la Comunidad Autónoma de Aragón, en lo aún vigente.</w:t>
      </w:r>
    </w:p>
    <w:p w:rsidR="00BC534B" w:rsidRPr="00BC534B" w:rsidRDefault="00BC534B" w:rsidP="00BC534B">
      <w:pPr>
        <w:pStyle w:val="Normalpersonalizado"/>
      </w:pPr>
      <w:r w:rsidRPr="00BC534B">
        <w:t>La metodología a utilizar será en todo momento activa y participativa, haciendo que el alumno participe en su aprendizaje. El proceso de enseñanza dependerá del contenido de cada una de las unidades didácticas, pero en general responderá al siguiente esquema:</w:t>
      </w:r>
    </w:p>
    <w:p w:rsidR="00BC534B" w:rsidRPr="00BC534B" w:rsidRDefault="00BC534B" w:rsidP="00BC534B">
      <w:pPr>
        <w:pStyle w:val="Normalpersonalizado"/>
        <w:numPr>
          <w:ilvl w:val="0"/>
          <w:numId w:val="31"/>
        </w:numPr>
      </w:pPr>
      <w:r w:rsidRPr="00BC534B">
        <w:rPr>
          <w:b/>
          <w:bCs/>
        </w:rPr>
        <w:t>Explicaciones teóricas del profesor</w:t>
      </w:r>
      <w:r w:rsidRPr="00BC534B">
        <w:t>. Utilización de terminología técnica; progresión de conceptos procurando que el alumno comprenda la relación entre la realidad práctica y los conceptos teóricos, de manera que adquieran unos fundamentos aplicables con carácter general.</w:t>
      </w:r>
    </w:p>
    <w:p w:rsidR="00BC534B" w:rsidRPr="00BC534B" w:rsidRDefault="00BC534B" w:rsidP="00BC534B">
      <w:pPr>
        <w:pStyle w:val="Normalpersonalizado"/>
        <w:numPr>
          <w:ilvl w:val="0"/>
          <w:numId w:val="31"/>
        </w:numPr>
      </w:pPr>
      <w:r w:rsidRPr="00BC534B">
        <w:rPr>
          <w:b/>
          <w:bCs/>
        </w:rPr>
        <w:t>Búsqueda de información</w:t>
      </w:r>
      <w:r w:rsidRPr="00BC534B">
        <w:t>. En aquellas unidades en que sea factible se encargará a los alumnos que busquen información a través de páginas Web.</w:t>
      </w:r>
    </w:p>
    <w:p w:rsidR="00BC534B" w:rsidRPr="00BC534B" w:rsidRDefault="00BC534B" w:rsidP="00BC534B">
      <w:pPr>
        <w:pStyle w:val="Normalpersonalizado"/>
        <w:numPr>
          <w:ilvl w:val="0"/>
          <w:numId w:val="31"/>
        </w:numPr>
      </w:pPr>
      <w:r w:rsidRPr="00BC534B">
        <w:rPr>
          <w:b/>
          <w:bCs/>
        </w:rPr>
        <w:t>Realización de cuestiones teóricas</w:t>
      </w:r>
      <w:r w:rsidRPr="00BC534B">
        <w:t>. Con la finalidad de que el alumno lea el libro de texto o los apuntes proporcionados por el profesor, se podrán realizar exámenes teóricos de la materia. En su realización se fomentará que los alumnos usen el diccionario cuando figuren en los textos palabras que no conozcan.</w:t>
      </w:r>
    </w:p>
    <w:p w:rsidR="000E33E3" w:rsidRDefault="00BC534B" w:rsidP="000E33E3">
      <w:pPr>
        <w:pStyle w:val="Normalpersonalizado"/>
        <w:numPr>
          <w:ilvl w:val="0"/>
          <w:numId w:val="30"/>
        </w:numPr>
      </w:pPr>
      <w:r w:rsidRPr="00BC534B">
        <w:rPr>
          <w:b/>
          <w:bCs/>
        </w:rPr>
        <w:t>Ejercicios y supuestos prácticos</w:t>
      </w:r>
      <w:r w:rsidRPr="00BC534B">
        <w:t>. Supondrán la mayor parte del trabajo por parte del alumno. Serán preparados de menor a mayor dificultad, y estarán encaminados a descubrir la relación de la teoría con la realidad y a poner en práctica los conocimientos adquiridos.</w:t>
      </w:r>
    </w:p>
    <w:p w:rsidR="00BC534B" w:rsidRPr="00BC534B" w:rsidRDefault="00BC534B" w:rsidP="000E33E3">
      <w:pPr>
        <w:pStyle w:val="Normalpersonalizado"/>
        <w:numPr>
          <w:ilvl w:val="0"/>
          <w:numId w:val="30"/>
        </w:numPr>
      </w:pPr>
      <w:r w:rsidRPr="000E33E3">
        <w:rPr>
          <w:b/>
          <w:bCs/>
        </w:rPr>
        <w:t>Trabajos individuales y/o en grupo</w:t>
      </w:r>
      <w:r w:rsidRPr="00BC534B">
        <w:t>. En función de la unidad didáctica, se podrán proponer trabajos que serán realizados de forma individual o en grupo.</w:t>
      </w:r>
    </w:p>
    <w:p w:rsidR="00BC534B" w:rsidRPr="00BC534B" w:rsidRDefault="00BC534B" w:rsidP="00BC534B">
      <w:pPr>
        <w:pStyle w:val="Normalpersonalizado"/>
      </w:pPr>
      <w:r w:rsidRPr="00BC534B">
        <w:t>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w:t>
      </w:r>
    </w:p>
    <w:p w:rsidR="00BC534B" w:rsidRPr="00BC534B" w:rsidRDefault="00AF7AA2" w:rsidP="00BC534B">
      <w:pPr>
        <w:pStyle w:val="Normalpersonalizado"/>
      </w:pPr>
      <w:r>
        <w:t>Los</w:t>
      </w:r>
      <w:r w:rsidR="00BC534B" w:rsidRPr="00BC534B">
        <w:t xml:space="preserve"> medios que utilizaremos para llevar a cabo todos Los ejercicios </w:t>
      </w:r>
      <w:r w:rsidR="000E33E3" w:rsidRPr="00BC534B">
        <w:t>serán</w:t>
      </w:r>
      <w:r w:rsidR="00BC534B" w:rsidRPr="00BC534B">
        <w:t xml:space="preserve"> a través de:</w:t>
      </w:r>
    </w:p>
    <w:p w:rsidR="00AF7AA2" w:rsidRDefault="00AF7AA2" w:rsidP="00AF7AA2">
      <w:pPr>
        <w:pStyle w:val="Normalpersonalizado"/>
        <w:numPr>
          <w:ilvl w:val="0"/>
          <w:numId w:val="32"/>
        </w:numPr>
      </w:pPr>
      <w:r w:rsidRPr="00AF7AA2">
        <w:rPr>
          <w:b/>
          <w:bCs/>
        </w:rPr>
        <w:t>L</w:t>
      </w:r>
      <w:r w:rsidR="00BC534B" w:rsidRPr="00AF7AA2">
        <w:rPr>
          <w:b/>
          <w:bCs/>
        </w:rPr>
        <w:t xml:space="preserve">a plataforma </w:t>
      </w:r>
      <w:r w:rsidR="00D17DE7">
        <w:rPr>
          <w:b/>
          <w:bCs/>
        </w:rPr>
        <w:t>AEDUCAR</w:t>
      </w:r>
      <w:r>
        <w:t>:</w:t>
      </w:r>
      <w:r w:rsidR="00BC534B" w:rsidRPr="00BC534B">
        <w:t xml:space="preserve"> Como medio de comunicación entre el profesor y el alumno y entre los alumnos cuando realicen trabajos colaborativos e individuales, contarás con un foro de dudas, contenidos, bibliografía complementaria y se les temporizará las tareas para entregar</w:t>
      </w:r>
    </w:p>
    <w:p w:rsidR="00296482" w:rsidRPr="00AF7AA2" w:rsidRDefault="00BC534B" w:rsidP="00AF7AA2">
      <w:pPr>
        <w:pStyle w:val="Normalpersonalizado"/>
        <w:numPr>
          <w:ilvl w:val="0"/>
          <w:numId w:val="32"/>
        </w:numPr>
      </w:pPr>
      <w:r w:rsidRPr="00BC534B">
        <w:t xml:space="preserve">Cuando sean trabajos colaborativos también trabajarán a través del </w:t>
      </w:r>
      <w:r w:rsidR="00AF7AA2" w:rsidRPr="00BC534B">
        <w:t>Google</w:t>
      </w:r>
      <w:r w:rsidRPr="00BC534B">
        <w:t xml:space="preserve"> (correo del I</w:t>
      </w:r>
      <w:r w:rsidR="00656A35">
        <w:t>ES.</w:t>
      </w:r>
      <w:r w:rsidRPr="00BC534B">
        <w:t xml:space="preserve"> Santiago Hernández) que permite invitar al profesor para realizar el seguimiento del trabajo, revisarlo y orientar en la consecución de los objetivos marcados de la actividad</w:t>
      </w:r>
    </w:p>
    <w:p w:rsidR="00F6533B" w:rsidRDefault="00F6533B" w:rsidP="00460933">
      <w:pPr>
        <w:pStyle w:val="Ttulo1"/>
      </w:pPr>
      <w:bookmarkStart w:id="6" w:name="_Toc115025533"/>
      <w:r w:rsidRPr="0050502B">
        <w:t>CRITERIOS DE EVALUACIÓN Y CALIFICACIÓN DEL MÓDULO</w:t>
      </w:r>
      <w:bookmarkEnd w:id="6"/>
    </w:p>
    <w:p w:rsidR="00981153" w:rsidRDefault="00981153" w:rsidP="00981153">
      <w:pPr>
        <w:pStyle w:val="Normalpersonalizado"/>
      </w:pPr>
      <w:r>
        <w:t xml:space="preserve">Los criterios de evaluación que se seguirán son los que se establecen en la Orden de 30 junio de 2008, de la Consejera de Educación, Cultura y Deporte, por la que se aprueba el perfil profesional y el currículo </w:t>
      </w:r>
      <w:r>
        <w:lastRenderedPageBreak/>
        <w:t>de los módulos específicos del programa de cualificación profesional inicial de Ayudante Administrativo en la Comunidad Autónoma de Aragón.</w:t>
      </w:r>
    </w:p>
    <w:p w:rsidR="00981153" w:rsidRPr="00981153" w:rsidRDefault="00981153" w:rsidP="00981153">
      <w:pPr>
        <w:pStyle w:val="Normalpersonalizado"/>
      </w:pPr>
      <w:r>
        <w:t>Cuando se han especificado los contenidos y los objetivos de cada unidad didáctica, también se han especificado los criterios de evaluación correspondientes.</w:t>
      </w:r>
    </w:p>
    <w:p w:rsidR="00602B72" w:rsidRPr="0050502B" w:rsidRDefault="00602B72" w:rsidP="00460933">
      <w:pPr>
        <w:pStyle w:val="Ttulo2"/>
      </w:pPr>
      <w:bookmarkStart w:id="7" w:name="_Toc115025534"/>
      <w:r w:rsidRPr="0050502B">
        <w:t>CRITERIOS DE CALIFICACIÓN</w:t>
      </w:r>
      <w:bookmarkEnd w:id="7"/>
    </w:p>
    <w:p w:rsidR="00FE3DF2" w:rsidRPr="00C03B18" w:rsidRDefault="00FE3DF2" w:rsidP="00C03B18">
      <w:pPr>
        <w:ind w:left="357" w:firstLine="0"/>
        <w:rPr>
          <w:sz w:val="22"/>
          <w:szCs w:val="22"/>
        </w:rPr>
      </w:pPr>
      <w:r w:rsidRPr="00C03B18">
        <w:rPr>
          <w:sz w:val="22"/>
          <w:szCs w:val="22"/>
        </w:rPr>
        <w:t>La nota que aparecerá en el boletín del alumno se obtendrá de la siguiente manera:</w:t>
      </w:r>
      <w:r w:rsidRPr="00C03B18">
        <w:rPr>
          <w:sz w:val="22"/>
          <w:szCs w:val="22"/>
        </w:rPr>
        <w:tab/>
      </w:r>
    </w:p>
    <w:p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00505E97">
        <w:rPr>
          <w:bCs/>
          <w:sz w:val="22"/>
          <w:szCs w:val="22"/>
        </w:rPr>
        <w:t>6</w:t>
      </w:r>
      <w:r w:rsidRPr="00C03B18">
        <w:rPr>
          <w:bCs/>
          <w:sz w:val="22"/>
          <w:szCs w:val="22"/>
        </w:rPr>
        <w:t>0% de la nota.</w:t>
      </w:r>
    </w:p>
    <w:p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00505E97">
        <w:rPr>
          <w:bCs/>
          <w:sz w:val="22"/>
          <w:szCs w:val="22"/>
        </w:rPr>
        <w:t>4</w:t>
      </w:r>
      <w:r w:rsidRPr="00C03B18">
        <w:rPr>
          <w:bCs/>
          <w:sz w:val="22"/>
          <w:szCs w:val="22"/>
        </w:rPr>
        <w:t>0% de la nota.</w:t>
      </w:r>
    </w:p>
    <w:tbl>
      <w:tblPr>
        <w:tblStyle w:val="Listaclara-nfasis11"/>
        <w:tblW w:w="7689" w:type="dxa"/>
        <w:jc w:val="center"/>
        <w:tblLook w:val="04A0"/>
      </w:tblPr>
      <w:tblGrid>
        <w:gridCol w:w="5403"/>
        <w:gridCol w:w="2286"/>
      </w:tblGrid>
      <w:tr w:rsidR="00277FD5" w:rsidRPr="004F7EF5" w:rsidTr="00C03B18">
        <w:trPr>
          <w:cnfStyle w:val="100000000000"/>
          <w:trHeight w:val="680"/>
          <w:jc w:val="center"/>
        </w:trPr>
        <w:tc>
          <w:tcPr>
            <w:cnfStyle w:val="001000000000"/>
            <w:tcW w:w="0" w:type="auto"/>
          </w:tcPr>
          <w:p w:rsidR="00277FD5" w:rsidRPr="004F7EF5" w:rsidRDefault="00277FD5" w:rsidP="00C03B18">
            <w:pPr>
              <w:ind w:firstLine="0"/>
            </w:pPr>
            <w:r w:rsidRPr="004F7EF5">
              <w:t>INSTRUMENTOS DE EVALUACIÓN</w:t>
            </w:r>
          </w:p>
        </w:tc>
        <w:tc>
          <w:tcPr>
            <w:tcW w:w="269" w:type="dxa"/>
          </w:tcPr>
          <w:p w:rsidR="00277FD5" w:rsidRPr="004F7EF5" w:rsidRDefault="00277FD5" w:rsidP="00C03B18">
            <w:pPr>
              <w:ind w:firstLine="0"/>
              <w:cnfStyle w:val="100000000000"/>
            </w:pPr>
            <w:r w:rsidRPr="004F7EF5">
              <w:t>PORCENTAJE</w:t>
            </w:r>
          </w:p>
        </w:tc>
      </w:tr>
      <w:tr w:rsidR="00277FD5" w:rsidRPr="006B0485" w:rsidTr="00C03B18">
        <w:trPr>
          <w:cnfStyle w:val="000000100000"/>
          <w:trHeight w:val="680"/>
          <w:jc w:val="center"/>
        </w:trPr>
        <w:tc>
          <w:tcPr>
            <w:cnfStyle w:val="001000000000"/>
            <w:tcW w:w="0" w:type="auto"/>
          </w:tcPr>
          <w:p w:rsidR="00277FD5" w:rsidRPr="006B0485" w:rsidRDefault="00277FD5" w:rsidP="00C03B18">
            <w:pPr>
              <w:ind w:firstLine="0"/>
              <w:jc w:val="left"/>
            </w:pPr>
            <w:r w:rsidRPr="006B0485">
              <w:t>Pruebas escritas.</w:t>
            </w:r>
          </w:p>
        </w:tc>
        <w:tc>
          <w:tcPr>
            <w:tcW w:w="269" w:type="dxa"/>
          </w:tcPr>
          <w:p w:rsidR="00277FD5" w:rsidRPr="006B0485" w:rsidRDefault="00505E97" w:rsidP="00C03B18">
            <w:pPr>
              <w:ind w:firstLine="0"/>
              <w:jc w:val="left"/>
              <w:cnfStyle w:val="000000100000"/>
            </w:pPr>
            <w:r>
              <w:t>6</w:t>
            </w:r>
            <w:r w:rsidR="00277FD5">
              <w:t>0</w:t>
            </w:r>
            <w:r w:rsidR="00277FD5" w:rsidRPr="006B0485">
              <w:t>%</w:t>
            </w:r>
          </w:p>
        </w:tc>
      </w:tr>
      <w:tr w:rsidR="00277FD5" w:rsidRPr="006B0485" w:rsidTr="00C03B18">
        <w:trPr>
          <w:trHeight w:val="680"/>
          <w:jc w:val="center"/>
        </w:trPr>
        <w:tc>
          <w:tcPr>
            <w:cnfStyle w:val="001000000000"/>
            <w:tcW w:w="0" w:type="auto"/>
          </w:tcPr>
          <w:p w:rsidR="00277FD5" w:rsidRPr="00D615A8" w:rsidRDefault="00277FD5" w:rsidP="00C03B18">
            <w:pPr>
              <w:ind w:firstLine="0"/>
              <w:jc w:val="left"/>
            </w:pPr>
            <w:r w:rsidRPr="00D615A8">
              <w:t>Trabajos individuales o por grupos  (En clase</w:t>
            </w:r>
            <w:r>
              <w:t>, colaborativos desde Drive</w:t>
            </w:r>
            <w:r w:rsidR="009312F5">
              <w:t xml:space="preserve">, </w:t>
            </w:r>
            <w:r w:rsidR="001B399E">
              <w:t>AEDUCAR</w:t>
            </w:r>
            <w:r w:rsidR="001B399E" w:rsidRPr="00D615A8">
              <w:t>…</w:t>
            </w:r>
            <w:r w:rsidRPr="00D615A8">
              <w:t>)</w:t>
            </w:r>
          </w:p>
        </w:tc>
        <w:tc>
          <w:tcPr>
            <w:tcW w:w="269" w:type="dxa"/>
          </w:tcPr>
          <w:p w:rsidR="00277FD5" w:rsidRPr="006B0485" w:rsidRDefault="00505E97" w:rsidP="00C03B18">
            <w:pPr>
              <w:ind w:firstLine="0"/>
              <w:jc w:val="left"/>
              <w:cnfStyle w:val="000000000000"/>
            </w:pPr>
            <w:r>
              <w:t>4</w:t>
            </w:r>
            <w:r w:rsidR="00277FD5">
              <w:t>0</w:t>
            </w:r>
            <w:r w:rsidR="00277FD5" w:rsidRPr="006B0485">
              <w:t>%</w:t>
            </w:r>
          </w:p>
        </w:tc>
      </w:tr>
    </w:tbl>
    <w:p w:rsidR="00FE3DF2" w:rsidRPr="00D615A8" w:rsidRDefault="00FE3DF2" w:rsidP="00061803">
      <w:pPr>
        <w:pStyle w:val="Normalpersonalizado"/>
      </w:pPr>
      <w:r w:rsidRPr="00D615A8">
        <w:t>Respecto a la asistencia, superar el porcentaje de faltas implicará la pérdida del derecho a la evaluación continua (un 15% que equivale a 24 horas lectivas).</w:t>
      </w:r>
    </w:p>
    <w:p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rsidR="00FE3DF2" w:rsidRPr="00D615A8" w:rsidRDefault="00FE3DF2" w:rsidP="00061803">
      <w:pPr>
        <w:pStyle w:val="Normalpersonalizado"/>
      </w:pPr>
      <w:r w:rsidRPr="00D615A8">
        <w:t xml:space="preserve">Si el decimal igual o superior al </w:t>
      </w:r>
      <w:r w:rsidR="00A13226">
        <w:t>7</w:t>
      </w:r>
      <w:r w:rsidRPr="00D615A8">
        <w:t>, se redondeará al alza</w:t>
      </w:r>
      <w:r w:rsidR="00A13226">
        <w:t>.</w:t>
      </w:r>
      <w:r w:rsidRPr="00D615A8">
        <w:t xml:space="preserve"> El redondeo de la nota únicamente se tendrá en cuenta a partir de una nota de 5.</w:t>
      </w:r>
    </w:p>
    <w:p w:rsidR="00FE3DF2" w:rsidRPr="0050502B" w:rsidRDefault="0050502B" w:rsidP="0050502B">
      <w:pPr>
        <w:ind w:left="357" w:firstLine="0"/>
        <w:rPr>
          <w:sz w:val="22"/>
          <w:szCs w:val="22"/>
        </w:rPr>
      </w:pPr>
      <w:r>
        <w:rPr>
          <w:sz w:val="22"/>
          <w:szCs w:val="22"/>
        </w:rPr>
        <w:t xml:space="preserve">2º. </w:t>
      </w:r>
      <w:r w:rsidR="00947AB7">
        <w:rPr>
          <w:sz w:val="22"/>
          <w:szCs w:val="22"/>
        </w:rPr>
        <w:t>El aprobado, tanto de las pruebas escritas (exámenes) y los trabajos, requiere una nota de 5</w:t>
      </w:r>
      <w:r w:rsidR="00801867">
        <w:rPr>
          <w:sz w:val="22"/>
          <w:szCs w:val="22"/>
        </w:rPr>
        <w:t>.</w:t>
      </w:r>
    </w:p>
    <w:p w:rsidR="00FE3DF2" w:rsidRPr="0050502B" w:rsidRDefault="00FE3DF2" w:rsidP="0050502B">
      <w:pPr>
        <w:rPr>
          <w:sz w:val="22"/>
          <w:szCs w:val="22"/>
        </w:rPr>
      </w:pPr>
      <w:r w:rsidRPr="0050502B">
        <w:rPr>
          <w:sz w:val="22"/>
          <w:szCs w:val="22"/>
        </w:rPr>
        <w:t>Este módulo se divide en:</w:t>
      </w:r>
    </w:p>
    <w:p w:rsidR="004D3EE8" w:rsidRPr="004D3EE8" w:rsidRDefault="004D3EE8" w:rsidP="004D3EE8">
      <w:pPr>
        <w:pStyle w:val="Normalpersonalizado"/>
        <w:ind w:firstLine="351"/>
      </w:pPr>
      <w:r w:rsidRPr="004D3EE8">
        <w:t xml:space="preserve">UF0439_12 El entorno socioeconómico de la Empresa y obligaciones fiscales.  </w:t>
      </w:r>
    </w:p>
    <w:p w:rsidR="004D3EE8" w:rsidRDefault="004D3EE8" w:rsidP="004D3EE8">
      <w:pPr>
        <w:pStyle w:val="Normalpersonalizado"/>
        <w:ind w:left="708"/>
      </w:pPr>
      <w:r w:rsidRPr="004D3EE8">
        <w:t xml:space="preserve">UF0439_22 El Estado y la administración pública. Situaciones administrativas documentadas. </w:t>
      </w:r>
    </w:p>
    <w:p w:rsidR="00602B72" w:rsidRPr="0050502B" w:rsidRDefault="00602B72" w:rsidP="004D3EE8">
      <w:pPr>
        <w:pStyle w:val="Ttulo2"/>
      </w:pPr>
      <w:bookmarkStart w:id="8" w:name="_Toc115025535"/>
      <w:r w:rsidRPr="0050502B">
        <w:t>CRITERIOS DE EVALUACIÓN</w:t>
      </w:r>
      <w:bookmarkEnd w:id="8"/>
    </w:p>
    <w:p w:rsidR="00FE3DF2" w:rsidRPr="00D615A8" w:rsidRDefault="00FE3DF2" w:rsidP="00061803">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w:t>
      </w:r>
      <w:r w:rsidR="0030788A">
        <w:t xml:space="preserve"> junio, </w:t>
      </w:r>
      <w:r w:rsidR="00A13226">
        <w:t>donde solo se tendrá que presentar a aquella o aquellas no haya conseguido superar.</w:t>
      </w:r>
    </w:p>
    <w:p w:rsidR="00FE3DF2" w:rsidRPr="00D615A8" w:rsidRDefault="00FE3DF2" w:rsidP="00061803">
      <w:pPr>
        <w:pStyle w:val="Normalpersonalizado"/>
      </w:pPr>
      <w:r w:rsidRPr="00D615A8">
        <w:t>La calificación final del módulo, será la media aritmética de las calificaciones obtenidas en cada una de las evaluaciones.</w:t>
      </w:r>
    </w:p>
    <w:p w:rsidR="00FE3DF2" w:rsidRPr="00D615A8" w:rsidRDefault="00FE3DF2" w:rsidP="00061803">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rsidR="00FE3DF2" w:rsidRDefault="00FE3DF2" w:rsidP="00061803">
      <w:pPr>
        <w:pStyle w:val="Normalpersonalizado"/>
      </w:pPr>
      <w:r w:rsidRPr="00D615A8">
        <w:lastRenderedPageBreak/>
        <w:t xml:space="preserve">Para realizar las pruebas escritas los alumnos solo podrán disponer del material de escritorio necesario para realizar la prueba. Los móviles, objetos personales como mochilas, bolsos </w:t>
      </w:r>
      <w:r w:rsidR="00656A35" w:rsidRPr="00D615A8">
        <w:t>etc.</w:t>
      </w:r>
      <w:r w:rsidRPr="00D615A8">
        <w:t xml:space="preserve"> tendrán que ser depositados donde indique el profesor. En caso de encontrar a un alumno en posesión de un teléfono móvil, copiando o en disposición de hacerlo, quedará con la evaluación pendiente para </w:t>
      </w:r>
      <w:r w:rsidR="00A13226">
        <w:t>junio</w:t>
      </w:r>
      <w:r w:rsidRPr="00D615A8">
        <w:t xml:space="preserve"> con independencia de las pruebas realizadas y aprobadas o pendientes de realizar en dicha evaluación. </w:t>
      </w:r>
    </w:p>
    <w:p w:rsidR="00602B72" w:rsidRPr="0050502B" w:rsidRDefault="00602B72" w:rsidP="00460933">
      <w:pPr>
        <w:pStyle w:val="Ttulo2"/>
      </w:pPr>
      <w:bookmarkStart w:id="9" w:name="_Toc115025536"/>
      <w:r w:rsidRPr="0050502B">
        <w:t>RECUPERACIONES</w:t>
      </w:r>
      <w:bookmarkEnd w:id="9"/>
    </w:p>
    <w:p w:rsidR="00FE3DF2" w:rsidRPr="00D615A8" w:rsidRDefault="00FE3DF2" w:rsidP="00061803">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rsidR="00FE3DF2" w:rsidRDefault="00145C43" w:rsidP="00061803">
      <w:pPr>
        <w:pStyle w:val="Normalpersonalizado"/>
      </w:pPr>
      <w:r>
        <w:t>Es criterio del profesor la posibilidad de</w:t>
      </w:r>
      <w:r w:rsidR="00FE3DF2" w:rsidRPr="00D615A8">
        <w:t xml:space="preserve"> requerir trabajos adicionales de presentación obli</w:t>
      </w:r>
      <w:r w:rsidR="007E286F">
        <w:t>gatoria a los alumnos suspensos</w:t>
      </w:r>
      <w:r w:rsidR="00FE3DF2" w:rsidRPr="00D615A8">
        <w:t xml:space="preserve">. En cuyo caso, dichos trabajos no podrán superar el </w:t>
      </w:r>
      <w:r w:rsidR="00CD3960">
        <w:t>4</w:t>
      </w:r>
      <w:r w:rsidR="00FE3DF2" w:rsidRPr="00D615A8">
        <w:t>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rsidR="00602B72" w:rsidRPr="0050502B" w:rsidRDefault="00602B72" w:rsidP="00460933">
      <w:pPr>
        <w:pStyle w:val="Ttulo2"/>
      </w:pPr>
      <w:bookmarkStart w:id="10" w:name="_Toc115025537"/>
      <w:r w:rsidRPr="0050502B">
        <w:t>ALUMNOS CON EL MÓDULO PENDIENTE</w:t>
      </w:r>
      <w:bookmarkEnd w:id="10"/>
    </w:p>
    <w:p w:rsidR="00602B72" w:rsidRDefault="006F3494" w:rsidP="00061803">
      <w:pPr>
        <w:pStyle w:val="Normalpersonalizado"/>
      </w:pPr>
      <w:r>
        <w:t xml:space="preserve">Aquellos alumnos que tengan el módulo pendiente por no haber aprobado en el curso anterior, y se encuentren matriculados </w:t>
      </w:r>
      <w:r w:rsidR="004B7C76">
        <w:t xml:space="preserve">de nuevo </w:t>
      </w:r>
      <w:r>
        <w:t xml:space="preserve">en segundo, </w:t>
      </w:r>
      <w:r w:rsidR="004B7C76">
        <w:t xml:space="preserve">deberán seguir el curso y su contenido al completo, realizando las pruebas escritas y parte práctica. </w:t>
      </w:r>
    </w:p>
    <w:p w:rsidR="00203543" w:rsidRPr="0050502B" w:rsidRDefault="0041463D" w:rsidP="00460933">
      <w:pPr>
        <w:pStyle w:val="Ttulo1"/>
      </w:pPr>
      <w:bookmarkStart w:id="11" w:name="_Toc115025538"/>
      <w:r w:rsidRPr="0050502B">
        <w:t>RESULTADOS DE APRENDIZAJE MÍNIMOS EXIGIBLES PARA OBTENER LA CALIFICACIÓN POSITIVA EN EL MÓDULO</w:t>
      </w:r>
      <w:bookmarkEnd w:id="11"/>
    </w:p>
    <w:p w:rsidR="007C25E5" w:rsidRPr="007C25E5" w:rsidRDefault="007C25E5" w:rsidP="007C25E5">
      <w:pPr>
        <w:pStyle w:val="Ttulo2"/>
      </w:pPr>
      <w:bookmarkStart w:id="12" w:name="_Toc115025539"/>
      <w:r w:rsidRPr="007C25E5">
        <w:t>CONTENIDOS MÍNIMOS DEL RD 1631/2009</w:t>
      </w:r>
      <w:bookmarkEnd w:id="12"/>
    </w:p>
    <w:p w:rsidR="007C25E5" w:rsidRPr="007C25E5" w:rsidRDefault="007C25E5" w:rsidP="007C25E5">
      <w:pPr>
        <w:pStyle w:val="Normalpersonalizado"/>
      </w:pPr>
      <w:r w:rsidRPr="007C25E5">
        <w:t>Para que el alumno pueda conseguir los objetivos anteriores el Real Decreto 1631/2009 del Título establecen los siguientes CONTENIDOS MÍNIMOS (EN NEGRITA), ampliados por los contenidos de la Orden del 26 de Julio de 2010 de Aragón hasta un total de 105 horas para el módulo.</w:t>
      </w:r>
    </w:p>
    <w:p w:rsidR="007C25E5" w:rsidRPr="007C25E5" w:rsidRDefault="007C25E5" w:rsidP="007C25E5">
      <w:pPr>
        <w:pStyle w:val="Normalpersonalizado"/>
        <w:ind w:firstLine="351"/>
      </w:pPr>
      <w:r w:rsidRPr="007C25E5">
        <w:t>UF0439_12 El entorno socioeconómico y fiscalidad de la Empresa. (</w:t>
      </w:r>
      <w:r w:rsidR="005732EE">
        <w:t>40</w:t>
      </w:r>
      <w:r w:rsidRPr="007C25E5">
        <w:t xml:space="preserve"> horas)</w:t>
      </w:r>
    </w:p>
    <w:p w:rsidR="0078476C" w:rsidRDefault="007C25E5" w:rsidP="007C25E5">
      <w:pPr>
        <w:pStyle w:val="Normalpersonalizado"/>
        <w:ind w:left="708"/>
        <w:sectPr w:rsidR="0078476C" w:rsidSect="008A1EA8">
          <w:headerReference w:type="default" r:id="rId9"/>
          <w:footerReference w:type="default" r:id="rId10"/>
          <w:headerReference w:type="first" r:id="rId11"/>
          <w:type w:val="continuous"/>
          <w:pgSz w:w="11906" w:h="16838" w:code="9"/>
          <w:pgMar w:top="1086" w:right="1134" w:bottom="1418" w:left="1134" w:header="720" w:footer="567" w:gutter="0"/>
          <w:cols w:space="720"/>
          <w:titlePg/>
        </w:sectPr>
      </w:pPr>
      <w:r w:rsidRPr="007C25E5">
        <w:t>UF0439_22 El Estado y la administración pública. Situaciones administrativas documentadas. (6</w:t>
      </w:r>
      <w:r w:rsidR="005732EE">
        <w:t>5</w:t>
      </w:r>
      <w:r w:rsidRPr="007C25E5">
        <w:t xml:space="preserve"> horas)</w:t>
      </w:r>
    </w:p>
    <w:p w:rsidR="00182778" w:rsidRPr="007C25E5" w:rsidRDefault="00182778" w:rsidP="007C25E5">
      <w:pPr>
        <w:pStyle w:val="Ttulo1"/>
        <w:ind w:left="720"/>
      </w:pPr>
      <w:bookmarkStart w:id="13" w:name="_Toc115025540"/>
      <w:r w:rsidRPr="007C25E5">
        <w:lastRenderedPageBreak/>
        <w:t>RELACIÓN DE LOS RESULTADOS DE APRENDIZAJE, CRITERIOS DE EVALUACIÓN Y CONTENIDOS MÍNIMOS.</w:t>
      </w:r>
      <w:bookmarkEnd w:id="13"/>
    </w:p>
    <w:p w:rsidR="00182778" w:rsidRPr="00182778" w:rsidRDefault="00B21F48" w:rsidP="00061803">
      <w:pPr>
        <w:pStyle w:val="Normalpersonalizado"/>
      </w:pPr>
      <w:r>
        <w:t xml:space="preserve">A continuación, se relacionan las Unidades Didácticas con los Resultados de aprendizaje y Criterios de evaluación. </w:t>
      </w:r>
      <w:r w:rsidR="00182778">
        <w:t>El profesor considera como mínimos aquellos contenidos que aparecen en negrita en la siguiente tabla:</w:t>
      </w:r>
    </w:p>
    <w:tbl>
      <w:tblPr>
        <w:tblStyle w:val="Listaclara-nfasis110"/>
        <w:tblW w:w="495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091"/>
        <w:gridCol w:w="2475"/>
        <w:gridCol w:w="4954"/>
        <w:gridCol w:w="4905"/>
      </w:tblGrid>
      <w:tr w:rsidR="0078476C" w:rsidRPr="0078476C" w:rsidTr="0078476C">
        <w:trPr>
          <w:cnfStyle w:val="100000000000"/>
          <w:trHeight w:val="194"/>
          <w:tblHeader/>
        </w:trPr>
        <w:tc>
          <w:tcPr>
            <w:cnfStyle w:val="001000000000"/>
            <w:tcW w:w="725" w:type="pct"/>
            <w:hideMark/>
          </w:tcPr>
          <w:p w:rsidR="00182778" w:rsidRPr="0078476C" w:rsidRDefault="00182778" w:rsidP="00C03B18">
            <w:pPr>
              <w:spacing w:after="0"/>
              <w:jc w:val="center"/>
              <w:rPr>
                <w:rFonts w:ascii="Arial" w:hAnsi="Arial" w:cs="Arial"/>
                <w:sz w:val="14"/>
                <w:szCs w:val="16"/>
              </w:rPr>
            </w:pPr>
            <w:r w:rsidRPr="0078476C">
              <w:rPr>
                <w:rFonts w:ascii="Arial" w:hAnsi="Arial" w:cs="Arial"/>
                <w:sz w:val="14"/>
                <w:szCs w:val="16"/>
              </w:rPr>
              <w:t xml:space="preserve">Unidad </w:t>
            </w:r>
          </w:p>
        </w:tc>
        <w:tc>
          <w:tcPr>
            <w:tcW w:w="858" w:type="pct"/>
            <w:hideMark/>
          </w:tcPr>
          <w:p w:rsidR="00182778" w:rsidRPr="0078476C" w:rsidRDefault="00182778" w:rsidP="00C03B18">
            <w:pPr>
              <w:spacing w:after="0"/>
              <w:jc w:val="center"/>
              <w:cnfStyle w:val="100000000000"/>
              <w:rPr>
                <w:rFonts w:ascii="Arial" w:hAnsi="Arial" w:cs="Arial"/>
                <w:sz w:val="14"/>
                <w:szCs w:val="16"/>
              </w:rPr>
            </w:pPr>
            <w:r w:rsidRPr="0078476C">
              <w:rPr>
                <w:rFonts w:ascii="Arial" w:hAnsi="Arial" w:cs="Arial"/>
                <w:sz w:val="14"/>
                <w:szCs w:val="16"/>
              </w:rPr>
              <w:t>Resultados de aprendizaje</w:t>
            </w:r>
          </w:p>
        </w:tc>
        <w:tc>
          <w:tcPr>
            <w:tcW w:w="1717" w:type="pct"/>
            <w:hideMark/>
          </w:tcPr>
          <w:p w:rsidR="00182778" w:rsidRPr="0078476C" w:rsidRDefault="00182778" w:rsidP="00C03B18">
            <w:pPr>
              <w:spacing w:after="0"/>
              <w:jc w:val="center"/>
              <w:cnfStyle w:val="100000000000"/>
              <w:rPr>
                <w:rFonts w:ascii="Arial" w:hAnsi="Arial" w:cs="Arial"/>
                <w:sz w:val="14"/>
                <w:szCs w:val="16"/>
              </w:rPr>
            </w:pPr>
            <w:r w:rsidRPr="0078476C">
              <w:rPr>
                <w:rFonts w:ascii="Arial" w:hAnsi="Arial" w:cs="Arial"/>
                <w:sz w:val="14"/>
                <w:szCs w:val="16"/>
              </w:rPr>
              <w:t>Criterios de evaluación</w:t>
            </w:r>
          </w:p>
        </w:tc>
        <w:tc>
          <w:tcPr>
            <w:tcW w:w="1700" w:type="pct"/>
            <w:hideMark/>
          </w:tcPr>
          <w:p w:rsidR="00182778" w:rsidRPr="0078476C" w:rsidRDefault="00182778" w:rsidP="00C03B18">
            <w:pPr>
              <w:spacing w:after="0"/>
              <w:jc w:val="center"/>
              <w:cnfStyle w:val="100000000000"/>
              <w:rPr>
                <w:rFonts w:ascii="Arial" w:hAnsi="Arial" w:cs="Arial"/>
                <w:sz w:val="14"/>
                <w:szCs w:val="16"/>
              </w:rPr>
            </w:pPr>
            <w:r w:rsidRPr="0078476C">
              <w:rPr>
                <w:rFonts w:ascii="Arial" w:hAnsi="Arial" w:cs="Arial"/>
                <w:sz w:val="14"/>
                <w:szCs w:val="16"/>
              </w:rPr>
              <w:t>Contenidos</w:t>
            </w:r>
          </w:p>
        </w:tc>
      </w:tr>
      <w:tr w:rsidR="00BF06AB" w:rsidRPr="0078476C" w:rsidTr="00BF06AB">
        <w:trPr>
          <w:cnfStyle w:val="000000100000"/>
          <w:trHeight w:val="194"/>
        </w:trPr>
        <w:tc>
          <w:tcPr>
            <w:cnfStyle w:val="001000000000"/>
            <w:tcW w:w="725" w:type="pct"/>
            <w:shd w:val="clear" w:color="auto" w:fill="auto"/>
          </w:tcPr>
          <w:p w:rsidR="00BF06AB" w:rsidRPr="00BF06AB" w:rsidRDefault="00DC3572" w:rsidP="00BF06AB">
            <w:pPr>
              <w:spacing w:after="0"/>
              <w:rPr>
                <w:rFonts w:cstheme="minorHAnsi"/>
                <w:bCs w:val="0"/>
                <w:sz w:val="18"/>
                <w:szCs w:val="18"/>
              </w:rPr>
            </w:pPr>
            <w:r>
              <w:rPr>
                <w:rFonts w:cstheme="minorHAnsi"/>
                <w:sz w:val="18"/>
                <w:szCs w:val="18"/>
              </w:rPr>
              <w:t>1</w:t>
            </w:r>
            <w:r w:rsidR="00BF06AB" w:rsidRPr="00BF06AB">
              <w:rPr>
                <w:rFonts w:cstheme="minorHAnsi"/>
                <w:sz w:val="18"/>
                <w:szCs w:val="18"/>
              </w:rPr>
              <w:t>. Derecho y división de poderes</w:t>
            </w:r>
          </w:p>
          <w:p w:rsidR="00BF06AB" w:rsidRPr="00BF06AB" w:rsidRDefault="00BF06AB" w:rsidP="00BF06AB">
            <w:pPr>
              <w:spacing w:after="0"/>
              <w:rPr>
                <w:rFonts w:ascii="Arial" w:hAnsi="Arial" w:cs="Arial"/>
                <w:sz w:val="14"/>
                <w:szCs w:val="16"/>
              </w:rPr>
            </w:pPr>
          </w:p>
        </w:tc>
        <w:tc>
          <w:tcPr>
            <w:tcW w:w="858" w:type="pct"/>
            <w:shd w:val="clear" w:color="auto" w:fill="auto"/>
          </w:tcPr>
          <w:p w:rsidR="00BF06AB" w:rsidRPr="00BF06AB" w:rsidRDefault="00BF06AB" w:rsidP="00BF06AB">
            <w:pPr>
              <w:spacing w:after="0"/>
              <w:cnfStyle w:val="000000100000"/>
              <w:rPr>
                <w:rFonts w:cstheme="minorHAnsi"/>
                <w:b/>
                <w:bCs/>
                <w:sz w:val="18"/>
                <w:szCs w:val="18"/>
              </w:rPr>
            </w:pPr>
            <w:r w:rsidRPr="00BF06AB">
              <w:rPr>
                <w:rFonts w:cstheme="minorHAnsi"/>
                <w:b/>
                <w:bCs/>
                <w:sz w:val="18"/>
                <w:szCs w:val="18"/>
              </w:rPr>
              <w:t>RA5. Identifica la estructura funcional y jurídica de la Administración Pública, reconociendo los diferentes</w:t>
            </w:r>
          </w:p>
          <w:p w:rsidR="00BF06AB" w:rsidRPr="00BF06AB" w:rsidRDefault="00BF06AB" w:rsidP="00BF06AB">
            <w:pPr>
              <w:spacing w:after="0"/>
              <w:cnfStyle w:val="000000100000"/>
              <w:rPr>
                <w:rFonts w:ascii="Arial" w:hAnsi="Arial" w:cs="Arial"/>
                <w:sz w:val="14"/>
                <w:szCs w:val="16"/>
              </w:rPr>
            </w:pPr>
            <w:r w:rsidRPr="00BF06AB">
              <w:rPr>
                <w:rFonts w:cstheme="minorHAnsi"/>
                <w:b/>
                <w:bCs/>
                <w:sz w:val="18"/>
                <w:szCs w:val="18"/>
              </w:rPr>
              <w:t>organismos y personas que la integran.</w:t>
            </w:r>
          </w:p>
        </w:tc>
        <w:tc>
          <w:tcPr>
            <w:tcW w:w="1717" w:type="pct"/>
            <w:shd w:val="clear" w:color="auto" w:fill="auto"/>
          </w:tcPr>
          <w:p w:rsidR="00BF06AB" w:rsidRPr="00BF06AB" w:rsidRDefault="00BF06AB" w:rsidP="00BF06AB">
            <w:pPr>
              <w:spacing w:after="0"/>
              <w:cnfStyle w:val="000000100000"/>
              <w:rPr>
                <w:rFonts w:cstheme="minorHAnsi"/>
                <w:sz w:val="18"/>
                <w:szCs w:val="18"/>
              </w:rPr>
            </w:pPr>
            <w:r w:rsidRPr="00BF06AB">
              <w:rPr>
                <w:rFonts w:cstheme="minorHAnsi"/>
                <w:sz w:val="18"/>
                <w:szCs w:val="18"/>
              </w:rPr>
              <w:t>a) Se ha identificado el marco jurídico en el que se integran las Administraciones Públicas.</w:t>
            </w:r>
          </w:p>
          <w:p w:rsidR="00BF06AB" w:rsidRPr="00BF06AB" w:rsidRDefault="00BF06AB" w:rsidP="00BF06AB">
            <w:pPr>
              <w:spacing w:after="0"/>
              <w:cnfStyle w:val="000000100000"/>
              <w:rPr>
                <w:rFonts w:cstheme="minorHAnsi"/>
                <w:sz w:val="18"/>
                <w:szCs w:val="18"/>
              </w:rPr>
            </w:pPr>
            <w:r w:rsidRPr="00BF06AB">
              <w:rPr>
                <w:rFonts w:cstheme="minorHAnsi"/>
                <w:sz w:val="18"/>
                <w:szCs w:val="18"/>
              </w:rPr>
              <w:t>b) Se han reconocido las organizaciones que componen las diferentes Administraciones Públicas.</w:t>
            </w:r>
          </w:p>
          <w:p w:rsidR="00BF06AB" w:rsidRPr="00BF06AB" w:rsidRDefault="00BF06AB" w:rsidP="00BF06AB">
            <w:pPr>
              <w:spacing w:after="0"/>
              <w:cnfStyle w:val="000000100000"/>
              <w:rPr>
                <w:rFonts w:cstheme="minorHAnsi"/>
                <w:sz w:val="18"/>
                <w:szCs w:val="18"/>
              </w:rPr>
            </w:pPr>
            <w:r w:rsidRPr="00BF06AB">
              <w:rPr>
                <w:rFonts w:cstheme="minorHAnsi"/>
                <w:sz w:val="18"/>
                <w:szCs w:val="18"/>
              </w:rPr>
              <w:t>c) Se han interpretado las relaciones entre las diferentes Administraciones Públicas.</w:t>
            </w:r>
          </w:p>
          <w:p w:rsidR="00BF06AB" w:rsidRPr="00BF06AB" w:rsidRDefault="00BF06AB" w:rsidP="00BF06AB">
            <w:pPr>
              <w:spacing w:after="0"/>
              <w:cnfStyle w:val="000000100000"/>
              <w:rPr>
                <w:rFonts w:ascii="Arial" w:hAnsi="Arial" w:cs="Arial"/>
                <w:sz w:val="14"/>
                <w:szCs w:val="16"/>
              </w:rPr>
            </w:pPr>
            <w:r w:rsidRPr="00BF06AB">
              <w:rPr>
                <w:rFonts w:cstheme="minorHAnsi"/>
                <w:sz w:val="18"/>
                <w:szCs w:val="18"/>
              </w:rPr>
              <w:t>d) Se han obtenido diversas informaciones de las Administraciones Públicas por las diversas vías de acceso a las mismas y relacionado éstas en un informe.</w:t>
            </w:r>
          </w:p>
        </w:tc>
        <w:tc>
          <w:tcPr>
            <w:tcW w:w="1700" w:type="pct"/>
            <w:shd w:val="clear" w:color="auto" w:fill="auto"/>
          </w:tcPr>
          <w:p w:rsidR="00BF06AB" w:rsidRPr="00BF06AB" w:rsidRDefault="00BF06AB" w:rsidP="00BF06AB">
            <w:pPr>
              <w:spacing w:after="0"/>
              <w:cnfStyle w:val="000000100000"/>
              <w:rPr>
                <w:rFonts w:cstheme="minorHAnsi"/>
                <w:b/>
                <w:sz w:val="18"/>
                <w:szCs w:val="18"/>
              </w:rPr>
            </w:pPr>
            <w:r w:rsidRPr="00BF06AB">
              <w:rPr>
                <w:rFonts w:cstheme="minorHAnsi"/>
                <w:b/>
                <w:sz w:val="18"/>
                <w:szCs w:val="18"/>
              </w:rPr>
              <w:t>Estructura funcional y jurídica de la Administración Pública:</w:t>
            </w:r>
          </w:p>
          <w:p w:rsidR="00BF06AB" w:rsidRPr="00BF06AB" w:rsidRDefault="00BF06AB" w:rsidP="00BF06AB">
            <w:pPr>
              <w:spacing w:after="0"/>
              <w:cnfStyle w:val="000000100000"/>
              <w:rPr>
                <w:rFonts w:cstheme="minorHAnsi"/>
                <w:sz w:val="18"/>
                <w:szCs w:val="18"/>
              </w:rPr>
            </w:pPr>
            <w:r w:rsidRPr="00BF06AB">
              <w:rPr>
                <w:rFonts w:cstheme="minorHAnsi"/>
                <w:sz w:val="18"/>
                <w:szCs w:val="18"/>
              </w:rPr>
              <w:t>− El Derecho.</w:t>
            </w:r>
          </w:p>
          <w:p w:rsidR="00BF06AB" w:rsidRPr="00BF06AB" w:rsidRDefault="00BF06AB" w:rsidP="00BF06AB">
            <w:pPr>
              <w:spacing w:after="0"/>
              <w:cnfStyle w:val="000000100000"/>
              <w:rPr>
                <w:rFonts w:ascii="Arial" w:hAnsi="Arial" w:cs="Arial"/>
                <w:sz w:val="14"/>
                <w:szCs w:val="16"/>
              </w:rPr>
            </w:pPr>
            <w:r w:rsidRPr="00BF06AB">
              <w:rPr>
                <w:rFonts w:cstheme="minorHAnsi"/>
                <w:sz w:val="18"/>
                <w:szCs w:val="18"/>
              </w:rPr>
              <w:t>− Las fuentes del Derecho. La separación de poderes.</w:t>
            </w:r>
          </w:p>
        </w:tc>
      </w:tr>
      <w:tr w:rsidR="008724AC" w:rsidRPr="0078476C" w:rsidTr="008724AC">
        <w:trPr>
          <w:trHeight w:val="194"/>
        </w:trPr>
        <w:tc>
          <w:tcPr>
            <w:cnfStyle w:val="001000000000"/>
            <w:tcW w:w="725" w:type="pct"/>
            <w:shd w:val="clear" w:color="auto" w:fill="auto"/>
          </w:tcPr>
          <w:p w:rsidR="00DC3572" w:rsidRDefault="00DC3572" w:rsidP="008724AC">
            <w:pPr>
              <w:spacing w:after="0"/>
              <w:rPr>
                <w:rFonts w:cstheme="minorHAnsi"/>
                <w:b w:val="0"/>
                <w:bCs w:val="0"/>
                <w:sz w:val="18"/>
                <w:szCs w:val="18"/>
              </w:rPr>
            </w:pPr>
            <w:r>
              <w:rPr>
                <w:rFonts w:cstheme="minorHAnsi"/>
                <w:sz w:val="18"/>
                <w:szCs w:val="18"/>
              </w:rPr>
              <w:t xml:space="preserve">2. </w:t>
            </w:r>
            <w:r w:rsidRPr="00DC3572">
              <w:rPr>
                <w:rFonts w:cstheme="minorHAnsi"/>
                <w:sz w:val="18"/>
                <w:szCs w:val="18"/>
              </w:rPr>
              <w:t xml:space="preserve">La </w:t>
            </w:r>
            <w:r>
              <w:rPr>
                <w:rFonts w:cstheme="minorHAnsi"/>
                <w:sz w:val="18"/>
                <w:szCs w:val="18"/>
              </w:rPr>
              <w:t>U</w:t>
            </w:r>
            <w:r w:rsidRPr="00DC3572">
              <w:rPr>
                <w:rFonts w:cstheme="minorHAnsi"/>
                <w:sz w:val="18"/>
                <w:szCs w:val="18"/>
              </w:rPr>
              <w:t xml:space="preserve">nión </w:t>
            </w:r>
            <w:r>
              <w:rPr>
                <w:rFonts w:cstheme="minorHAnsi"/>
                <w:sz w:val="18"/>
                <w:szCs w:val="18"/>
              </w:rPr>
              <w:t>E</w:t>
            </w:r>
            <w:r w:rsidRPr="00DC3572">
              <w:rPr>
                <w:rFonts w:cstheme="minorHAnsi"/>
                <w:sz w:val="18"/>
                <w:szCs w:val="18"/>
              </w:rPr>
              <w:t>uropea y administración general del estado</w:t>
            </w:r>
          </w:p>
          <w:p w:rsidR="00DC3572" w:rsidRPr="008724AC" w:rsidRDefault="00DC3572" w:rsidP="008724AC">
            <w:pPr>
              <w:spacing w:after="0"/>
              <w:rPr>
                <w:rFonts w:cstheme="minorHAnsi"/>
                <w:bCs w:val="0"/>
                <w:sz w:val="18"/>
                <w:szCs w:val="18"/>
              </w:rPr>
            </w:pPr>
            <w:r>
              <w:rPr>
                <w:rFonts w:cstheme="minorHAnsi"/>
                <w:sz w:val="18"/>
                <w:szCs w:val="18"/>
              </w:rPr>
              <w:t>3. La administración autonómica y local</w:t>
            </w:r>
          </w:p>
          <w:p w:rsidR="008724AC" w:rsidRPr="008724AC" w:rsidRDefault="008724AC" w:rsidP="008724AC">
            <w:pPr>
              <w:spacing w:after="0"/>
              <w:rPr>
                <w:rFonts w:ascii="Arial" w:hAnsi="Arial" w:cs="Arial"/>
                <w:sz w:val="14"/>
                <w:szCs w:val="16"/>
              </w:rPr>
            </w:pPr>
          </w:p>
        </w:tc>
        <w:tc>
          <w:tcPr>
            <w:tcW w:w="858" w:type="pct"/>
            <w:shd w:val="clear" w:color="auto" w:fill="auto"/>
          </w:tcPr>
          <w:p w:rsidR="008724AC" w:rsidRPr="008724AC" w:rsidRDefault="008724AC" w:rsidP="008724AC">
            <w:pPr>
              <w:spacing w:after="0"/>
              <w:cnfStyle w:val="000000000000"/>
              <w:rPr>
                <w:rFonts w:ascii="Arial" w:hAnsi="Arial" w:cs="Arial"/>
                <w:sz w:val="14"/>
                <w:szCs w:val="16"/>
              </w:rPr>
            </w:pPr>
            <w:r w:rsidRPr="008724AC">
              <w:rPr>
                <w:rFonts w:cstheme="minorHAnsi"/>
                <w:b/>
                <w:bCs/>
                <w:sz w:val="18"/>
                <w:szCs w:val="18"/>
              </w:rPr>
              <w:t>RA5. Identifica la estructura funcional y jurídica de la Administración Pública, reconociendo los diferentes organismos y personas que la integran.</w:t>
            </w:r>
          </w:p>
        </w:tc>
        <w:tc>
          <w:tcPr>
            <w:tcW w:w="1717" w:type="pct"/>
            <w:shd w:val="clear" w:color="auto" w:fill="auto"/>
          </w:tcPr>
          <w:p w:rsidR="008724AC" w:rsidRPr="008724AC" w:rsidRDefault="008724AC" w:rsidP="008724AC">
            <w:pPr>
              <w:spacing w:after="0"/>
              <w:cnfStyle w:val="000000000000"/>
              <w:rPr>
                <w:rFonts w:cstheme="minorHAnsi"/>
                <w:sz w:val="18"/>
                <w:szCs w:val="18"/>
              </w:rPr>
            </w:pPr>
            <w:r w:rsidRPr="008724AC">
              <w:rPr>
                <w:rFonts w:cstheme="minorHAnsi"/>
                <w:sz w:val="18"/>
                <w:szCs w:val="18"/>
              </w:rPr>
              <w:t>a) Se ha identificado el marco jurídico en el que se integran las Administraciones Públicas.</w:t>
            </w:r>
          </w:p>
          <w:p w:rsidR="008724AC" w:rsidRPr="008724AC" w:rsidRDefault="008724AC" w:rsidP="008724AC">
            <w:pPr>
              <w:spacing w:after="0"/>
              <w:cnfStyle w:val="000000000000"/>
              <w:rPr>
                <w:rFonts w:cstheme="minorHAnsi"/>
                <w:sz w:val="18"/>
                <w:szCs w:val="18"/>
              </w:rPr>
            </w:pPr>
            <w:r w:rsidRPr="008724AC">
              <w:rPr>
                <w:rFonts w:cstheme="minorHAnsi"/>
                <w:sz w:val="18"/>
                <w:szCs w:val="18"/>
              </w:rPr>
              <w:t>b) Se han reconocido las organizaciones que componen las diferentes Administraciones Públicas.</w:t>
            </w:r>
          </w:p>
          <w:p w:rsidR="008724AC" w:rsidRPr="008724AC" w:rsidRDefault="008724AC" w:rsidP="008724AC">
            <w:pPr>
              <w:spacing w:after="0"/>
              <w:cnfStyle w:val="000000000000"/>
              <w:rPr>
                <w:rFonts w:cstheme="minorHAnsi"/>
                <w:sz w:val="18"/>
                <w:szCs w:val="18"/>
              </w:rPr>
            </w:pPr>
            <w:r w:rsidRPr="008724AC">
              <w:rPr>
                <w:rFonts w:cstheme="minorHAnsi"/>
                <w:sz w:val="18"/>
                <w:szCs w:val="18"/>
              </w:rPr>
              <w:t>c) Se han interpretado las relaciones entre las diferentes Administraciones Públicas.</w:t>
            </w:r>
          </w:p>
          <w:p w:rsidR="008724AC" w:rsidRPr="008724AC" w:rsidRDefault="008724AC" w:rsidP="008724AC">
            <w:pPr>
              <w:spacing w:after="0"/>
              <w:cnfStyle w:val="000000000000"/>
              <w:rPr>
                <w:rFonts w:ascii="Arial" w:hAnsi="Arial" w:cs="Arial"/>
                <w:sz w:val="14"/>
                <w:szCs w:val="16"/>
              </w:rPr>
            </w:pPr>
            <w:r w:rsidRPr="008724AC">
              <w:rPr>
                <w:rFonts w:cstheme="minorHAnsi"/>
                <w:sz w:val="18"/>
                <w:szCs w:val="18"/>
              </w:rPr>
              <w:t>d) Se han obtenido diversas informaciones de las Administraciones Públicas por las diversas vías de acceso a las mismas y relacionado éstas en un informe.</w:t>
            </w:r>
          </w:p>
        </w:tc>
        <w:tc>
          <w:tcPr>
            <w:tcW w:w="1700" w:type="pct"/>
            <w:shd w:val="clear" w:color="auto" w:fill="auto"/>
          </w:tcPr>
          <w:p w:rsidR="008724AC" w:rsidRPr="008724AC" w:rsidRDefault="008724AC" w:rsidP="008724AC">
            <w:pPr>
              <w:spacing w:after="0"/>
              <w:cnfStyle w:val="000000000000"/>
              <w:rPr>
                <w:rFonts w:cstheme="minorHAnsi"/>
                <w:sz w:val="18"/>
                <w:szCs w:val="18"/>
              </w:rPr>
            </w:pPr>
            <w:r w:rsidRPr="008724AC">
              <w:rPr>
                <w:rFonts w:cstheme="minorHAnsi"/>
                <w:sz w:val="18"/>
                <w:szCs w:val="18"/>
              </w:rPr>
              <w:t>− Órganos de la Administración Central.</w:t>
            </w:r>
          </w:p>
          <w:p w:rsidR="008724AC" w:rsidRPr="008724AC" w:rsidRDefault="008724AC" w:rsidP="008724AC">
            <w:pPr>
              <w:spacing w:after="0"/>
              <w:cnfStyle w:val="000000000000"/>
              <w:rPr>
                <w:rFonts w:cstheme="minorHAnsi"/>
                <w:sz w:val="18"/>
                <w:szCs w:val="18"/>
              </w:rPr>
            </w:pPr>
            <w:r w:rsidRPr="008724AC">
              <w:rPr>
                <w:rFonts w:cstheme="minorHAnsi"/>
                <w:sz w:val="18"/>
                <w:szCs w:val="18"/>
              </w:rPr>
              <w:t>− Instituciones de la Comunidad Autónoma.</w:t>
            </w:r>
          </w:p>
          <w:p w:rsidR="008724AC" w:rsidRPr="008724AC" w:rsidRDefault="008724AC" w:rsidP="008724AC">
            <w:pPr>
              <w:spacing w:after="0"/>
              <w:cnfStyle w:val="000000000000"/>
              <w:rPr>
                <w:rFonts w:cstheme="minorHAnsi"/>
                <w:sz w:val="18"/>
                <w:szCs w:val="18"/>
              </w:rPr>
            </w:pPr>
            <w:r w:rsidRPr="008724AC">
              <w:rPr>
                <w:rFonts w:cstheme="minorHAnsi"/>
                <w:sz w:val="18"/>
                <w:szCs w:val="18"/>
              </w:rPr>
              <w:t>− La Administración Local.</w:t>
            </w:r>
          </w:p>
          <w:p w:rsidR="008724AC" w:rsidRPr="008724AC" w:rsidRDefault="008724AC" w:rsidP="008724AC">
            <w:pPr>
              <w:spacing w:after="0"/>
              <w:cnfStyle w:val="000000000000"/>
              <w:rPr>
                <w:rFonts w:ascii="Arial" w:hAnsi="Arial" w:cs="Arial"/>
                <w:sz w:val="14"/>
                <w:szCs w:val="16"/>
              </w:rPr>
            </w:pPr>
            <w:r w:rsidRPr="008724AC">
              <w:rPr>
                <w:rFonts w:cstheme="minorHAnsi"/>
                <w:sz w:val="18"/>
                <w:szCs w:val="18"/>
              </w:rPr>
              <w:t>− La Unión Europea.</w:t>
            </w:r>
          </w:p>
        </w:tc>
      </w:tr>
      <w:tr w:rsidR="00234364" w:rsidRPr="0078476C" w:rsidTr="00234364">
        <w:trPr>
          <w:cnfStyle w:val="000000100000"/>
          <w:trHeight w:val="194"/>
        </w:trPr>
        <w:tc>
          <w:tcPr>
            <w:cnfStyle w:val="001000000000"/>
            <w:tcW w:w="725" w:type="pct"/>
            <w:shd w:val="clear" w:color="auto" w:fill="auto"/>
          </w:tcPr>
          <w:p w:rsidR="00234364" w:rsidRPr="00234364" w:rsidRDefault="00DC3572" w:rsidP="00234364">
            <w:pPr>
              <w:spacing w:after="0"/>
              <w:rPr>
                <w:rFonts w:cstheme="minorHAnsi"/>
                <w:bCs w:val="0"/>
                <w:sz w:val="18"/>
                <w:szCs w:val="18"/>
              </w:rPr>
            </w:pPr>
            <w:r>
              <w:rPr>
                <w:rFonts w:cstheme="minorHAnsi"/>
                <w:sz w:val="18"/>
                <w:szCs w:val="18"/>
              </w:rPr>
              <w:t>4</w:t>
            </w:r>
            <w:r w:rsidR="00234364" w:rsidRPr="00234364">
              <w:rPr>
                <w:rFonts w:cstheme="minorHAnsi"/>
                <w:sz w:val="18"/>
                <w:szCs w:val="18"/>
              </w:rPr>
              <w:t xml:space="preserve">. </w:t>
            </w:r>
            <w:r>
              <w:rPr>
                <w:rFonts w:cstheme="minorHAnsi"/>
                <w:sz w:val="18"/>
                <w:szCs w:val="18"/>
              </w:rPr>
              <w:t>El personal al servicio de la administración</w:t>
            </w:r>
          </w:p>
          <w:p w:rsidR="00234364" w:rsidRPr="00234364" w:rsidRDefault="00234364" w:rsidP="00234364">
            <w:pPr>
              <w:spacing w:after="0"/>
              <w:rPr>
                <w:rFonts w:ascii="Arial" w:hAnsi="Arial" w:cs="Arial"/>
                <w:sz w:val="14"/>
                <w:szCs w:val="16"/>
              </w:rPr>
            </w:pPr>
          </w:p>
        </w:tc>
        <w:tc>
          <w:tcPr>
            <w:tcW w:w="858" w:type="pct"/>
            <w:shd w:val="clear" w:color="auto" w:fill="auto"/>
          </w:tcPr>
          <w:p w:rsidR="00234364" w:rsidRPr="00234364" w:rsidRDefault="00234364" w:rsidP="00234364">
            <w:pPr>
              <w:spacing w:after="0"/>
              <w:cnfStyle w:val="000000100000"/>
              <w:rPr>
                <w:rFonts w:ascii="Arial" w:hAnsi="Arial" w:cs="Arial"/>
                <w:sz w:val="14"/>
                <w:szCs w:val="16"/>
              </w:rPr>
            </w:pPr>
            <w:r w:rsidRPr="00234364">
              <w:rPr>
                <w:rFonts w:cstheme="minorHAnsi"/>
                <w:b/>
                <w:bCs/>
                <w:sz w:val="18"/>
                <w:szCs w:val="18"/>
              </w:rPr>
              <w:t>RA5. Identifica la estructura funcional y jurídica de la Administración Pública, reconociendo los diferentes organismos y personas que la integran.</w:t>
            </w:r>
          </w:p>
        </w:tc>
        <w:tc>
          <w:tcPr>
            <w:tcW w:w="1717" w:type="pct"/>
            <w:shd w:val="clear" w:color="auto" w:fill="auto"/>
          </w:tcPr>
          <w:p w:rsidR="00234364" w:rsidRPr="00234364" w:rsidRDefault="00234364" w:rsidP="00234364">
            <w:pPr>
              <w:spacing w:after="0"/>
              <w:cnfStyle w:val="000000100000"/>
              <w:rPr>
                <w:rFonts w:cstheme="minorHAnsi"/>
                <w:sz w:val="18"/>
                <w:szCs w:val="18"/>
              </w:rPr>
            </w:pPr>
            <w:r w:rsidRPr="00234364">
              <w:rPr>
                <w:rFonts w:cstheme="minorHAnsi"/>
                <w:sz w:val="18"/>
                <w:szCs w:val="18"/>
              </w:rPr>
              <w:t>e) Se han precisado las distintas formas de relación laboral en la Administración Pública.</w:t>
            </w:r>
          </w:p>
          <w:p w:rsidR="00234364" w:rsidRPr="00234364" w:rsidRDefault="00234364" w:rsidP="00234364">
            <w:pPr>
              <w:spacing w:after="0"/>
              <w:cnfStyle w:val="000000100000"/>
              <w:rPr>
                <w:rFonts w:ascii="Arial" w:hAnsi="Arial" w:cs="Arial"/>
                <w:sz w:val="14"/>
                <w:szCs w:val="16"/>
              </w:rPr>
            </w:pPr>
            <w:r w:rsidRPr="00234364">
              <w:rPr>
                <w:rFonts w:cstheme="minorHAnsi"/>
                <w:sz w:val="18"/>
                <w:szCs w:val="18"/>
              </w:rPr>
              <w:t>f) Se han utilizado las fuentes de información relacionadas con la oferta de empleo público para reunir datos significativos sobre ésta.</w:t>
            </w:r>
          </w:p>
        </w:tc>
        <w:tc>
          <w:tcPr>
            <w:tcW w:w="1700" w:type="pct"/>
            <w:shd w:val="clear" w:color="auto" w:fill="auto"/>
          </w:tcPr>
          <w:p w:rsidR="00234364" w:rsidRPr="00234364" w:rsidRDefault="00234364" w:rsidP="00234364">
            <w:pPr>
              <w:spacing w:after="0"/>
              <w:cnfStyle w:val="000000100000"/>
              <w:rPr>
                <w:rFonts w:cstheme="minorHAnsi"/>
                <w:sz w:val="18"/>
                <w:szCs w:val="18"/>
              </w:rPr>
            </w:pPr>
            <w:r w:rsidRPr="00234364">
              <w:rPr>
                <w:rFonts w:cstheme="minorHAnsi"/>
                <w:sz w:val="18"/>
                <w:szCs w:val="18"/>
              </w:rPr>
              <w:t>− Los funcionarios públicos.</w:t>
            </w:r>
          </w:p>
          <w:p w:rsidR="00234364" w:rsidRPr="00234364" w:rsidRDefault="00234364" w:rsidP="00234364">
            <w:pPr>
              <w:spacing w:after="0"/>
              <w:cnfStyle w:val="000000100000"/>
              <w:rPr>
                <w:rFonts w:cstheme="minorHAnsi"/>
                <w:sz w:val="18"/>
                <w:szCs w:val="18"/>
              </w:rPr>
            </w:pPr>
            <w:r w:rsidRPr="00234364">
              <w:rPr>
                <w:rFonts w:cstheme="minorHAnsi"/>
                <w:sz w:val="18"/>
                <w:szCs w:val="18"/>
              </w:rPr>
              <w:t>− Los fedatarios públicos.</w:t>
            </w:r>
          </w:p>
          <w:p w:rsidR="00234364" w:rsidRPr="00234364" w:rsidRDefault="00234364" w:rsidP="00234364">
            <w:pPr>
              <w:spacing w:after="0"/>
              <w:cnfStyle w:val="000000100000"/>
              <w:rPr>
                <w:rFonts w:ascii="Arial" w:hAnsi="Arial" w:cs="Arial"/>
                <w:sz w:val="14"/>
                <w:szCs w:val="16"/>
              </w:rPr>
            </w:pPr>
          </w:p>
        </w:tc>
      </w:tr>
      <w:tr w:rsidR="00DA6E61" w:rsidRPr="0078476C" w:rsidTr="00DA6E61">
        <w:trPr>
          <w:trHeight w:val="194"/>
        </w:trPr>
        <w:tc>
          <w:tcPr>
            <w:cnfStyle w:val="001000000000"/>
            <w:tcW w:w="725" w:type="pct"/>
            <w:shd w:val="clear" w:color="auto" w:fill="auto"/>
          </w:tcPr>
          <w:p w:rsidR="00DA6E61" w:rsidRPr="00DA6E61" w:rsidRDefault="00DC3572" w:rsidP="00DA6E61">
            <w:pPr>
              <w:spacing w:after="0"/>
              <w:rPr>
                <w:rFonts w:cstheme="minorHAnsi"/>
                <w:bCs w:val="0"/>
                <w:sz w:val="18"/>
                <w:szCs w:val="18"/>
              </w:rPr>
            </w:pPr>
            <w:r>
              <w:rPr>
                <w:rFonts w:cstheme="minorHAnsi"/>
                <w:sz w:val="18"/>
                <w:szCs w:val="18"/>
              </w:rPr>
              <w:t>5</w:t>
            </w:r>
            <w:r w:rsidR="00DA6E61" w:rsidRPr="00DA6E61">
              <w:rPr>
                <w:rFonts w:cstheme="minorHAnsi"/>
                <w:sz w:val="18"/>
                <w:szCs w:val="18"/>
              </w:rPr>
              <w:t xml:space="preserve">. </w:t>
            </w:r>
            <w:r>
              <w:rPr>
                <w:rFonts w:cstheme="minorHAnsi"/>
                <w:sz w:val="18"/>
                <w:szCs w:val="18"/>
              </w:rPr>
              <w:t>Relaciones entre la administración y los ciudadanos</w:t>
            </w:r>
          </w:p>
          <w:p w:rsidR="00DA6E61" w:rsidRPr="00DA6E61" w:rsidRDefault="00DA6E61" w:rsidP="00DA6E61">
            <w:pPr>
              <w:spacing w:after="0"/>
              <w:rPr>
                <w:rFonts w:cstheme="minorHAnsi"/>
                <w:sz w:val="18"/>
                <w:szCs w:val="18"/>
              </w:rPr>
            </w:pPr>
          </w:p>
        </w:tc>
        <w:tc>
          <w:tcPr>
            <w:tcW w:w="858" w:type="pct"/>
            <w:shd w:val="clear" w:color="auto" w:fill="auto"/>
          </w:tcPr>
          <w:p w:rsidR="00DA6E61" w:rsidRPr="00DA6E61" w:rsidRDefault="00DA6E61" w:rsidP="00DA6E61">
            <w:pPr>
              <w:spacing w:after="0"/>
              <w:cnfStyle w:val="000000000000"/>
              <w:rPr>
                <w:rFonts w:cstheme="minorHAnsi"/>
                <w:b/>
                <w:bCs/>
                <w:sz w:val="18"/>
                <w:szCs w:val="18"/>
              </w:rPr>
            </w:pPr>
            <w:r w:rsidRPr="00DA6E61">
              <w:rPr>
                <w:rFonts w:cstheme="minorHAnsi"/>
                <w:b/>
                <w:bCs/>
                <w:sz w:val="18"/>
                <w:szCs w:val="18"/>
              </w:rPr>
              <w:t>RA6. Describe los diferentes tipos de relaciones entre los administrados y la Administración y sus características completando documentación que de éstas surge.</w:t>
            </w:r>
          </w:p>
        </w:tc>
        <w:tc>
          <w:tcPr>
            <w:tcW w:w="1717" w:type="pct"/>
            <w:shd w:val="clear" w:color="auto" w:fill="auto"/>
          </w:tcPr>
          <w:p w:rsidR="00DA6E61" w:rsidRPr="00DA6E61" w:rsidRDefault="00DA6E61" w:rsidP="00DA6E61">
            <w:pPr>
              <w:spacing w:after="0"/>
              <w:cnfStyle w:val="000000000000"/>
              <w:rPr>
                <w:rFonts w:cstheme="minorHAnsi"/>
                <w:sz w:val="18"/>
                <w:szCs w:val="18"/>
              </w:rPr>
            </w:pPr>
            <w:r w:rsidRPr="00DA6E61">
              <w:rPr>
                <w:rFonts w:cstheme="minorHAnsi"/>
                <w:sz w:val="18"/>
                <w:szCs w:val="18"/>
              </w:rPr>
              <w:t>a) Se ha definido el concepto de acto administrativo.</w:t>
            </w:r>
          </w:p>
          <w:p w:rsidR="00DA6E61" w:rsidRDefault="00DA6E61" w:rsidP="00DA6E61">
            <w:pPr>
              <w:spacing w:after="0"/>
              <w:cnfStyle w:val="000000000000"/>
              <w:rPr>
                <w:rFonts w:cstheme="minorHAnsi"/>
                <w:sz w:val="18"/>
                <w:szCs w:val="18"/>
              </w:rPr>
            </w:pPr>
            <w:r w:rsidRPr="00DA6E61">
              <w:rPr>
                <w:rFonts w:cstheme="minorHAnsi"/>
                <w:sz w:val="18"/>
                <w:szCs w:val="18"/>
              </w:rPr>
              <w:t>b) Se han clasificado los diferentes actos administrativos.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c) Se ha definido el proceso administrativo, sus tipos, fases y tipos de silencio.</w:t>
            </w:r>
          </w:p>
          <w:p w:rsidR="00DC3572" w:rsidRPr="00DA6E61" w:rsidRDefault="00DC3572" w:rsidP="00DC3572">
            <w:pPr>
              <w:spacing w:after="0"/>
              <w:cnfStyle w:val="000000000000"/>
              <w:rPr>
                <w:rFonts w:cstheme="minorHAnsi"/>
                <w:sz w:val="18"/>
                <w:szCs w:val="18"/>
              </w:rPr>
            </w:pPr>
            <w:r w:rsidRPr="00DA6E61">
              <w:rPr>
                <w:rFonts w:cstheme="minorHAnsi"/>
                <w:sz w:val="18"/>
                <w:szCs w:val="18"/>
              </w:rPr>
              <w:t>e) Se ha definido el concepto de recurso administrativo y diferenciado sus tipos.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f) Se han identificado los actos recurribles y no recurribles.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g) Se han diferenciado los diferentes tipos de recursos administrativos.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h) Se han verificado las condiciones para la interposición de un recurso administrativo.</w:t>
            </w:r>
          </w:p>
          <w:p w:rsidR="00DC3572" w:rsidRPr="00DA6E61" w:rsidRDefault="00DC3572" w:rsidP="00DC3572">
            <w:pPr>
              <w:spacing w:after="0"/>
              <w:cnfStyle w:val="000000000000"/>
              <w:rPr>
                <w:rFonts w:cstheme="minorHAnsi"/>
                <w:sz w:val="18"/>
                <w:szCs w:val="18"/>
              </w:rPr>
            </w:pPr>
            <w:r w:rsidRPr="00DA6E61">
              <w:rPr>
                <w:rFonts w:cstheme="minorHAnsi"/>
                <w:sz w:val="18"/>
                <w:szCs w:val="18"/>
              </w:rPr>
              <w:lastRenderedPageBreak/>
              <w:t>i) Se ha precisado los diferentes órganos de la jurisdicción contencioso-administrativa y su ámbito de aplicación.</w:t>
            </w:r>
          </w:p>
          <w:p w:rsidR="00DC3572" w:rsidRDefault="00DC3572" w:rsidP="00DC3572">
            <w:pPr>
              <w:spacing w:after="0"/>
              <w:cnfStyle w:val="000000000000"/>
              <w:rPr>
                <w:rFonts w:cstheme="minorHAnsi"/>
                <w:sz w:val="18"/>
                <w:szCs w:val="18"/>
              </w:rPr>
            </w:pPr>
            <w:r w:rsidRPr="00DA6E61">
              <w:rPr>
                <w:rFonts w:cstheme="minorHAnsi"/>
                <w:sz w:val="18"/>
                <w:szCs w:val="18"/>
              </w:rPr>
              <w:t>j) Se han relacionado las fases el procedimiento contencioso-administrativo.</w:t>
            </w:r>
          </w:p>
          <w:p w:rsidR="00DC3572" w:rsidRPr="00DA6E61" w:rsidRDefault="00DC3572" w:rsidP="00DC3572">
            <w:pPr>
              <w:spacing w:after="0"/>
              <w:cnfStyle w:val="000000000000"/>
              <w:rPr>
                <w:rFonts w:cstheme="minorHAnsi"/>
                <w:sz w:val="18"/>
                <w:szCs w:val="18"/>
              </w:rPr>
            </w:pPr>
            <w:r w:rsidRPr="00DA6E61">
              <w:rPr>
                <w:rFonts w:cstheme="minorHAnsi"/>
                <w:sz w:val="18"/>
                <w:szCs w:val="18"/>
              </w:rPr>
              <w:t>d) Se han precisado los diferentes tipos de contratos administrativos.</w:t>
            </w:r>
          </w:p>
          <w:p w:rsidR="00DC3572" w:rsidRDefault="00DC3572" w:rsidP="00DC3572">
            <w:pPr>
              <w:spacing w:after="0"/>
              <w:cnfStyle w:val="000000000000"/>
              <w:rPr>
                <w:rFonts w:cstheme="minorHAnsi"/>
                <w:sz w:val="18"/>
                <w:szCs w:val="18"/>
              </w:rPr>
            </w:pPr>
          </w:p>
          <w:p w:rsidR="00DC3572" w:rsidRPr="00DA6E61" w:rsidRDefault="00DC3572" w:rsidP="00DC3572">
            <w:pPr>
              <w:spacing w:after="0"/>
              <w:cnfStyle w:val="000000000000"/>
              <w:rPr>
                <w:rFonts w:cstheme="minorHAnsi"/>
                <w:sz w:val="18"/>
                <w:szCs w:val="18"/>
              </w:rPr>
            </w:pPr>
          </w:p>
        </w:tc>
        <w:tc>
          <w:tcPr>
            <w:tcW w:w="1700" w:type="pct"/>
            <w:shd w:val="clear" w:color="auto" w:fill="auto"/>
          </w:tcPr>
          <w:p w:rsidR="00DA6E61" w:rsidRPr="00DA6E61" w:rsidRDefault="00DA6E61" w:rsidP="00DA6E61">
            <w:pPr>
              <w:spacing w:after="0"/>
              <w:cnfStyle w:val="000000000000"/>
              <w:rPr>
                <w:rFonts w:cstheme="minorHAnsi"/>
                <w:b/>
                <w:sz w:val="18"/>
                <w:szCs w:val="18"/>
              </w:rPr>
            </w:pPr>
            <w:r w:rsidRPr="00DA6E61">
              <w:rPr>
                <w:rFonts w:cstheme="minorHAnsi"/>
                <w:b/>
                <w:sz w:val="18"/>
                <w:szCs w:val="18"/>
              </w:rPr>
              <w:lastRenderedPageBreak/>
              <w:t>Las relaciones entre administrado y Administración Pública:</w:t>
            </w:r>
          </w:p>
          <w:p w:rsidR="00DA6E61" w:rsidRPr="00DA6E61" w:rsidRDefault="00DA6E61" w:rsidP="00DA6E61">
            <w:pPr>
              <w:spacing w:after="0"/>
              <w:cnfStyle w:val="000000000000"/>
              <w:rPr>
                <w:rFonts w:cstheme="minorHAnsi"/>
                <w:sz w:val="18"/>
                <w:szCs w:val="18"/>
              </w:rPr>
            </w:pPr>
            <w:r w:rsidRPr="00DA6E61">
              <w:rPr>
                <w:rFonts w:cstheme="minorHAnsi"/>
                <w:sz w:val="18"/>
                <w:szCs w:val="18"/>
              </w:rPr>
              <w:t>− El acto administrativo. Tipos. Condiciones. Clasificación</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El procedimiento administrativo. Fases.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El silencio administrativo.</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Los recursos administrativos. Tipos. Condiciones.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Actos recurribles y no recurribles.</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La jurisdicción contencioso-administrativa.</w:t>
            </w:r>
          </w:p>
          <w:p w:rsidR="00DC3572" w:rsidRPr="00DA6E61" w:rsidRDefault="00DC3572" w:rsidP="00DC3572">
            <w:pPr>
              <w:spacing w:after="0"/>
              <w:cnfStyle w:val="000000000000"/>
              <w:rPr>
                <w:rFonts w:cstheme="minorHAnsi"/>
                <w:sz w:val="18"/>
                <w:szCs w:val="18"/>
              </w:rPr>
            </w:pPr>
            <w:r w:rsidRPr="00DA6E61">
              <w:rPr>
                <w:rFonts w:cstheme="minorHAnsi"/>
                <w:sz w:val="18"/>
                <w:szCs w:val="18"/>
              </w:rPr>
              <w:t>− Los contratos administrativos.</w:t>
            </w:r>
          </w:p>
          <w:p w:rsidR="00DA6E61" w:rsidRPr="00DA6E61" w:rsidRDefault="00DA6E61" w:rsidP="00DA6E61">
            <w:pPr>
              <w:spacing w:after="0"/>
              <w:cnfStyle w:val="000000000000"/>
              <w:rPr>
                <w:rFonts w:cstheme="minorHAnsi"/>
                <w:sz w:val="18"/>
                <w:szCs w:val="18"/>
              </w:rPr>
            </w:pPr>
          </w:p>
        </w:tc>
      </w:tr>
      <w:tr w:rsidR="00DA6E61" w:rsidRPr="0078476C" w:rsidTr="00DA6E61">
        <w:trPr>
          <w:cnfStyle w:val="000000100000"/>
          <w:trHeight w:val="194"/>
        </w:trPr>
        <w:tc>
          <w:tcPr>
            <w:cnfStyle w:val="001000000000"/>
            <w:tcW w:w="725" w:type="pct"/>
            <w:shd w:val="clear" w:color="auto" w:fill="auto"/>
          </w:tcPr>
          <w:p w:rsidR="00DA6E61" w:rsidRPr="00DA6E61" w:rsidRDefault="00DC3572" w:rsidP="00DA6E61">
            <w:pPr>
              <w:spacing w:after="0"/>
              <w:rPr>
                <w:rFonts w:cstheme="minorHAnsi"/>
                <w:sz w:val="18"/>
                <w:szCs w:val="18"/>
              </w:rPr>
            </w:pPr>
            <w:r>
              <w:rPr>
                <w:rFonts w:cstheme="minorHAnsi"/>
                <w:sz w:val="18"/>
                <w:szCs w:val="18"/>
              </w:rPr>
              <w:lastRenderedPageBreak/>
              <w:t>6</w:t>
            </w:r>
            <w:r w:rsidR="00DA6E61" w:rsidRPr="00DA6E61">
              <w:rPr>
                <w:rFonts w:cstheme="minorHAnsi"/>
                <w:sz w:val="18"/>
                <w:szCs w:val="18"/>
              </w:rPr>
              <w:t xml:space="preserve">. </w:t>
            </w:r>
            <w:r w:rsidRPr="00DC3572">
              <w:rPr>
                <w:rFonts w:cstheme="minorHAnsi"/>
                <w:sz w:val="18"/>
                <w:szCs w:val="18"/>
              </w:rPr>
              <w:t xml:space="preserve">Gestión de la documentación ante la administración pública  </w:t>
            </w:r>
          </w:p>
        </w:tc>
        <w:tc>
          <w:tcPr>
            <w:tcW w:w="858" w:type="pct"/>
            <w:shd w:val="clear" w:color="auto" w:fill="auto"/>
          </w:tcPr>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RA7. Realiza gestiones de obtención de</w:t>
            </w:r>
          </w:p>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información y presentación de</w:t>
            </w:r>
          </w:p>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documentos ante las</w:t>
            </w:r>
          </w:p>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Administraciones Públicas</w:t>
            </w:r>
          </w:p>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identificando los distintos tipos de</w:t>
            </w:r>
          </w:p>
          <w:p w:rsidR="00DA6E61" w:rsidRPr="00DA6E61" w:rsidRDefault="00DA6E61" w:rsidP="00DA6E61">
            <w:pPr>
              <w:spacing w:after="0"/>
              <w:cnfStyle w:val="000000100000"/>
              <w:rPr>
                <w:rFonts w:cstheme="minorHAnsi"/>
                <w:b/>
                <w:bCs/>
                <w:sz w:val="18"/>
                <w:szCs w:val="18"/>
              </w:rPr>
            </w:pPr>
            <w:r w:rsidRPr="00DA6E61">
              <w:rPr>
                <w:rFonts w:cstheme="minorHAnsi"/>
                <w:b/>
                <w:bCs/>
                <w:sz w:val="18"/>
                <w:szCs w:val="18"/>
              </w:rPr>
              <w:t>registros públicos.</w:t>
            </w:r>
          </w:p>
        </w:tc>
        <w:tc>
          <w:tcPr>
            <w:tcW w:w="1717" w:type="pct"/>
            <w:shd w:val="clear" w:color="auto" w:fill="auto"/>
          </w:tcPr>
          <w:p w:rsidR="00DA6E61" w:rsidRPr="00DA6E61" w:rsidRDefault="00DA6E61" w:rsidP="00DA6E61">
            <w:pPr>
              <w:spacing w:after="0"/>
              <w:cnfStyle w:val="000000100000"/>
              <w:rPr>
                <w:rFonts w:cstheme="minorHAnsi"/>
                <w:sz w:val="18"/>
                <w:szCs w:val="18"/>
              </w:rPr>
            </w:pPr>
            <w:r w:rsidRPr="00DA6E61">
              <w:rPr>
                <w:rFonts w:cstheme="minorHAnsi"/>
                <w:sz w:val="18"/>
                <w:szCs w:val="18"/>
              </w:rPr>
              <w:t>a) Se han observado las normas de presentación de documentos ante la Administración.</w:t>
            </w:r>
          </w:p>
          <w:p w:rsidR="00DC3572" w:rsidRPr="009456EC" w:rsidRDefault="00DC3572" w:rsidP="00DC3572">
            <w:pPr>
              <w:spacing w:after="0"/>
              <w:cnfStyle w:val="000000100000"/>
              <w:rPr>
                <w:rFonts w:cstheme="minorHAnsi"/>
                <w:sz w:val="18"/>
                <w:szCs w:val="18"/>
              </w:rPr>
            </w:pPr>
            <w:r w:rsidRPr="009456EC">
              <w:rPr>
                <w:rFonts w:cstheme="minorHAnsi"/>
                <w:sz w:val="18"/>
                <w:szCs w:val="18"/>
              </w:rPr>
              <w:t>b) Se han reconocido las funciones de los Archivos Públicos.</w:t>
            </w:r>
          </w:p>
          <w:p w:rsidR="00DC3572" w:rsidRPr="009456EC" w:rsidRDefault="00DC3572" w:rsidP="00DC3572">
            <w:pPr>
              <w:spacing w:after="0"/>
              <w:cnfStyle w:val="000000100000"/>
              <w:rPr>
                <w:rFonts w:cstheme="minorHAnsi"/>
                <w:sz w:val="18"/>
                <w:szCs w:val="18"/>
              </w:rPr>
            </w:pPr>
            <w:r w:rsidRPr="009456EC">
              <w:rPr>
                <w:rFonts w:cstheme="minorHAnsi"/>
                <w:sz w:val="18"/>
                <w:szCs w:val="18"/>
              </w:rPr>
              <w:t>c) Se ha solicitado determinada información en un Registro Público.</w:t>
            </w:r>
          </w:p>
          <w:p w:rsidR="00DC3572" w:rsidRPr="009456EC" w:rsidRDefault="00DC3572" w:rsidP="00DC3572">
            <w:pPr>
              <w:spacing w:after="0"/>
              <w:cnfStyle w:val="000000100000"/>
              <w:rPr>
                <w:rFonts w:cstheme="minorHAnsi"/>
                <w:sz w:val="18"/>
                <w:szCs w:val="18"/>
              </w:rPr>
            </w:pPr>
            <w:r w:rsidRPr="009456EC">
              <w:rPr>
                <w:rFonts w:cstheme="minorHAnsi"/>
                <w:sz w:val="18"/>
                <w:szCs w:val="18"/>
              </w:rPr>
              <w:t>d) Se ha reconocido el derecho a la información, atención y participación del ciudadano.</w:t>
            </w:r>
          </w:p>
          <w:p w:rsidR="00DC3572" w:rsidRPr="009456EC" w:rsidRDefault="00DC3572" w:rsidP="00DC3572">
            <w:pPr>
              <w:spacing w:after="0"/>
              <w:cnfStyle w:val="000000100000"/>
              <w:rPr>
                <w:rFonts w:cstheme="minorHAnsi"/>
                <w:sz w:val="18"/>
                <w:szCs w:val="18"/>
              </w:rPr>
            </w:pPr>
            <w:r w:rsidRPr="009456EC">
              <w:rPr>
                <w:rFonts w:cstheme="minorHAnsi"/>
                <w:sz w:val="18"/>
                <w:szCs w:val="18"/>
              </w:rPr>
              <w:t>e) Se ha accedido a las oficinas de información y atención al ciudadano por vías como las páginas web,</w:t>
            </w:r>
          </w:p>
          <w:p w:rsidR="00DC3572" w:rsidRPr="009456EC" w:rsidRDefault="00DC3572" w:rsidP="00DC3572">
            <w:pPr>
              <w:spacing w:after="0"/>
              <w:cnfStyle w:val="000000100000"/>
              <w:rPr>
                <w:rFonts w:cstheme="minorHAnsi"/>
                <w:sz w:val="18"/>
                <w:szCs w:val="18"/>
              </w:rPr>
            </w:pPr>
            <w:r w:rsidRPr="009456EC">
              <w:rPr>
                <w:rFonts w:cstheme="minorHAnsi"/>
                <w:sz w:val="18"/>
                <w:szCs w:val="18"/>
              </w:rPr>
              <w:t>ventanillas únicas y atención telefónica para obtener información relevante y relacionarla en un</w:t>
            </w:r>
          </w:p>
          <w:p w:rsidR="00DC3572" w:rsidRPr="009456EC" w:rsidRDefault="00DC3572" w:rsidP="00DC3572">
            <w:pPr>
              <w:spacing w:after="0"/>
              <w:cnfStyle w:val="000000100000"/>
              <w:rPr>
                <w:rFonts w:cstheme="minorHAnsi"/>
                <w:sz w:val="18"/>
                <w:szCs w:val="18"/>
              </w:rPr>
            </w:pPr>
            <w:r w:rsidRPr="009456EC">
              <w:rPr>
                <w:rFonts w:cstheme="minorHAnsi"/>
                <w:sz w:val="18"/>
                <w:szCs w:val="18"/>
              </w:rPr>
              <w:t>informe tipo.</w:t>
            </w:r>
          </w:p>
          <w:p w:rsidR="00DA6E61" w:rsidRPr="00DA6E61" w:rsidRDefault="00DC3572" w:rsidP="00DC3572">
            <w:pPr>
              <w:spacing w:after="0"/>
              <w:cnfStyle w:val="000000100000"/>
              <w:rPr>
                <w:rFonts w:cstheme="minorHAnsi"/>
                <w:sz w:val="18"/>
                <w:szCs w:val="18"/>
              </w:rPr>
            </w:pPr>
            <w:r w:rsidRPr="009456EC">
              <w:rPr>
                <w:rFonts w:cstheme="minorHAnsi"/>
                <w:sz w:val="18"/>
                <w:szCs w:val="18"/>
              </w:rPr>
              <w:t>f) Se han identificado y descrito los límites al derecho a la información relacionados con los datos en poder de las Administraciones Públicas sobre los administrados</w:t>
            </w:r>
          </w:p>
        </w:tc>
        <w:tc>
          <w:tcPr>
            <w:tcW w:w="1700" w:type="pct"/>
            <w:shd w:val="clear" w:color="auto" w:fill="auto"/>
          </w:tcPr>
          <w:p w:rsidR="00DA6E61" w:rsidRPr="00DA6E61" w:rsidRDefault="00DA6E61" w:rsidP="00DA6E61">
            <w:pPr>
              <w:spacing w:after="0"/>
              <w:cnfStyle w:val="000000100000"/>
              <w:rPr>
                <w:rFonts w:cstheme="minorHAnsi"/>
                <w:b/>
                <w:sz w:val="18"/>
                <w:szCs w:val="18"/>
              </w:rPr>
            </w:pPr>
            <w:r w:rsidRPr="00DA6E61">
              <w:rPr>
                <w:rFonts w:cstheme="minorHAnsi"/>
                <w:b/>
                <w:sz w:val="18"/>
                <w:szCs w:val="18"/>
              </w:rPr>
              <w:t>Gestión de la documentación ante la Administración Pública:</w:t>
            </w:r>
          </w:p>
          <w:p w:rsidR="00DA6E61" w:rsidRPr="00DA6E61" w:rsidRDefault="00DA6E61" w:rsidP="00DA6E61">
            <w:pPr>
              <w:spacing w:after="0"/>
              <w:cnfStyle w:val="000000100000"/>
              <w:rPr>
                <w:rFonts w:cstheme="minorHAnsi"/>
                <w:sz w:val="18"/>
                <w:szCs w:val="18"/>
              </w:rPr>
            </w:pPr>
            <w:r w:rsidRPr="00DA6E61">
              <w:rPr>
                <w:rFonts w:cstheme="minorHAnsi"/>
                <w:sz w:val="18"/>
                <w:szCs w:val="18"/>
              </w:rPr>
              <w:t>− Los documentos en la Administración.</w:t>
            </w:r>
          </w:p>
          <w:p w:rsidR="00DA6E61" w:rsidRPr="00DA6E61" w:rsidRDefault="00DA6E61" w:rsidP="00DA6E61">
            <w:pPr>
              <w:spacing w:after="0"/>
              <w:cnfStyle w:val="000000100000"/>
              <w:rPr>
                <w:rFonts w:cstheme="minorHAnsi"/>
                <w:sz w:val="18"/>
                <w:szCs w:val="18"/>
              </w:rPr>
            </w:pPr>
            <w:r w:rsidRPr="00DA6E61">
              <w:rPr>
                <w:rFonts w:cstheme="minorHAnsi"/>
                <w:sz w:val="18"/>
                <w:szCs w:val="18"/>
              </w:rPr>
              <w:t>− Los Archivos Públicos.</w:t>
            </w:r>
          </w:p>
          <w:p w:rsidR="00DA6E61" w:rsidRDefault="00DA6E61" w:rsidP="00DA6E61">
            <w:pPr>
              <w:spacing w:after="0"/>
              <w:cnfStyle w:val="000000100000"/>
              <w:rPr>
                <w:rFonts w:cstheme="minorHAnsi"/>
                <w:sz w:val="18"/>
                <w:szCs w:val="18"/>
              </w:rPr>
            </w:pPr>
            <w:r w:rsidRPr="00DA6E61">
              <w:rPr>
                <w:rFonts w:cstheme="minorHAnsi"/>
                <w:sz w:val="18"/>
                <w:szCs w:val="18"/>
              </w:rPr>
              <w:t>− Los Registros Públicos.</w:t>
            </w:r>
          </w:p>
          <w:p w:rsidR="00DC3572" w:rsidRPr="009456EC" w:rsidRDefault="00DC3572" w:rsidP="00DC3572">
            <w:pPr>
              <w:spacing w:after="0"/>
              <w:cnfStyle w:val="000000100000"/>
              <w:rPr>
                <w:rFonts w:cstheme="minorHAnsi"/>
                <w:sz w:val="18"/>
                <w:szCs w:val="18"/>
              </w:rPr>
            </w:pPr>
            <w:r w:rsidRPr="009456EC">
              <w:rPr>
                <w:rFonts w:cstheme="minorHAnsi"/>
                <w:sz w:val="18"/>
                <w:szCs w:val="18"/>
              </w:rPr>
              <w:t>− El Derecho a la información, atención y participación del ciudadano.</w:t>
            </w:r>
          </w:p>
          <w:p w:rsidR="00DC3572" w:rsidRPr="009456EC" w:rsidRDefault="00DC3572" w:rsidP="00DC3572">
            <w:pPr>
              <w:spacing w:after="0"/>
              <w:cnfStyle w:val="000000100000"/>
              <w:rPr>
                <w:rFonts w:cstheme="minorHAnsi"/>
                <w:sz w:val="18"/>
                <w:szCs w:val="18"/>
              </w:rPr>
            </w:pPr>
            <w:r w:rsidRPr="009456EC">
              <w:rPr>
                <w:rFonts w:cstheme="minorHAnsi"/>
                <w:sz w:val="18"/>
                <w:szCs w:val="18"/>
              </w:rPr>
              <w:t>− Límites al derecho de información.</w:t>
            </w:r>
          </w:p>
          <w:p w:rsidR="00DC3572" w:rsidRPr="00DA6E61" w:rsidRDefault="00DC3572" w:rsidP="00DA6E61">
            <w:pPr>
              <w:spacing w:after="0"/>
              <w:cnfStyle w:val="000000100000"/>
              <w:rPr>
                <w:rFonts w:cstheme="minorHAnsi"/>
                <w:sz w:val="18"/>
                <w:szCs w:val="18"/>
              </w:rPr>
            </w:pPr>
          </w:p>
        </w:tc>
      </w:tr>
      <w:tr w:rsidR="00603B43" w:rsidRPr="0078476C" w:rsidTr="00DA6E61">
        <w:trPr>
          <w:trHeight w:val="194"/>
        </w:trPr>
        <w:tc>
          <w:tcPr>
            <w:cnfStyle w:val="001000000000"/>
            <w:tcW w:w="725" w:type="pct"/>
            <w:vMerge w:val="restart"/>
            <w:shd w:val="clear" w:color="auto" w:fill="auto"/>
          </w:tcPr>
          <w:p w:rsidR="00603B43" w:rsidRPr="007C25E5" w:rsidRDefault="00603B43" w:rsidP="00603B43">
            <w:pPr>
              <w:spacing w:after="0"/>
              <w:rPr>
                <w:rFonts w:cstheme="minorHAnsi"/>
                <w:bCs w:val="0"/>
                <w:color w:val="FFFFFF"/>
                <w:sz w:val="18"/>
                <w:szCs w:val="18"/>
              </w:rPr>
            </w:pPr>
            <w:r>
              <w:rPr>
                <w:rFonts w:cstheme="minorHAnsi"/>
                <w:color w:val="000000"/>
                <w:sz w:val="18"/>
                <w:szCs w:val="18"/>
              </w:rPr>
              <w:t>7</w:t>
            </w:r>
            <w:r w:rsidRPr="007C25E5">
              <w:rPr>
                <w:rFonts w:cstheme="minorHAnsi"/>
                <w:color w:val="000000"/>
                <w:sz w:val="18"/>
                <w:szCs w:val="18"/>
              </w:rPr>
              <w:t xml:space="preserve">. </w:t>
            </w:r>
            <w:r w:rsidRPr="00DC3572">
              <w:rPr>
                <w:rFonts w:cstheme="minorHAnsi"/>
                <w:color w:val="000000"/>
                <w:sz w:val="18"/>
                <w:szCs w:val="18"/>
              </w:rPr>
              <w:t>Empresa, iniciativa emprendedora, innovación e internacionalización</w:t>
            </w:r>
          </w:p>
          <w:p w:rsidR="00603B43" w:rsidRPr="007C25E5" w:rsidRDefault="00603B43" w:rsidP="00603B43">
            <w:pPr>
              <w:spacing w:after="0"/>
              <w:rPr>
                <w:rFonts w:cstheme="minorHAnsi"/>
                <w:bCs w:val="0"/>
                <w:color w:val="FFFFFF"/>
                <w:sz w:val="18"/>
                <w:szCs w:val="18"/>
              </w:rPr>
            </w:pPr>
          </w:p>
          <w:p w:rsidR="00603B43" w:rsidRDefault="00603B43" w:rsidP="00603B43">
            <w:pPr>
              <w:spacing w:after="0"/>
              <w:rPr>
                <w:rFonts w:cstheme="minorHAnsi"/>
                <w:sz w:val="18"/>
                <w:szCs w:val="18"/>
              </w:rPr>
            </w:pPr>
          </w:p>
        </w:tc>
        <w:tc>
          <w:tcPr>
            <w:tcW w:w="858" w:type="pct"/>
            <w:shd w:val="clear" w:color="auto" w:fill="auto"/>
          </w:tcPr>
          <w:p w:rsidR="00603B43" w:rsidRPr="00AC44DB" w:rsidRDefault="00603B43" w:rsidP="00603B43">
            <w:pPr>
              <w:spacing w:after="0"/>
              <w:cnfStyle w:val="000000000000"/>
              <w:rPr>
                <w:rFonts w:cstheme="minorHAnsi"/>
                <w:b/>
                <w:bCs/>
                <w:color w:val="000000"/>
                <w:sz w:val="18"/>
                <w:szCs w:val="18"/>
              </w:rPr>
            </w:pPr>
            <w:r w:rsidRPr="00AC44DB">
              <w:rPr>
                <w:rFonts w:cstheme="minorHAnsi"/>
                <w:b/>
                <w:bCs/>
                <w:color w:val="000000"/>
                <w:sz w:val="18"/>
                <w:szCs w:val="18"/>
              </w:rPr>
              <w:t>RA1. Describe las características inherentes a la innovación empresarial relacionándolas con la actividad de creación de empresas.</w:t>
            </w:r>
          </w:p>
          <w:p w:rsidR="00603B43" w:rsidRPr="00DA6E61" w:rsidRDefault="00603B43" w:rsidP="00603B43">
            <w:pPr>
              <w:spacing w:after="0"/>
              <w:cnfStyle w:val="000000000000"/>
              <w:rPr>
                <w:rFonts w:cstheme="minorHAnsi"/>
                <w:b/>
                <w:bCs/>
                <w:sz w:val="18"/>
                <w:szCs w:val="18"/>
              </w:rPr>
            </w:pPr>
          </w:p>
        </w:tc>
        <w:tc>
          <w:tcPr>
            <w:tcW w:w="1717" w:type="pct"/>
            <w:shd w:val="clear" w:color="auto" w:fill="auto"/>
          </w:tcPr>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a) Se han analizado las diversas posibilidades de innovación empresarial (técnicas, materiales, de</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organización interna y externa, entre otras), relacionándolas como fuentes de desarrollo económico y creación de empleo.</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b) Se han descrito las implicaciones que tiene para la competitividad empresarial la innovación y la iniciativa emprendedora.</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c) Se han comparado y documentado diferentes experiencias de innovación empresarial, describiendo y valorando los factores de riesgo asumidos en cada una de ellas.</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d) Se han definido las características de empresas de base tecnológica, relacionándolas con los distintos</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sectores económicos.</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e) Se han enumerado algunas iniciativas innovadoras que puedan aplicarse a empresas u organizaciones</w:t>
            </w:r>
          </w:p>
          <w:p w:rsidR="00603B43" w:rsidRDefault="00603B43" w:rsidP="00603B43">
            <w:pPr>
              <w:spacing w:after="0"/>
              <w:cnfStyle w:val="000000000000"/>
              <w:rPr>
                <w:rFonts w:cstheme="minorHAnsi"/>
                <w:color w:val="000000"/>
                <w:sz w:val="18"/>
                <w:szCs w:val="18"/>
              </w:rPr>
            </w:pPr>
            <w:r w:rsidRPr="00AC44DB">
              <w:rPr>
                <w:rFonts w:cstheme="minorHAnsi"/>
                <w:color w:val="000000"/>
                <w:sz w:val="18"/>
                <w:szCs w:val="18"/>
              </w:rPr>
              <w:t>ya existentes para su mejora.</w:t>
            </w:r>
          </w:p>
          <w:p w:rsidR="00603B43" w:rsidRPr="00AC44DB" w:rsidRDefault="00603B43" w:rsidP="00603B43">
            <w:pPr>
              <w:spacing w:after="0"/>
              <w:cnfStyle w:val="000000000000"/>
              <w:rPr>
                <w:rFonts w:cstheme="minorHAnsi"/>
                <w:color w:val="000000"/>
                <w:sz w:val="18"/>
                <w:szCs w:val="18"/>
              </w:rPr>
            </w:pPr>
            <w:r w:rsidRPr="00BF06AB">
              <w:rPr>
                <w:rFonts w:cstheme="minorHAnsi"/>
                <w:color w:val="000000"/>
                <w:sz w:val="18"/>
                <w:szCs w:val="18"/>
              </w:rPr>
              <w:lastRenderedPageBreak/>
              <w:t>f) Se han analizado posibilidades de internacionalización de algunas empresas como factor de innovación de las mismas.</w:t>
            </w:r>
          </w:p>
          <w:p w:rsidR="00603B43" w:rsidRPr="00AC44DB" w:rsidRDefault="00603B43" w:rsidP="00603B43">
            <w:pPr>
              <w:spacing w:after="0"/>
              <w:cnfStyle w:val="000000000000"/>
              <w:rPr>
                <w:rFonts w:cstheme="minorHAnsi"/>
                <w:color w:val="000000"/>
                <w:sz w:val="18"/>
                <w:szCs w:val="18"/>
              </w:rPr>
            </w:pPr>
            <w:r w:rsidRPr="00AC44DB">
              <w:rPr>
                <w:rFonts w:cstheme="minorHAnsi"/>
                <w:color w:val="000000"/>
                <w:sz w:val="18"/>
                <w:szCs w:val="18"/>
              </w:rPr>
              <w:t>g) Se han buscado ayudas y herramientas, públicas y privadas, para la innovación, creación e</w:t>
            </w:r>
          </w:p>
          <w:p w:rsidR="00603B43" w:rsidRPr="00DA6E61" w:rsidRDefault="00603B43" w:rsidP="00603B43">
            <w:pPr>
              <w:spacing w:after="0"/>
              <w:cnfStyle w:val="000000000000"/>
              <w:rPr>
                <w:rFonts w:cstheme="minorHAnsi"/>
                <w:sz w:val="18"/>
                <w:szCs w:val="18"/>
              </w:rPr>
            </w:pPr>
            <w:r w:rsidRPr="00AC44DB">
              <w:rPr>
                <w:rFonts w:cstheme="minorHAnsi"/>
                <w:color w:val="000000"/>
                <w:sz w:val="18"/>
                <w:szCs w:val="18"/>
              </w:rPr>
              <w:t>internacionalización de empresas, relacionándolas estructuradamente en un informe</w:t>
            </w:r>
          </w:p>
        </w:tc>
        <w:tc>
          <w:tcPr>
            <w:tcW w:w="1700" w:type="pct"/>
            <w:shd w:val="clear" w:color="auto" w:fill="auto"/>
          </w:tcPr>
          <w:p w:rsidR="00603B43" w:rsidRPr="00AC44DB" w:rsidRDefault="00603B43" w:rsidP="00603B43">
            <w:pPr>
              <w:spacing w:after="0"/>
              <w:cnfStyle w:val="000000000000"/>
              <w:rPr>
                <w:rFonts w:cstheme="minorHAnsi"/>
                <w:b/>
                <w:sz w:val="18"/>
                <w:szCs w:val="18"/>
              </w:rPr>
            </w:pPr>
            <w:r w:rsidRPr="00AC44DB">
              <w:rPr>
                <w:rFonts w:cstheme="minorHAnsi"/>
                <w:b/>
                <w:sz w:val="18"/>
                <w:szCs w:val="18"/>
              </w:rPr>
              <w:lastRenderedPageBreak/>
              <w:t>Características de la innovación empresarial:</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El proceso innovador en la actividad empresarial:</w:t>
            </w:r>
          </w:p>
          <w:p w:rsidR="00603B43" w:rsidRDefault="00603B43" w:rsidP="00603B43">
            <w:pPr>
              <w:pStyle w:val="Prrafodelista"/>
              <w:numPr>
                <w:ilvl w:val="0"/>
                <w:numId w:val="35"/>
              </w:numPr>
              <w:spacing w:after="0"/>
              <w:cnfStyle w:val="000000000000"/>
              <w:rPr>
                <w:rFonts w:cstheme="minorHAnsi"/>
                <w:sz w:val="18"/>
                <w:szCs w:val="18"/>
              </w:rPr>
            </w:pPr>
            <w:r w:rsidRPr="00BF06AB">
              <w:rPr>
                <w:rFonts w:cstheme="minorHAnsi"/>
                <w:sz w:val="18"/>
                <w:szCs w:val="18"/>
              </w:rPr>
              <w:t>Concepto de innovación y relacionados.</w:t>
            </w:r>
          </w:p>
          <w:p w:rsidR="00603B43" w:rsidRDefault="00603B43" w:rsidP="00603B43">
            <w:pPr>
              <w:pStyle w:val="Prrafodelista"/>
              <w:numPr>
                <w:ilvl w:val="0"/>
                <w:numId w:val="35"/>
              </w:numPr>
              <w:spacing w:after="0"/>
              <w:cnfStyle w:val="000000000000"/>
              <w:rPr>
                <w:rFonts w:cstheme="minorHAnsi"/>
                <w:sz w:val="18"/>
                <w:szCs w:val="18"/>
              </w:rPr>
            </w:pPr>
            <w:r w:rsidRPr="00BF06AB">
              <w:rPr>
                <w:rFonts w:cstheme="minorHAnsi"/>
                <w:sz w:val="18"/>
                <w:szCs w:val="18"/>
              </w:rPr>
              <w:t>Perspectiva de desarrollo de la empresa.</w:t>
            </w:r>
          </w:p>
          <w:p w:rsidR="00603B43" w:rsidRPr="00BF06AB" w:rsidRDefault="00603B43" w:rsidP="00603B43">
            <w:pPr>
              <w:pStyle w:val="Prrafodelista"/>
              <w:numPr>
                <w:ilvl w:val="0"/>
                <w:numId w:val="35"/>
              </w:numPr>
              <w:spacing w:after="0"/>
              <w:cnfStyle w:val="000000000000"/>
              <w:rPr>
                <w:rFonts w:cstheme="minorHAnsi"/>
                <w:sz w:val="18"/>
                <w:szCs w:val="18"/>
              </w:rPr>
            </w:pPr>
            <w:r w:rsidRPr="00BF06AB">
              <w:rPr>
                <w:rFonts w:cstheme="minorHAnsi"/>
                <w:sz w:val="18"/>
                <w:szCs w:val="18"/>
              </w:rPr>
              <w:t>Competitividad empresarial.</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Factores de riesgo en la innovación empresarial</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Diagnóstico de actitudes emprendedoras.</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Perfil de riesgo de la iniciativa emprendedora y la innovación</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La tecnología como clave de la innovación empresarial: Áreas de aplicación. Innovaciones tecnológicas. Consecuencias en la empresa.</w:t>
            </w:r>
          </w:p>
          <w:p w:rsidR="00603B43" w:rsidRPr="00AC44DB" w:rsidRDefault="00603B43" w:rsidP="00603B43">
            <w:pPr>
              <w:spacing w:after="0"/>
              <w:cnfStyle w:val="000000000000"/>
              <w:rPr>
                <w:rFonts w:cstheme="minorHAnsi"/>
                <w:sz w:val="18"/>
                <w:szCs w:val="18"/>
              </w:rPr>
            </w:pPr>
            <w:r w:rsidRPr="00AC44DB">
              <w:rPr>
                <w:rFonts w:cstheme="minorHAnsi"/>
                <w:sz w:val="18"/>
                <w:szCs w:val="18"/>
              </w:rPr>
              <w:t>− Ayudas y herramientas para la innovación empresarial: Planes de apoyo a empresas. Redes de experiencias.</w:t>
            </w:r>
          </w:p>
          <w:p w:rsidR="00603B43" w:rsidRDefault="00603B43" w:rsidP="00603B43">
            <w:pPr>
              <w:spacing w:after="0"/>
              <w:cnfStyle w:val="000000000000"/>
              <w:rPr>
                <w:rFonts w:cstheme="minorHAnsi"/>
                <w:sz w:val="18"/>
                <w:szCs w:val="18"/>
              </w:rPr>
            </w:pPr>
            <w:r w:rsidRPr="00AC44DB">
              <w:rPr>
                <w:rFonts w:cstheme="minorHAnsi"/>
                <w:sz w:val="18"/>
                <w:szCs w:val="18"/>
              </w:rPr>
              <w:t>− Ayudas institucionales públicas y privadas (Asesoramiento, financiación de ideas, premios, entre otros).</w:t>
            </w:r>
          </w:p>
          <w:p w:rsidR="00603B43" w:rsidRDefault="00603B43" w:rsidP="00603B43">
            <w:pPr>
              <w:spacing w:after="0"/>
              <w:cnfStyle w:val="000000000000"/>
              <w:rPr>
                <w:rFonts w:cstheme="minorHAnsi"/>
                <w:sz w:val="18"/>
                <w:szCs w:val="18"/>
              </w:rPr>
            </w:pPr>
            <w:r w:rsidRPr="00BF06AB">
              <w:rPr>
                <w:rFonts w:cstheme="minorHAnsi"/>
                <w:sz w:val="18"/>
                <w:szCs w:val="18"/>
              </w:rPr>
              <w:t xml:space="preserve">− La internacionalización de las empresas como oportunidad de </w:t>
            </w:r>
            <w:r w:rsidRPr="00BF06AB">
              <w:rPr>
                <w:rFonts w:cstheme="minorHAnsi"/>
                <w:sz w:val="18"/>
                <w:szCs w:val="18"/>
              </w:rPr>
              <w:lastRenderedPageBreak/>
              <w:t>desarrollo e innovación: Áreas.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-Cambios en la organización.</w:t>
            </w:r>
          </w:p>
          <w:p w:rsidR="00603B43" w:rsidRPr="00DA6E61" w:rsidRDefault="00603B43" w:rsidP="00603B43">
            <w:pPr>
              <w:spacing w:after="0"/>
              <w:cnfStyle w:val="000000000000"/>
              <w:rPr>
                <w:rFonts w:cstheme="minorHAnsi"/>
                <w:b/>
                <w:sz w:val="18"/>
                <w:szCs w:val="18"/>
              </w:rPr>
            </w:pPr>
          </w:p>
        </w:tc>
      </w:tr>
      <w:tr w:rsidR="00603B43" w:rsidRPr="0078476C" w:rsidTr="00DA6E61">
        <w:trPr>
          <w:cnfStyle w:val="000000100000"/>
          <w:trHeight w:val="194"/>
        </w:trPr>
        <w:tc>
          <w:tcPr>
            <w:cnfStyle w:val="001000000000"/>
            <w:tcW w:w="725" w:type="pct"/>
            <w:vMerge/>
            <w:shd w:val="clear" w:color="auto" w:fill="auto"/>
          </w:tcPr>
          <w:p w:rsidR="00603B43" w:rsidRDefault="00603B43" w:rsidP="00603B43">
            <w:pPr>
              <w:spacing w:after="0"/>
              <w:rPr>
                <w:rFonts w:cstheme="minorHAnsi"/>
                <w:sz w:val="18"/>
                <w:szCs w:val="18"/>
              </w:rPr>
            </w:pPr>
          </w:p>
        </w:tc>
        <w:tc>
          <w:tcPr>
            <w:tcW w:w="858" w:type="pct"/>
            <w:shd w:val="clear" w:color="auto" w:fill="auto"/>
          </w:tcPr>
          <w:p w:rsidR="00603B43" w:rsidRPr="007C25E5" w:rsidRDefault="00603B43" w:rsidP="00603B43">
            <w:pPr>
              <w:spacing w:after="0"/>
              <w:cnfStyle w:val="000000100000"/>
              <w:rPr>
                <w:rFonts w:cstheme="minorHAnsi"/>
                <w:b/>
                <w:bCs/>
                <w:color w:val="000000"/>
                <w:sz w:val="18"/>
                <w:szCs w:val="18"/>
              </w:rPr>
            </w:pPr>
            <w:r w:rsidRPr="007C25E5">
              <w:rPr>
                <w:rFonts w:cstheme="minorHAnsi"/>
                <w:b/>
                <w:bCs/>
                <w:color w:val="000000"/>
                <w:sz w:val="18"/>
                <w:szCs w:val="18"/>
              </w:rPr>
              <w:t>RA2. Identifica el concepto de empresa y empresario analizando su forma jurídica y la normativa a la que está sujeto.</w:t>
            </w:r>
          </w:p>
          <w:p w:rsidR="00603B43" w:rsidRPr="00DA6E61" w:rsidRDefault="00603B43" w:rsidP="00603B43">
            <w:pPr>
              <w:spacing w:after="0"/>
              <w:cnfStyle w:val="000000100000"/>
              <w:rPr>
                <w:rFonts w:cstheme="minorHAnsi"/>
                <w:b/>
                <w:bCs/>
                <w:sz w:val="18"/>
                <w:szCs w:val="18"/>
              </w:rPr>
            </w:pPr>
          </w:p>
        </w:tc>
        <w:tc>
          <w:tcPr>
            <w:tcW w:w="1717" w:type="pct"/>
            <w:shd w:val="clear" w:color="auto" w:fill="auto"/>
          </w:tcPr>
          <w:p w:rsidR="00603B43" w:rsidRPr="007C25E5" w:rsidRDefault="00603B43" w:rsidP="00603B43">
            <w:pPr>
              <w:spacing w:after="0"/>
              <w:cnfStyle w:val="000000100000"/>
              <w:rPr>
                <w:rFonts w:cstheme="minorHAnsi"/>
                <w:color w:val="000000"/>
                <w:sz w:val="18"/>
                <w:szCs w:val="18"/>
              </w:rPr>
            </w:pPr>
            <w:r w:rsidRPr="007C25E5">
              <w:rPr>
                <w:rFonts w:cstheme="minorHAnsi"/>
                <w:color w:val="000000"/>
                <w:sz w:val="18"/>
                <w:szCs w:val="18"/>
              </w:rPr>
              <w:t>a) Se ha definido el concepto de empresa.</w:t>
            </w:r>
          </w:p>
          <w:p w:rsidR="00603B43" w:rsidRPr="007C25E5" w:rsidRDefault="00603B43" w:rsidP="00603B43">
            <w:pPr>
              <w:spacing w:after="0"/>
              <w:cnfStyle w:val="000000100000"/>
              <w:rPr>
                <w:rFonts w:cstheme="minorHAnsi"/>
                <w:color w:val="000000"/>
                <w:sz w:val="18"/>
                <w:szCs w:val="18"/>
              </w:rPr>
            </w:pPr>
            <w:r w:rsidRPr="007C25E5">
              <w:rPr>
                <w:rFonts w:cstheme="minorHAnsi"/>
                <w:color w:val="000000"/>
                <w:sz w:val="18"/>
                <w:szCs w:val="18"/>
              </w:rPr>
              <w:t>b) Se ha distinguido entre personalidad física y jurídica.</w:t>
            </w:r>
          </w:p>
          <w:p w:rsidR="00603B43" w:rsidRPr="007C25E5" w:rsidRDefault="00603B43" w:rsidP="00603B43">
            <w:pPr>
              <w:spacing w:after="0"/>
              <w:cnfStyle w:val="000000100000"/>
              <w:rPr>
                <w:rFonts w:cstheme="minorHAnsi"/>
                <w:color w:val="000000"/>
                <w:sz w:val="18"/>
                <w:szCs w:val="18"/>
              </w:rPr>
            </w:pPr>
            <w:r w:rsidRPr="007C25E5">
              <w:rPr>
                <w:rFonts w:cstheme="minorHAnsi"/>
                <w:color w:val="000000"/>
                <w:sz w:val="18"/>
                <w:szCs w:val="18"/>
              </w:rPr>
              <w:t>c) Se ha diferenciado la empresa según su constitución legal.</w:t>
            </w:r>
          </w:p>
          <w:p w:rsidR="00603B43" w:rsidRPr="007C25E5" w:rsidRDefault="00603B43" w:rsidP="00603B43">
            <w:pPr>
              <w:spacing w:after="0"/>
              <w:cnfStyle w:val="000000100000"/>
              <w:rPr>
                <w:rFonts w:cstheme="minorHAnsi"/>
                <w:color w:val="000000"/>
                <w:sz w:val="18"/>
                <w:szCs w:val="18"/>
              </w:rPr>
            </w:pPr>
            <w:r w:rsidRPr="007C25E5">
              <w:rPr>
                <w:rFonts w:cstheme="minorHAnsi"/>
                <w:color w:val="000000"/>
                <w:sz w:val="18"/>
                <w:szCs w:val="18"/>
              </w:rPr>
              <w:t>d) Se han reconocido las características del empresario autónomo.</w:t>
            </w:r>
          </w:p>
          <w:p w:rsidR="00603B43" w:rsidRPr="007C25E5" w:rsidRDefault="00603B43" w:rsidP="00603B43">
            <w:pPr>
              <w:spacing w:after="0"/>
              <w:cnfStyle w:val="000000100000"/>
              <w:rPr>
                <w:rFonts w:cstheme="minorHAnsi"/>
                <w:color w:val="000000"/>
                <w:sz w:val="18"/>
                <w:szCs w:val="18"/>
              </w:rPr>
            </w:pPr>
            <w:r w:rsidRPr="007C25E5">
              <w:rPr>
                <w:rFonts w:cstheme="minorHAnsi"/>
                <w:color w:val="000000"/>
                <w:sz w:val="18"/>
                <w:szCs w:val="18"/>
              </w:rPr>
              <w:t>e) Se han precisado las características de los diferentes tipos de sociedades.</w:t>
            </w:r>
          </w:p>
          <w:p w:rsidR="00603B43" w:rsidRPr="00DA6E61" w:rsidRDefault="00603B43" w:rsidP="00603B43">
            <w:pPr>
              <w:spacing w:after="0"/>
              <w:cnfStyle w:val="000000100000"/>
              <w:rPr>
                <w:rFonts w:cstheme="minorHAnsi"/>
                <w:sz w:val="18"/>
                <w:szCs w:val="18"/>
              </w:rPr>
            </w:pPr>
            <w:r w:rsidRPr="007C25E5">
              <w:rPr>
                <w:rFonts w:cstheme="minorHAnsi"/>
                <w:color w:val="000000"/>
                <w:sz w:val="18"/>
                <w:szCs w:val="18"/>
              </w:rPr>
              <w:t>f) Se ha identificado la forma jurídica más adecuada para cada tipo de empresa</w:t>
            </w:r>
          </w:p>
        </w:tc>
        <w:tc>
          <w:tcPr>
            <w:tcW w:w="1700" w:type="pct"/>
            <w:shd w:val="clear" w:color="auto" w:fill="auto"/>
          </w:tcPr>
          <w:p w:rsidR="00603B43" w:rsidRPr="007C25E5" w:rsidRDefault="00603B43" w:rsidP="00603B43">
            <w:pPr>
              <w:spacing w:after="0"/>
              <w:cnfStyle w:val="000000100000"/>
              <w:rPr>
                <w:rFonts w:cstheme="minorHAnsi"/>
                <w:b/>
                <w:sz w:val="18"/>
                <w:szCs w:val="18"/>
              </w:rPr>
            </w:pPr>
            <w:r w:rsidRPr="007C25E5">
              <w:rPr>
                <w:rFonts w:cstheme="minorHAnsi"/>
                <w:b/>
                <w:sz w:val="18"/>
                <w:szCs w:val="18"/>
              </w:rPr>
              <w:t>El concepto jurídico de empresa y empresario:</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Concepto de empresa.</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Concepto de empresario.</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Persona física.</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Persona Jurídica.</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Empresas individuales.</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El empresario autónomo.</w:t>
            </w:r>
          </w:p>
          <w:p w:rsidR="00603B43" w:rsidRPr="007C25E5" w:rsidRDefault="00603B43" w:rsidP="00603B43">
            <w:pPr>
              <w:spacing w:after="0"/>
              <w:cnfStyle w:val="000000100000"/>
              <w:rPr>
                <w:rFonts w:cstheme="minorHAnsi"/>
                <w:sz w:val="18"/>
                <w:szCs w:val="18"/>
              </w:rPr>
            </w:pPr>
            <w:r w:rsidRPr="007C25E5">
              <w:rPr>
                <w:rFonts w:cstheme="minorHAnsi"/>
                <w:sz w:val="18"/>
                <w:szCs w:val="18"/>
              </w:rPr>
              <w:t>− Tipos de sociedades.</w:t>
            </w:r>
          </w:p>
          <w:p w:rsidR="00603B43" w:rsidRPr="00DA6E61" w:rsidRDefault="00603B43" w:rsidP="00603B43">
            <w:pPr>
              <w:spacing w:after="0"/>
              <w:cnfStyle w:val="000000100000"/>
              <w:rPr>
                <w:rFonts w:cstheme="minorHAnsi"/>
                <w:b/>
                <w:sz w:val="18"/>
                <w:szCs w:val="18"/>
              </w:rPr>
            </w:pPr>
          </w:p>
        </w:tc>
      </w:tr>
      <w:tr w:rsidR="00603B43" w:rsidRPr="0078476C" w:rsidTr="00DA6E61">
        <w:trPr>
          <w:trHeight w:val="194"/>
        </w:trPr>
        <w:tc>
          <w:tcPr>
            <w:cnfStyle w:val="001000000000"/>
            <w:tcW w:w="725" w:type="pct"/>
            <w:vMerge w:val="restart"/>
            <w:shd w:val="clear" w:color="auto" w:fill="auto"/>
          </w:tcPr>
          <w:p w:rsidR="00603B43" w:rsidRDefault="00603B43" w:rsidP="00603B43">
            <w:pPr>
              <w:spacing w:after="0"/>
              <w:rPr>
                <w:rFonts w:cstheme="minorHAnsi"/>
                <w:sz w:val="18"/>
                <w:szCs w:val="18"/>
              </w:rPr>
            </w:pPr>
            <w:r>
              <w:rPr>
                <w:rFonts w:cstheme="minorHAnsi"/>
                <w:color w:val="000000"/>
                <w:sz w:val="18"/>
                <w:szCs w:val="18"/>
              </w:rPr>
              <w:t>8</w:t>
            </w:r>
            <w:r w:rsidRPr="00BF06AB">
              <w:rPr>
                <w:rFonts w:cstheme="minorHAnsi"/>
                <w:color w:val="000000"/>
                <w:sz w:val="18"/>
                <w:szCs w:val="18"/>
              </w:rPr>
              <w:t xml:space="preserve">. </w:t>
            </w:r>
            <w:r w:rsidRPr="00603B43">
              <w:rPr>
                <w:rFonts w:cstheme="minorHAnsi"/>
                <w:color w:val="000000"/>
                <w:sz w:val="18"/>
                <w:szCs w:val="18"/>
              </w:rPr>
              <w:t xml:space="preserve">Sistema tributario y obligaciones fiscales de la empresa, IAE </w:t>
            </w:r>
            <w:r>
              <w:rPr>
                <w:rFonts w:cstheme="minorHAnsi"/>
                <w:color w:val="000000"/>
                <w:sz w:val="18"/>
                <w:szCs w:val="18"/>
              </w:rPr>
              <w:t>e</w:t>
            </w:r>
            <w:r w:rsidRPr="00603B43">
              <w:rPr>
                <w:rFonts w:cstheme="minorHAnsi"/>
                <w:color w:val="000000"/>
                <w:sz w:val="18"/>
                <w:szCs w:val="18"/>
              </w:rPr>
              <w:t xml:space="preserve"> IVA </w:t>
            </w:r>
          </w:p>
        </w:tc>
        <w:tc>
          <w:tcPr>
            <w:tcW w:w="858" w:type="pct"/>
            <w:shd w:val="clear" w:color="auto" w:fill="auto"/>
          </w:tcPr>
          <w:p w:rsidR="00603B43" w:rsidRPr="00BF06AB" w:rsidRDefault="00603B43" w:rsidP="00603B43">
            <w:pPr>
              <w:spacing w:after="0"/>
              <w:cnfStyle w:val="000000000000"/>
              <w:rPr>
                <w:rFonts w:cstheme="minorHAnsi"/>
                <w:b/>
                <w:bCs/>
                <w:color w:val="000000"/>
                <w:sz w:val="18"/>
                <w:szCs w:val="18"/>
              </w:rPr>
            </w:pPr>
            <w:r w:rsidRPr="00BF06AB">
              <w:rPr>
                <w:rFonts w:cstheme="minorHAnsi"/>
                <w:b/>
                <w:bCs/>
                <w:color w:val="000000"/>
                <w:sz w:val="18"/>
                <w:szCs w:val="18"/>
              </w:rPr>
              <w:t>RA3. Analiza el sistema tributario español reconociendo sus finalidades básicas así como las de los principales tributos.</w:t>
            </w:r>
          </w:p>
          <w:p w:rsidR="00603B43" w:rsidRPr="00DA6E61" w:rsidRDefault="00603B43" w:rsidP="00603B43">
            <w:pPr>
              <w:spacing w:after="0"/>
              <w:cnfStyle w:val="000000000000"/>
              <w:rPr>
                <w:rFonts w:cstheme="minorHAnsi"/>
                <w:b/>
                <w:bCs/>
                <w:sz w:val="18"/>
                <w:szCs w:val="18"/>
              </w:rPr>
            </w:pPr>
          </w:p>
        </w:tc>
        <w:tc>
          <w:tcPr>
            <w:tcW w:w="1717" w:type="pct"/>
            <w:shd w:val="clear" w:color="auto" w:fill="auto"/>
          </w:tcPr>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a) Se ha relacionado la obligación tributaria con su finalidad socioeconómica.</w:t>
            </w:r>
          </w:p>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b) Se ha reconocido la jerarquía normativa tributaria.</w:t>
            </w:r>
          </w:p>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c) Se han identificado los diferentes tipos de tributos.</w:t>
            </w:r>
          </w:p>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d) Se han discriminado sus principales características.</w:t>
            </w:r>
          </w:p>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e) Se ha diferenciado entre impuestos directos e indirectos.</w:t>
            </w:r>
          </w:p>
          <w:p w:rsidR="00603B43" w:rsidRPr="00BF06AB" w:rsidRDefault="00603B43" w:rsidP="00603B43">
            <w:pPr>
              <w:spacing w:after="0"/>
              <w:cnfStyle w:val="000000000000"/>
              <w:rPr>
                <w:rFonts w:cstheme="minorHAnsi"/>
                <w:color w:val="000000"/>
                <w:sz w:val="18"/>
                <w:szCs w:val="18"/>
              </w:rPr>
            </w:pPr>
            <w:r w:rsidRPr="00BF06AB">
              <w:rPr>
                <w:rFonts w:cstheme="minorHAnsi"/>
                <w:color w:val="000000"/>
                <w:sz w:val="18"/>
                <w:szCs w:val="18"/>
              </w:rPr>
              <w:t>f) Se han identificado los elementos de la declaración-liquidación.</w:t>
            </w:r>
          </w:p>
          <w:p w:rsidR="00603B43" w:rsidRPr="00DA6E61" w:rsidRDefault="00603B43" w:rsidP="00603B43">
            <w:pPr>
              <w:spacing w:after="0"/>
              <w:cnfStyle w:val="000000000000"/>
              <w:rPr>
                <w:rFonts w:cstheme="minorHAnsi"/>
                <w:sz w:val="18"/>
                <w:szCs w:val="18"/>
              </w:rPr>
            </w:pPr>
            <w:r w:rsidRPr="00BF06AB">
              <w:rPr>
                <w:rFonts w:cstheme="minorHAnsi"/>
                <w:color w:val="000000"/>
                <w:sz w:val="18"/>
                <w:szCs w:val="18"/>
              </w:rPr>
              <w:t>g) Se han reconocido las formas de extinción de las deudas tributarias.</w:t>
            </w:r>
          </w:p>
        </w:tc>
        <w:tc>
          <w:tcPr>
            <w:tcW w:w="1700" w:type="pct"/>
            <w:shd w:val="clear" w:color="auto" w:fill="auto"/>
          </w:tcPr>
          <w:p w:rsidR="00603B43" w:rsidRPr="00BF06AB" w:rsidRDefault="00603B43" w:rsidP="00603B43">
            <w:pPr>
              <w:spacing w:after="0"/>
              <w:cnfStyle w:val="000000000000"/>
              <w:rPr>
                <w:rFonts w:cstheme="minorHAnsi"/>
                <w:b/>
                <w:sz w:val="18"/>
                <w:szCs w:val="18"/>
              </w:rPr>
            </w:pPr>
            <w:r w:rsidRPr="00BF06AB">
              <w:rPr>
                <w:rFonts w:cstheme="minorHAnsi"/>
                <w:b/>
                <w:sz w:val="18"/>
                <w:szCs w:val="18"/>
              </w:rPr>
              <w:t>El sistema tributario:</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Concepto de tributo.</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Los tributos y su finalidad socioeconómica.</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Normas y tipos de tributos.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Clases de impuestos.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Elementos de la declaración-liquidación.</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Formas de extinción de la deuda tributaria.</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Infracciones y sanciones tributarias.</w:t>
            </w:r>
          </w:p>
          <w:p w:rsidR="00603B43" w:rsidRPr="00DA6E61" w:rsidRDefault="00603B43" w:rsidP="00603B43">
            <w:pPr>
              <w:spacing w:after="0"/>
              <w:cnfStyle w:val="000000000000"/>
              <w:rPr>
                <w:rFonts w:cstheme="minorHAnsi"/>
                <w:b/>
                <w:sz w:val="18"/>
                <w:szCs w:val="18"/>
              </w:rPr>
            </w:pPr>
          </w:p>
        </w:tc>
      </w:tr>
      <w:tr w:rsidR="00603B43" w:rsidRPr="0078476C" w:rsidTr="00DA6E61">
        <w:trPr>
          <w:cnfStyle w:val="000000100000"/>
          <w:trHeight w:val="194"/>
        </w:trPr>
        <w:tc>
          <w:tcPr>
            <w:cnfStyle w:val="001000000000"/>
            <w:tcW w:w="725" w:type="pct"/>
            <w:vMerge/>
            <w:shd w:val="clear" w:color="auto" w:fill="auto"/>
          </w:tcPr>
          <w:p w:rsidR="00603B43" w:rsidRDefault="00603B43" w:rsidP="00603B43">
            <w:pPr>
              <w:spacing w:after="0"/>
              <w:rPr>
                <w:rFonts w:cstheme="minorHAnsi"/>
                <w:sz w:val="18"/>
                <w:szCs w:val="18"/>
              </w:rPr>
            </w:pPr>
          </w:p>
        </w:tc>
        <w:tc>
          <w:tcPr>
            <w:tcW w:w="858" w:type="pct"/>
            <w:shd w:val="clear" w:color="auto" w:fill="auto"/>
          </w:tcPr>
          <w:p w:rsidR="00603B43" w:rsidRPr="00BF06AB" w:rsidRDefault="00603B43" w:rsidP="00603B43">
            <w:pPr>
              <w:spacing w:after="0"/>
              <w:cnfStyle w:val="000000100000"/>
              <w:rPr>
                <w:rFonts w:cstheme="minorHAnsi"/>
                <w:b/>
                <w:bCs/>
                <w:sz w:val="18"/>
                <w:szCs w:val="18"/>
              </w:rPr>
            </w:pPr>
            <w:r w:rsidRPr="00BF06AB">
              <w:rPr>
                <w:rFonts w:cstheme="minorHAnsi"/>
                <w:b/>
                <w:bCs/>
                <w:sz w:val="18"/>
                <w:szCs w:val="18"/>
              </w:rPr>
              <w:t>RA4. Identifica las obligaciones fiscales de la empresa diferenciando los tributos a los que está sujeta.</w:t>
            </w:r>
          </w:p>
          <w:p w:rsidR="00603B43" w:rsidRPr="00DA6E61" w:rsidRDefault="00603B43" w:rsidP="00603B43">
            <w:pPr>
              <w:spacing w:after="0"/>
              <w:cnfStyle w:val="000000100000"/>
              <w:rPr>
                <w:rFonts w:cstheme="minorHAnsi"/>
                <w:b/>
                <w:bCs/>
                <w:sz w:val="18"/>
                <w:szCs w:val="18"/>
              </w:rPr>
            </w:pPr>
          </w:p>
        </w:tc>
        <w:tc>
          <w:tcPr>
            <w:tcW w:w="1717" w:type="pct"/>
            <w:shd w:val="clear" w:color="auto" w:fill="auto"/>
          </w:tcPr>
          <w:p w:rsidR="00603B43" w:rsidRPr="00BF06AB" w:rsidRDefault="00603B43" w:rsidP="00603B43">
            <w:pPr>
              <w:spacing w:after="0"/>
              <w:cnfStyle w:val="000000100000"/>
              <w:rPr>
                <w:rFonts w:cstheme="minorHAnsi"/>
                <w:sz w:val="18"/>
                <w:szCs w:val="18"/>
              </w:rPr>
            </w:pPr>
            <w:r w:rsidRPr="00BF06AB">
              <w:rPr>
                <w:rFonts w:cstheme="minorHAnsi"/>
                <w:sz w:val="18"/>
                <w:szCs w:val="18"/>
              </w:rPr>
              <w:t>a) Se han definido las obligaciones fiscales de la empresa.</w:t>
            </w:r>
          </w:p>
          <w:p w:rsidR="00603B43" w:rsidRPr="00BF06AB" w:rsidRDefault="00603B43" w:rsidP="00603B43">
            <w:pPr>
              <w:spacing w:after="0"/>
              <w:cnfStyle w:val="000000100000"/>
              <w:rPr>
                <w:rFonts w:cstheme="minorHAnsi"/>
                <w:sz w:val="18"/>
                <w:szCs w:val="18"/>
              </w:rPr>
            </w:pPr>
            <w:r w:rsidRPr="00BF06AB">
              <w:rPr>
                <w:rFonts w:cstheme="minorHAnsi"/>
                <w:sz w:val="18"/>
                <w:szCs w:val="18"/>
              </w:rPr>
              <w:t>b) Se ha precisado la necesidad de alta en el censo.</w:t>
            </w:r>
          </w:p>
          <w:p w:rsidR="00603B43" w:rsidRPr="00BF06AB" w:rsidRDefault="00603B43" w:rsidP="00603B43">
            <w:pPr>
              <w:spacing w:after="0"/>
              <w:cnfStyle w:val="000000100000"/>
              <w:rPr>
                <w:rFonts w:cstheme="minorHAnsi"/>
                <w:sz w:val="18"/>
                <w:szCs w:val="18"/>
              </w:rPr>
            </w:pPr>
            <w:r w:rsidRPr="00BF06AB">
              <w:rPr>
                <w:rFonts w:cstheme="minorHAnsi"/>
                <w:sz w:val="18"/>
                <w:szCs w:val="18"/>
              </w:rPr>
              <w:t>c) Se han reconocido las empresas sujetas al pago del Impuesto de Actividades Económicas.</w:t>
            </w:r>
          </w:p>
          <w:p w:rsidR="00603B43" w:rsidRPr="00BF06AB" w:rsidRDefault="00603B43" w:rsidP="00603B43">
            <w:pPr>
              <w:spacing w:after="0"/>
              <w:cnfStyle w:val="000000100000"/>
              <w:rPr>
                <w:rFonts w:cstheme="minorHAnsi"/>
                <w:sz w:val="18"/>
                <w:szCs w:val="18"/>
              </w:rPr>
            </w:pPr>
            <w:r w:rsidRPr="00BF06AB">
              <w:rPr>
                <w:rFonts w:cstheme="minorHAnsi"/>
                <w:sz w:val="18"/>
                <w:szCs w:val="18"/>
              </w:rPr>
              <w:t>d) Se han reconocido las características generales del Impuesto sobre el Valor Añadido y sus diferentes regímenes.</w:t>
            </w:r>
          </w:p>
          <w:p w:rsidR="00603B43" w:rsidRPr="00BF06AB" w:rsidRDefault="00603B43" w:rsidP="00603B43">
            <w:pPr>
              <w:spacing w:after="0"/>
              <w:cnfStyle w:val="000000100000"/>
              <w:rPr>
                <w:rFonts w:cstheme="minorHAnsi"/>
                <w:sz w:val="18"/>
                <w:szCs w:val="18"/>
              </w:rPr>
            </w:pPr>
            <w:r w:rsidRPr="00BF06AB">
              <w:rPr>
                <w:rFonts w:cstheme="minorHAnsi"/>
                <w:sz w:val="18"/>
                <w:szCs w:val="18"/>
              </w:rPr>
              <w:t>e) Se han interpretado los modelos de liquidación del IVA, reconociendo los plazos de declaración-liquidación</w:t>
            </w:r>
          </w:p>
          <w:p w:rsidR="00603B43" w:rsidRPr="00DA6E61" w:rsidRDefault="00603B43" w:rsidP="00603B43">
            <w:pPr>
              <w:spacing w:after="0"/>
              <w:cnfStyle w:val="000000100000"/>
              <w:rPr>
                <w:rFonts w:cstheme="minorHAnsi"/>
                <w:sz w:val="18"/>
                <w:szCs w:val="18"/>
              </w:rPr>
            </w:pPr>
          </w:p>
        </w:tc>
        <w:tc>
          <w:tcPr>
            <w:tcW w:w="1700" w:type="pct"/>
            <w:shd w:val="clear" w:color="auto" w:fill="auto"/>
          </w:tcPr>
          <w:p w:rsidR="00603B43" w:rsidRPr="00E75679" w:rsidRDefault="00603B43" w:rsidP="00603B43">
            <w:pPr>
              <w:spacing w:after="0"/>
              <w:cnfStyle w:val="000000100000"/>
              <w:rPr>
                <w:rFonts w:cstheme="minorHAnsi"/>
                <w:b/>
                <w:bCs/>
                <w:sz w:val="18"/>
                <w:szCs w:val="18"/>
              </w:rPr>
            </w:pPr>
            <w:r w:rsidRPr="00E75679">
              <w:rPr>
                <w:rFonts w:cstheme="minorHAnsi"/>
                <w:b/>
                <w:bCs/>
                <w:sz w:val="18"/>
                <w:szCs w:val="18"/>
              </w:rPr>
              <w:t>Obligaciones fiscales de la empresa:</w:t>
            </w:r>
          </w:p>
          <w:p w:rsidR="00603B43" w:rsidRPr="00BF06AB" w:rsidRDefault="00603B43" w:rsidP="00603B43">
            <w:pPr>
              <w:spacing w:after="0"/>
              <w:cnfStyle w:val="000000100000"/>
              <w:rPr>
                <w:rFonts w:cstheme="minorHAnsi"/>
                <w:sz w:val="18"/>
                <w:szCs w:val="18"/>
              </w:rPr>
            </w:pPr>
            <w:r w:rsidRPr="00BF06AB">
              <w:rPr>
                <w:rFonts w:cstheme="minorHAnsi"/>
                <w:sz w:val="18"/>
                <w:szCs w:val="18"/>
              </w:rPr>
              <w:t>− El Índice de Actividades Económicas. Documentación vigente.</w:t>
            </w:r>
          </w:p>
          <w:p w:rsidR="00603B43" w:rsidRPr="00BF06AB" w:rsidRDefault="00603B43" w:rsidP="00603B43">
            <w:pPr>
              <w:spacing w:after="0"/>
              <w:cnfStyle w:val="000000100000"/>
              <w:rPr>
                <w:rFonts w:cstheme="minorHAnsi"/>
                <w:sz w:val="18"/>
                <w:szCs w:val="18"/>
              </w:rPr>
            </w:pPr>
            <w:r w:rsidRPr="00BF06AB">
              <w:rPr>
                <w:rFonts w:cstheme="minorHAnsi"/>
                <w:sz w:val="18"/>
                <w:szCs w:val="18"/>
              </w:rPr>
              <w:t>− La Declaración Censal. Alta en el Censo de Actividades Económicas.</w:t>
            </w:r>
          </w:p>
          <w:p w:rsidR="00603B43" w:rsidRPr="00BF06AB" w:rsidRDefault="00603B43" w:rsidP="00603B43">
            <w:pPr>
              <w:spacing w:after="0"/>
              <w:cnfStyle w:val="000000100000"/>
              <w:rPr>
                <w:rFonts w:cstheme="minorHAnsi"/>
                <w:sz w:val="18"/>
                <w:szCs w:val="18"/>
              </w:rPr>
            </w:pPr>
            <w:r w:rsidRPr="00BF06AB">
              <w:rPr>
                <w:rFonts w:cstheme="minorHAnsi"/>
                <w:sz w:val="18"/>
                <w:szCs w:val="18"/>
              </w:rPr>
              <w:t>− El IVA. Tipos. Regímenes</w:t>
            </w:r>
          </w:p>
          <w:p w:rsidR="00603B43" w:rsidRDefault="00603B43" w:rsidP="00603B43">
            <w:pPr>
              <w:pStyle w:val="Prrafodelista"/>
              <w:numPr>
                <w:ilvl w:val="0"/>
                <w:numId w:val="36"/>
              </w:numPr>
              <w:spacing w:after="0"/>
              <w:cnfStyle w:val="000000100000"/>
              <w:rPr>
                <w:rFonts w:cstheme="minorHAnsi"/>
                <w:sz w:val="18"/>
                <w:szCs w:val="18"/>
              </w:rPr>
            </w:pPr>
            <w:r w:rsidRPr="00BF06AB">
              <w:rPr>
                <w:rFonts w:cstheme="minorHAnsi"/>
                <w:sz w:val="18"/>
                <w:szCs w:val="18"/>
              </w:rPr>
              <w:t>Operaciones exentas y no sujetas.</w:t>
            </w:r>
          </w:p>
          <w:p w:rsidR="00603B43" w:rsidRDefault="00603B43" w:rsidP="00603B43">
            <w:pPr>
              <w:pStyle w:val="Prrafodelista"/>
              <w:numPr>
                <w:ilvl w:val="0"/>
                <w:numId w:val="36"/>
              </w:numPr>
              <w:spacing w:after="0"/>
              <w:cnfStyle w:val="000000100000"/>
              <w:rPr>
                <w:rFonts w:cstheme="minorHAnsi"/>
                <w:sz w:val="18"/>
                <w:szCs w:val="18"/>
              </w:rPr>
            </w:pPr>
            <w:r w:rsidRPr="00BF06AB">
              <w:rPr>
                <w:rFonts w:cstheme="minorHAnsi"/>
                <w:sz w:val="18"/>
                <w:szCs w:val="18"/>
              </w:rPr>
              <w:t>El régimen General. Obligaciones formales y contables.</w:t>
            </w:r>
          </w:p>
          <w:p w:rsidR="00603B43" w:rsidRDefault="00603B43" w:rsidP="00603B43">
            <w:pPr>
              <w:pStyle w:val="Prrafodelista"/>
              <w:numPr>
                <w:ilvl w:val="0"/>
                <w:numId w:val="36"/>
              </w:numPr>
              <w:spacing w:after="0"/>
              <w:cnfStyle w:val="000000100000"/>
              <w:rPr>
                <w:rFonts w:cstheme="minorHAnsi"/>
                <w:sz w:val="18"/>
                <w:szCs w:val="18"/>
              </w:rPr>
            </w:pPr>
            <w:r w:rsidRPr="00BF06AB">
              <w:rPr>
                <w:rFonts w:cstheme="minorHAnsi"/>
                <w:sz w:val="18"/>
                <w:szCs w:val="18"/>
              </w:rPr>
              <w:t>El régimen simplificado.</w:t>
            </w:r>
          </w:p>
          <w:p w:rsidR="00603B43" w:rsidRDefault="00603B43" w:rsidP="00603B43">
            <w:pPr>
              <w:pStyle w:val="Prrafodelista"/>
              <w:numPr>
                <w:ilvl w:val="0"/>
                <w:numId w:val="36"/>
              </w:numPr>
              <w:spacing w:after="0"/>
              <w:cnfStyle w:val="000000100000"/>
              <w:rPr>
                <w:rFonts w:cstheme="minorHAnsi"/>
                <w:sz w:val="18"/>
                <w:szCs w:val="18"/>
              </w:rPr>
            </w:pPr>
            <w:r w:rsidRPr="00BF06AB">
              <w:rPr>
                <w:rFonts w:cstheme="minorHAnsi"/>
                <w:sz w:val="18"/>
                <w:szCs w:val="18"/>
              </w:rPr>
              <w:t>El régimen de recargo de equivalencia.</w:t>
            </w:r>
          </w:p>
          <w:p w:rsidR="00603B43" w:rsidRDefault="00603B43" w:rsidP="00603B43">
            <w:pPr>
              <w:pStyle w:val="Prrafodelista"/>
              <w:numPr>
                <w:ilvl w:val="0"/>
                <w:numId w:val="36"/>
              </w:numPr>
              <w:spacing w:after="0"/>
              <w:cnfStyle w:val="000000100000"/>
              <w:rPr>
                <w:rFonts w:cstheme="minorHAnsi"/>
                <w:sz w:val="18"/>
                <w:szCs w:val="18"/>
              </w:rPr>
            </w:pPr>
            <w:r w:rsidRPr="00BF06AB">
              <w:rPr>
                <w:rFonts w:cstheme="minorHAnsi"/>
                <w:sz w:val="18"/>
                <w:szCs w:val="18"/>
              </w:rPr>
              <w:t>Modelos de liquidación del IVA.</w:t>
            </w:r>
          </w:p>
          <w:p w:rsidR="00603B43" w:rsidRDefault="00603B43" w:rsidP="00603B43">
            <w:pPr>
              <w:spacing w:after="0"/>
              <w:cnfStyle w:val="000000100000"/>
              <w:rPr>
                <w:rFonts w:cstheme="minorHAnsi"/>
                <w:sz w:val="18"/>
                <w:szCs w:val="18"/>
              </w:rPr>
            </w:pPr>
            <w:r w:rsidRPr="00BF06AB">
              <w:rPr>
                <w:rFonts w:cstheme="minorHAnsi"/>
                <w:sz w:val="18"/>
                <w:szCs w:val="18"/>
              </w:rPr>
              <w:t>Plazos de declaración-liquidación.</w:t>
            </w:r>
          </w:p>
          <w:p w:rsidR="00603B43" w:rsidRPr="00DA6E61" w:rsidRDefault="00603B43" w:rsidP="00603B43">
            <w:pPr>
              <w:spacing w:after="0"/>
              <w:cnfStyle w:val="000000100000"/>
              <w:rPr>
                <w:rFonts w:cstheme="minorHAnsi"/>
                <w:b/>
                <w:sz w:val="18"/>
                <w:szCs w:val="18"/>
              </w:rPr>
            </w:pPr>
          </w:p>
        </w:tc>
      </w:tr>
      <w:tr w:rsidR="00603B43" w:rsidRPr="0078476C" w:rsidTr="00DA6E61">
        <w:trPr>
          <w:trHeight w:val="194"/>
        </w:trPr>
        <w:tc>
          <w:tcPr>
            <w:cnfStyle w:val="001000000000"/>
            <w:tcW w:w="725" w:type="pct"/>
            <w:shd w:val="clear" w:color="auto" w:fill="auto"/>
          </w:tcPr>
          <w:p w:rsidR="00603B43" w:rsidRPr="00BF06AB" w:rsidRDefault="00603B43" w:rsidP="00603B43">
            <w:pPr>
              <w:spacing w:after="0"/>
              <w:rPr>
                <w:rFonts w:cstheme="minorHAnsi"/>
                <w:bCs w:val="0"/>
                <w:sz w:val="18"/>
                <w:szCs w:val="18"/>
              </w:rPr>
            </w:pPr>
            <w:r>
              <w:rPr>
                <w:rFonts w:cstheme="minorHAnsi"/>
                <w:sz w:val="18"/>
                <w:szCs w:val="18"/>
              </w:rPr>
              <w:lastRenderedPageBreak/>
              <w:t>9</w:t>
            </w:r>
            <w:r w:rsidRPr="00BF06AB">
              <w:rPr>
                <w:rFonts w:cstheme="minorHAnsi"/>
                <w:sz w:val="18"/>
                <w:szCs w:val="18"/>
              </w:rPr>
              <w:t>. El IRPF y el Impuesto sobre</w:t>
            </w:r>
          </w:p>
          <w:p w:rsidR="00603B43" w:rsidRPr="00BF06AB" w:rsidRDefault="00603B43" w:rsidP="00603B43">
            <w:pPr>
              <w:spacing w:after="0"/>
              <w:rPr>
                <w:rFonts w:cstheme="minorHAnsi"/>
                <w:bCs w:val="0"/>
                <w:sz w:val="18"/>
                <w:szCs w:val="18"/>
              </w:rPr>
            </w:pPr>
            <w:r w:rsidRPr="00BF06AB">
              <w:rPr>
                <w:rFonts w:cstheme="minorHAnsi"/>
                <w:sz w:val="18"/>
                <w:szCs w:val="18"/>
              </w:rPr>
              <w:t>Sociedades</w:t>
            </w:r>
          </w:p>
          <w:p w:rsidR="00603B43" w:rsidRDefault="00603B43" w:rsidP="00603B43">
            <w:pPr>
              <w:spacing w:after="0"/>
              <w:rPr>
                <w:rFonts w:cstheme="minorHAnsi"/>
                <w:sz w:val="18"/>
                <w:szCs w:val="18"/>
              </w:rPr>
            </w:pPr>
          </w:p>
        </w:tc>
        <w:tc>
          <w:tcPr>
            <w:tcW w:w="858" w:type="pct"/>
            <w:shd w:val="clear" w:color="auto" w:fill="auto"/>
          </w:tcPr>
          <w:p w:rsidR="00603B43" w:rsidRPr="00DA6E61" w:rsidRDefault="00603B43" w:rsidP="00603B43">
            <w:pPr>
              <w:spacing w:after="0"/>
              <w:cnfStyle w:val="000000000000"/>
              <w:rPr>
                <w:rFonts w:cstheme="minorHAnsi"/>
                <w:b/>
                <w:bCs/>
                <w:sz w:val="18"/>
                <w:szCs w:val="18"/>
              </w:rPr>
            </w:pPr>
            <w:r w:rsidRPr="00BF06AB">
              <w:rPr>
                <w:rFonts w:cstheme="minorHAnsi"/>
                <w:b/>
                <w:bCs/>
                <w:sz w:val="18"/>
                <w:szCs w:val="18"/>
              </w:rPr>
              <w:t>RA4. Identifica las obligaciones fiscales de la empresa diferenciando los tributos a los que está sujeta</w:t>
            </w:r>
          </w:p>
        </w:tc>
        <w:tc>
          <w:tcPr>
            <w:tcW w:w="1717" w:type="pct"/>
            <w:shd w:val="clear" w:color="auto" w:fill="auto"/>
          </w:tcPr>
          <w:p w:rsidR="00603B43" w:rsidRPr="00BF06AB" w:rsidRDefault="00603B43" w:rsidP="00603B43">
            <w:pPr>
              <w:spacing w:after="0"/>
              <w:cnfStyle w:val="000000000000"/>
              <w:rPr>
                <w:rFonts w:cstheme="minorHAnsi"/>
                <w:sz w:val="18"/>
                <w:szCs w:val="18"/>
              </w:rPr>
            </w:pPr>
            <w:r w:rsidRPr="00BF06AB">
              <w:rPr>
                <w:rFonts w:cstheme="minorHAnsi"/>
                <w:sz w:val="18"/>
                <w:szCs w:val="18"/>
              </w:rPr>
              <w:t>a) Se han definido las obligaciones fiscales de la empresa.</w:t>
            </w:r>
          </w:p>
          <w:p w:rsidR="00603B43" w:rsidRPr="00BF06AB" w:rsidRDefault="00603B43" w:rsidP="00603B43">
            <w:pPr>
              <w:spacing w:after="0"/>
              <w:cnfStyle w:val="000000000000"/>
              <w:rPr>
                <w:rFonts w:cstheme="minorHAnsi"/>
                <w:sz w:val="18"/>
                <w:szCs w:val="18"/>
              </w:rPr>
            </w:pPr>
            <w:r w:rsidRPr="00BF06AB">
              <w:rPr>
                <w:rFonts w:cstheme="minorHAnsi"/>
                <w:sz w:val="18"/>
                <w:szCs w:val="18"/>
              </w:rPr>
              <w:t>f) Se ha reconocido la naturaleza y ámbito de aplicación del Impuesto sobre la Renta de las Personas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Físicas.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g) Se han cumplimentado los modelos de liquidación de IRPF, reconociendo los plazos de declaración</w:t>
            </w:r>
            <w:r>
              <w:rPr>
                <w:rFonts w:cstheme="minorHAnsi"/>
                <w:sz w:val="18"/>
                <w:szCs w:val="18"/>
              </w:rPr>
              <w:t>-</w:t>
            </w:r>
            <w:r w:rsidRPr="00BF06AB">
              <w:rPr>
                <w:rFonts w:cstheme="minorHAnsi"/>
                <w:sz w:val="18"/>
                <w:szCs w:val="18"/>
              </w:rPr>
              <w:t>liquidación.</w:t>
            </w:r>
          </w:p>
          <w:p w:rsidR="00603B43" w:rsidRPr="00DA6E61" w:rsidRDefault="00603B43" w:rsidP="00603B43">
            <w:pPr>
              <w:spacing w:after="0"/>
              <w:cnfStyle w:val="000000000000"/>
              <w:rPr>
                <w:rFonts w:cstheme="minorHAnsi"/>
                <w:sz w:val="18"/>
                <w:szCs w:val="18"/>
              </w:rPr>
            </w:pPr>
            <w:r w:rsidRPr="00BF06AB">
              <w:rPr>
                <w:rFonts w:cstheme="minorHAnsi"/>
                <w:sz w:val="18"/>
                <w:szCs w:val="18"/>
              </w:rPr>
              <w:t>h) Se ha identificado la naturaleza y los elementos del impuesto de sociedades.</w:t>
            </w:r>
          </w:p>
        </w:tc>
        <w:tc>
          <w:tcPr>
            <w:tcW w:w="1700" w:type="pct"/>
            <w:shd w:val="clear" w:color="auto" w:fill="auto"/>
          </w:tcPr>
          <w:p w:rsidR="00603B43" w:rsidRPr="00BF06AB" w:rsidRDefault="00603B43" w:rsidP="00603B43">
            <w:pPr>
              <w:spacing w:after="0"/>
              <w:cnfStyle w:val="000000000000"/>
              <w:rPr>
                <w:rFonts w:cstheme="minorHAnsi"/>
                <w:sz w:val="18"/>
                <w:szCs w:val="18"/>
              </w:rPr>
            </w:pPr>
            <w:r w:rsidRPr="00BF06AB">
              <w:rPr>
                <w:rFonts w:cstheme="minorHAnsi"/>
                <w:sz w:val="18"/>
                <w:szCs w:val="18"/>
              </w:rPr>
              <w:t>− Naturaleza y ámbito de aplicación del IRPF.</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Actividades empresariales y profesionales.</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Formas de estimación de la renta.</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Las retenciones de IRPF.</w:t>
            </w:r>
          </w:p>
          <w:p w:rsidR="00603B43" w:rsidRPr="00BF06AB" w:rsidRDefault="00603B43" w:rsidP="00603B43">
            <w:pPr>
              <w:spacing w:after="0"/>
              <w:cnfStyle w:val="000000000000"/>
              <w:rPr>
                <w:rFonts w:cstheme="minorHAnsi"/>
                <w:sz w:val="18"/>
                <w:szCs w:val="18"/>
              </w:rPr>
            </w:pPr>
            <w:r w:rsidRPr="00BF06AB">
              <w:rPr>
                <w:rFonts w:cstheme="minorHAnsi"/>
                <w:sz w:val="18"/>
                <w:szCs w:val="18"/>
              </w:rPr>
              <w:t>− Modelos y plazos de declaración-liquidación.</w:t>
            </w:r>
          </w:p>
          <w:p w:rsidR="00603B43" w:rsidRPr="00DA6E61" w:rsidRDefault="00603B43" w:rsidP="00603B43">
            <w:pPr>
              <w:spacing w:after="0"/>
              <w:cnfStyle w:val="000000000000"/>
              <w:rPr>
                <w:rFonts w:cstheme="minorHAnsi"/>
                <w:b/>
                <w:sz w:val="18"/>
                <w:szCs w:val="18"/>
              </w:rPr>
            </w:pPr>
            <w:r w:rsidRPr="00BF06AB">
              <w:rPr>
                <w:rFonts w:cstheme="minorHAnsi"/>
                <w:sz w:val="18"/>
                <w:szCs w:val="18"/>
              </w:rPr>
              <w:t>− Naturaleza y elementos del Impuesto de Sociedades.</w:t>
            </w:r>
          </w:p>
        </w:tc>
      </w:tr>
    </w:tbl>
    <w:p w:rsidR="0078476C" w:rsidRDefault="0078476C" w:rsidP="00C03B18">
      <w:pPr>
        <w:spacing w:after="120"/>
        <w:ind w:left="0" w:firstLine="0"/>
        <w:sectPr w:rsidR="0078476C" w:rsidSect="0078476C">
          <w:headerReference w:type="first" r:id="rId12"/>
          <w:pgSz w:w="16838" w:h="11906" w:orient="landscape" w:code="9"/>
          <w:pgMar w:top="698" w:right="1086" w:bottom="1134" w:left="1418" w:header="720" w:footer="567" w:gutter="0"/>
          <w:cols w:space="720"/>
          <w:titlePg/>
          <w:docGrid w:linePitch="272"/>
        </w:sectPr>
      </w:pPr>
    </w:p>
    <w:p w:rsidR="00C664CB" w:rsidRPr="00A20163" w:rsidRDefault="00C664CB" w:rsidP="00460933">
      <w:pPr>
        <w:pStyle w:val="Ttulo1"/>
      </w:pPr>
      <w:bookmarkStart w:id="14" w:name="_Toc115025541"/>
      <w:r w:rsidRPr="00A20163">
        <w:lastRenderedPageBreak/>
        <w:t>PROCEDIMIENTOS E INSTRUMENTOS DE EVALUACIÓN</w:t>
      </w:r>
      <w:bookmarkEnd w:id="14"/>
    </w:p>
    <w:p w:rsidR="00C664CB" w:rsidRPr="0005239A" w:rsidRDefault="002F21B2" w:rsidP="00460933">
      <w:pPr>
        <w:pStyle w:val="Ttulo2"/>
      </w:pPr>
      <w:bookmarkStart w:id="15" w:name="_Toc115025542"/>
      <w:r w:rsidRPr="0005239A">
        <w:t>TÉCNICAS E INSTRUMENTOS DE EVALUACIÓN</w:t>
      </w:r>
      <w:bookmarkEnd w:id="15"/>
    </w:p>
    <w:p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 xml:space="preserve">El alumno tendrá tiempo suficiente para observar el resultado de su aprendizaje y realizar las preguntas que considere </w:t>
      </w:r>
      <w:r w:rsidR="001B399E" w:rsidRPr="002F21B2">
        <w:rPr>
          <w:rFonts w:eastAsiaTheme="minorEastAsia"/>
          <w:lang w:eastAsia="en-US" w:bidi="en-US"/>
        </w:rPr>
        <w:t>oportunas. En</w:t>
      </w:r>
      <w:r w:rsidRPr="002F21B2">
        <w:rPr>
          <w:rFonts w:eastAsiaTheme="minorEastAsia"/>
          <w:lang w:eastAsia="en-US" w:bidi="en-US"/>
        </w:rPr>
        <w:t xml:space="preserve"> consonancia con lo establecido en el artículo decimosexto de la Orden de 25 de Junio de 2008, la evaluación de los aprendizajes del alumnado será continua y formativa.</w:t>
      </w:r>
    </w:p>
    <w:p w:rsidR="002F21B2" w:rsidRDefault="002F21B2" w:rsidP="00061803">
      <w:pPr>
        <w:pStyle w:val="Normalpersonalizado"/>
        <w:rPr>
          <w:rFonts w:eastAsiaTheme="minorEastAsia"/>
          <w:lang w:eastAsia="en-US" w:bidi="en-US"/>
        </w:rPr>
      </w:pPr>
      <w:r w:rsidRPr="002F21B2">
        <w:rPr>
          <w:rFonts w:eastAsiaTheme="minorEastAsia"/>
          <w:lang w:eastAsia="en-US" w:bidi="en-US"/>
        </w:rPr>
        <w:t xml:space="preserve">Se hará un seguimiento y evaluación continua del componente formativo, en el que se deberá tener </w:t>
      </w:r>
      <w:r w:rsidR="007A2351" w:rsidRPr="002F21B2">
        <w:rPr>
          <w:rFonts w:eastAsiaTheme="minorEastAsia"/>
          <w:lang w:eastAsia="en-US" w:bidi="en-US"/>
        </w:rPr>
        <w:t>en cuenta</w:t>
      </w:r>
      <w:r w:rsidRPr="002F21B2">
        <w:rPr>
          <w:rFonts w:eastAsiaTheme="minorEastAsia"/>
          <w:lang w:eastAsia="en-US" w:bidi="en-US"/>
        </w:rPr>
        <w:t>, al menos:</w:t>
      </w:r>
    </w:p>
    <w:p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rsidR="009339A9" w:rsidRPr="00D615A8" w:rsidRDefault="009339A9" w:rsidP="00061803">
      <w:pPr>
        <w:pStyle w:val="Normalpersonalizado"/>
      </w:pPr>
      <w:r w:rsidRPr="00D615A8">
        <w:t xml:space="preserve">En la corrección de los trabajos realizados y ejercicios se tendrá en cuenta lo siguiente: </w:t>
      </w:r>
    </w:p>
    <w:p w:rsidR="009339A9" w:rsidRPr="0039121C" w:rsidRDefault="009339A9" w:rsidP="00C90F2D">
      <w:pPr>
        <w:pStyle w:val="Prrafodelista"/>
        <w:numPr>
          <w:ilvl w:val="0"/>
          <w:numId w:val="26"/>
        </w:numPr>
        <w:ind w:hanging="11"/>
        <w:rPr>
          <w:sz w:val="22"/>
          <w:szCs w:val="22"/>
        </w:rPr>
      </w:pPr>
      <w:r w:rsidRPr="0039121C">
        <w:rPr>
          <w:sz w:val="22"/>
          <w:szCs w:val="22"/>
        </w:rPr>
        <w:t xml:space="preserve">Presenta el material de forma organizada </w:t>
      </w:r>
    </w:p>
    <w:p w:rsidR="009339A9" w:rsidRPr="0039121C" w:rsidRDefault="009339A9" w:rsidP="00C90F2D">
      <w:pPr>
        <w:pStyle w:val="Prrafodelista"/>
        <w:numPr>
          <w:ilvl w:val="0"/>
          <w:numId w:val="26"/>
        </w:numPr>
        <w:ind w:firstLine="0"/>
        <w:rPr>
          <w:sz w:val="22"/>
          <w:szCs w:val="22"/>
        </w:rPr>
      </w:pPr>
      <w:r w:rsidRPr="0039121C">
        <w:rPr>
          <w:sz w:val="22"/>
          <w:szCs w:val="22"/>
        </w:rPr>
        <w:t>Comprende la información que maneja</w:t>
      </w:r>
    </w:p>
    <w:p w:rsidR="009339A9" w:rsidRPr="0039121C" w:rsidRDefault="009339A9" w:rsidP="00C90F2D">
      <w:pPr>
        <w:pStyle w:val="Prrafodelista"/>
        <w:numPr>
          <w:ilvl w:val="0"/>
          <w:numId w:val="26"/>
        </w:numPr>
        <w:ind w:firstLine="0"/>
        <w:rPr>
          <w:sz w:val="22"/>
          <w:szCs w:val="22"/>
        </w:rPr>
      </w:pPr>
      <w:r w:rsidRPr="0039121C">
        <w:rPr>
          <w:sz w:val="22"/>
          <w:szCs w:val="22"/>
        </w:rPr>
        <w:t>Presenta el material en el plazo fijado o cuando es requerido</w:t>
      </w:r>
    </w:p>
    <w:p w:rsidR="009339A9" w:rsidRPr="0039121C" w:rsidRDefault="009339A9" w:rsidP="00C90F2D">
      <w:pPr>
        <w:pStyle w:val="Prrafodelista"/>
        <w:numPr>
          <w:ilvl w:val="0"/>
          <w:numId w:val="26"/>
        </w:numPr>
        <w:ind w:firstLine="0"/>
        <w:rPr>
          <w:sz w:val="22"/>
          <w:szCs w:val="22"/>
        </w:rPr>
      </w:pPr>
      <w:r w:rsidRPr="0039121C">
        <w:rPr>
          <w:sz w:val="22"/>
          <w:szCs w:val="22"/>
        </w:rPr>
        <w:t xml:space="preserve">Se ha completado la totalidad del trabajo requerido </w:t>
      </w:r>
    </w:p>
    <w:p w:rsidR="009339A9" w:rsidRPr="0039121C" w:rsidRDefault="009339A9" w:rsidP="00C90F2D">
      <w:pPr>
        <w:pStyle w:val="Prrafodelista"/>
        <w:numPr>
          <w:ilvl w:val="0"/>
          <w:numId w:val="26"/>
        </w:numPr>
        <w:ind w:firstLine="0"/>
        <w:rPr>
          <w:sz w:val="22"/>
          <w:szCs w:val="22"/>
        </w:rPr>
      </w:pPr>
      <w:r w:rsidRPr="0039121C">
        <w:rPr>
          <w:sz w:val="22"/>
          <w:szCs w:val="22"/>
        </w:rPr>
        <w:t>Aprovecha el tiempo de trabajo en clase</w:t>
      </w:r>
    </w:p>
    <w:p w:rsidR="009339A9" w:rsidRPr="0039121C" w:rsidRDefault="009339A9" w:rsidP="00C90F2D">
      <w:pPr>
        <w:pStyle w:val="Prrafodelista"/>
        <w:numPr>
          <w:ilvl w:val="0"/>
          <w:numId w:val="26"/>
        </w:numPr>
        <w:ind w:firstLine="0"/>
        <w:rPr>
          <w:sz w:val="22"/>
          <w:szCs w:val="22"/>
        </w:rPr>
      </w:pPr>
      <w:r w:rsidRPr="0039121C">
        <w:rPr>
          <w:sz w:val="22"/>
          <w:szCs w:val="22"/>
        </w:rPr>
        <w:t>Añade elementos que mejoren la presentación.</w:t>
      </w:r>
    </w:p>
    <w:p w:rsidR="009339A9" w:rsidRPr="0039121C" w:rsidRDefault="009339A9" w:rsidP="00C90F2D">
      <w:pPr>
        <w:pStyle w:val="Prrafodelista"/>
        <w:numPr>
          <w:ilvl w:val="0"/>
          <w:numId w:val="26"/>
        </w:numPr>
        <w:ind w:firstLine="0"/>
        <w:rPr>
          <w:sz w:val="22"/>
          <w:szCs w:val="22"/>
        </w:rPr>
      </w:pPr>
      <w:r w:rsidRPr="0039121C">
        <w:rPr>
          <w:sz w:val="22"/>
          <w:szCs w:val="22"/>
        </w:rPr>
        <w:t>Los trabajos y ejercicios entregados fuera de plazo tendrán una calificación de cero.</w:t>
      </w:r>
    </w:p>
    <w:p w:rsidR="009339A9" w:rsidRDefault="009339A9" w:rsidP="00061803">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rsidR="007A2351" w:rsidRDefault="007A2351" w:rsidP="00061803">
      <w:pPr>
        <w:pStyle w:val="Normalpersonalizado"/>
      </w:pPr>
      <w:r w:rsidRPr="007A2351">
        <w:rPr>
          <w:b/>
          <w:bCs/>
          <w:szCs w:val="16"/>
        </w:rPr>
        <w:t>ACTIVIDADES COMPLEMENTARIAS Y EXTRAESCOLARES</w:t>
      </w:r>
    </w:p>
    <w:p w:rsidR="007A2351" w:rsidRDefault="007A2351" w:rsidP="007A2351">
      <w:pPr>
        <w:pStyle w:val="Normalpersonalizado"/>
      </w:pPr>
      <w:r w:rsidRPr="007A2351">
        <w:rPr>
          <w:b/>
          <w:bCs/>
        </w:rPr>
        <w:t>EVALUABLES: ACTIVIDADES COMPLEMENTARIAS</w:t>
      </w:r>
      <w:r>
        <w:t>. Serán programadas por el departamento, y evaluables dentro de los módulos implicados, quedando reflejadas en las memorias de final de curso. Son de obligada asistencia por parte de los alumnos. Si suponen desplazarse fuera del centro, el grupo irá en conjunto con el mismo medio.</w:t>
      </w:r>
    </w:p>
    <w:p w:rsidR="008E08B7" w:rsidRPr="009339A9" w:rsidRDefault="007A2351" w:rsidP="007A2351">
      <w:pPr>
        <w:pStyle w:val="Normalpersonalizado"/>
      </w:pPr>
      <w:r w:rsidRPr="007A2351">
        <w:rPr>
          <w:b/>
          <w:bCs/>
        </w:rPr>
        <w:lastRenderedPageBreak/>
        <w:t>NO EVALUABLES: ACTIVIDADES EXTRAESCOLARES</w:t>
      </w:r>
      <w:r>
        <w:t>. Son las organizadas por el PIEE, no tienen carácter lectivo ni evaluable ni se realizarán dentro del horario de clases</w:t>
      </w:r>
    </w:p>
    <w:p w:rsidR="003770F8" w:rsidRDefault="003770F8" w:rsidP="00460933">
      <w:pPr>
        <w:pStyle w:val="Ttulo1"/>
      </w:pPr>
      <w:bookmarkStart w:id="16" w:name="_Toc115025543"/>
      <w:r w:rsidRPr="00A20163">
        <w:t>MATERIALES Y RECURSOS DIDÁCTICOS</w:t>
      </w:r>
      <w:bookmarkEnd w:id="16"/>
    </w:p>
    <w:p w:rsidR="007A2351" w:rsidRDefault="007A2351" w:rsidP="007A2351">
      <w:pPr>
        <w:pStyle w:val="Normalpersonalizado"/>
      </w:pPr>
      <w:r>
        <w:t>Los contenidos de la materia se podrán seguir bien tomando apuntes de clase o extrayéndolos de alguno de los libros editados para el módulo, tal como el de “EMPRESA Y ADMINISTRACIÓN”, ED. MACMILLAN</w:t>
      </w:r>
      <w:r w:rsidR="00E75679">
        <w:t>.</w:t>
      </w:r>
    </w:p>
    <w:p w:rsidR="007A2351" w:rsidRDefault="007A2351" w:rsidP="007A2351">
      <w:pPr>
        <w:pStyle w:val="Normalpersonalizado"/>
      </w:pPr>
      <w:r>
        <w:t xml:space="preserve">Como apoyo al seguimiento también se realizarán consultas de la legislación en los boletines oficiales y de la </w:t>
      </w:r>
      <w:r w:rsidR="001B399E">
        <w:t xml:space="preserve">página </w:t>
      </w:r>
      <w:r>
        <w:t>web de distintos Órganos y Administraciones públicas.</w:t>
      </w:r>
    </w:p>
    <w:p w:rsidR="007A2351" w:rsidRDefault="007A2351" w:rsidP="007A2351">
      <w:pPr>
        <w:pStyle w:val="Normalpersonalizado"/>
      </w:pPr>
      <w:r>
        <w:t>El módulo se imparte en un aula con los siguientes recursos: ordenador del profesor y proyector, impresora multifunción, un ordenador con conexión a Internet por alumno y aplicaciones ofimáticas.</w:t>
      </w:r>
    </w:p>
    <w:p w:rsidR="003770F8" w:rsidRPr="0039121C" w:rsidRDefault="003770F8" w:rsidP="00460933">
      <w:pPr>
        <w:pStyle w:val="Ttulo1"/>
      </w:pPr>
      <w:bookmarkStart w:id="17" w:name="_Toc115025544"/>
      <w:r w:rsidRPr="0039121C">
        <w:t>MECANISMOS DE SEGUIMIENTO Y VALORACIÓN PARA POTENCIAR LOS RESULTADOS POSITIVOS Y SUBSANAR DEFICIENCIAS OBSERVADAS</w:t>
      </w:r>
      <w:bookmarkEnd w:id="17"/>
    </w:p>
    <w:p w:rsidR="007A2351" w:rsidRDefault="007A2351" w:rsidP="007A2351">
      <w:pPr>
        <w:pStyle w:val="Normalpersonalizado"/>
      </w:pPr>
      <w:r>
        <w:t>El objetivo del seguimiento y valoración del módulo es subsanar y corregir posibles deficiencias detectadas y poder así establecer medidas para potenciar la mejora de los resultados.</w:t>
      </w:r>
    </w:p>
    <w:p w:rsidR="007A2351" w:rsidRDefault="007A2351" w:rsidP="007A2351">
      <w:pPr>
        <w:pStyle w:val="Normalpersonalizado"/>
      </w:pPr>
      <w:r>
        <w:t>Se utilizarán dos mecanismos para realizar el seguimiento y la valoración del desarrollo de las clases:</w:t>
      </w:r>
    </w:p>
    <w:p w:rsidR="007A2351" w:rsidRDefault="007A2351" w:rsidP="007A2351">
      <w:pPr>
        <w:pStyle w:val="Normalpersonalizado"/>
        <w:numPr>
          <w:ilvl w:val="0"/>
          <w:numId w:val="38"/>
        </w:numPr>
        <w:spacing w:before="0" w:after="0"/>
      </w:pPr>
      <w:r w:rsidRPr="007A2351">
        <w:rPr>
          <w:b/>
          <w:bCs/>
          <w:u w:val="single"/>
        </w:rPr>
        <w:t>El cuaderno del profesor.</w:t>
      </w:r>
      <w:r>
        <w:t xml:space="preserve"> En él se tienen en cuenta varios apartados que ayudan a realizar el seguimiento y la valoración de los resultados, como son: Seguimiento, Desarrollo de las Clases, Evaluación Trimestral y Notas de Evaluación Continua.</w:t>
      </w:r>
    </w:p>
    <w:p w:rsidR="007A2351" w:rsidRDefault="007A2351" w:rsidP="007A2351">
      <w:pPr>
        <w:pStyle w:val="Normalpersonalizado"/>
        <w:numPr>
          <w:ilvl w:val="0"/>
          <w:numId w:val="39"/>
        </w:numPr>
        <w:spacing w:before="0" w:after="0"/>
      </w:pPr>
      <w:r w:rsidRPr="007A2351">
        <w:rPr>
          <w:b/>
          <w:bCs/>
          <w:u w:val="single"/>
        </w:rPr>
        <w:t xml:space="preserve">Seguimiento de las programaciones. </w:t>
      </w:r>
      <w:r>
        <w:t>Gracias al seguimiento mensual que se hace de las programaciones podemos llevar a cabo las acciones adecuadas para corregir y valorar los aspectos importantes en el desarrollo de las clases.</w:t>
      </w:r>
    </w:p>
    <w:p w:rsidR="00EF4AEC" w:rsidRDefault="007A2351" w:rsidP="007A2351">
      <w:pPr>
        <w:pStyle w:val="Normalpersonalizado"/>
        <w:numPr>
          <w:ilvl w:val="0"/>
          <w:numId w:val="39"/>
        </w:numPr>
        <w:spacing w:before="0" w:after="0"/>
      </w:pPr>
      <w:r w:rsidRPr="007A2351">
        <w:rPr>
          <w:b/>
          <w:bCs/>
          <w:u w:val="single"/>
        </w:rPr>
        <w:t>Valoración personal del profesor</w:t>
      </w:r>
      <w:r>
        <w:t>. Se tendrá en cuenta el criterio del docente como máximo responsable de la impartición de la materia y del contacto con el alumnado y la clase.</w:t>
      </w:r>
    </w:p>
    <w:p w:rsidR="007A2351" w:rsidRPr="0091215B" w:rsidRDefault="007A2351" w:rsidP="007A2351">
      <w:pPr>
        <w:pStyle w:val="Normalpersonalizado"/>
        <w:spacing w:before="0" w:after="0"/>
        <w:ind w:left="1077"/>
      </w:pPr>
    </w:p>
    <w:p w:rsidR="003770F8" w:rsidRPr="0039121C" w:rsidRDefault="003770F8" w:rsidP="00460933">
      <w:pPr>
        <w:pStyle w:val="Ttulo1"/>
      </w:pPr>
      <w:bookmarkStart w:id="18" w:name="_Toc115025545"/>
      <w:r w:rsidRPr="0039121C">
        <w:t>ACTIVIDADES DE ORIENTACIÓN Y APOYO ENCAMINADAS A LA SUPERACIÓN DE LOS MÓDULOS PROFESIONALES PENDIENTES</w:t>
      </w:r>
      <w:bookmarkEnd w:id="18"/>
    </w:p>
    <w:p w:rsidR="008A593A" w:rsidRDefault="008A593A" w:rsidP="008A593A">
      <w:pPr>
        <w:pStyle w:val="Ttulo2"/>
      </w:pPr>
      <w:bookmarkStart w:id="19" w:name="_Toc115025546"/>
      <w:r w:rsidRPr="008A593A">
        <w:t>PRUEBAS EXTRAORDINARIAS Y ALUMNOS CON PENDIENTES:</w:t>
      </w:r>
      <w:bookmarkEnd w:id="19"/>
    </w:p>
    <w:p w:rsidR="008A593A" w:rsidRPr="008A593A" w:rsidRDefault="008A593A" w:rsidP="008A593A">
      <w:pPr>
        <w:pStyle w:val="Normalpersonalizado"/>
        <w:rPr>
          <w:b/>
          <w:bCs/>
          <w:u w:val="single"/>
        </w:rPr>
      </w:pPr>
      <w:r w:rsidRPr="008A593A">
        <w:rPr>
          <w:b/>
          <w:bCs/>
          <w:u w:val="single"/>
        </w:rPr>
        <w:t>Pruebas extraordinarias:</w:t>
      </w:r>
    </w:p>
    <w:p w:rsidR="008A593A" w:rsidRPr="008A593A" w:rsidRDefault="008A593A" w:rsidP="008A593A">
      <w:pPr>
        <w:pStyle w:val="Normalpersonalizado"/>
      </w:pPr>
      <w:r w:rsidRPr="008A593A">
        <w:t>El módulo esta divido en dos Unidades Formativas; si el alumno hubiera aprobado alguna de ellas, puede optar por guardar la nota para la convocatoria ordinaria y/o extraordinaria, y presentarse sólo a la unidad formativa pendiente en cuyo caso la nota máxima sólo podrá ser de cinco en esa parte; o presentarse a todo el módulo completo y obtener una nota para todo el módulo sin limitación.</w:t>
      </w:r>
    </w:p>
    <w:p w:rsidR="008A593A" w:rsidRPr="008A593A" w:rsidRDefault="008A593A" w:rsidP="008A593A">
      <w:pPr>
        <w:pStyle w:val="Normalpersonalizado"/>
      </w:pPr>
      <w:r w:rsidRPr="008A593A">
        <w:t>La nota de la convocatoria extraordinaria estará formada por un examen teórico-práctico que realizará el alumno y los trabajos que se le pudieran mandar y que tendrá que entregar el día de celebración del mencionado examen.</w:t>
      </w:r>
    </w:p>
    <w:p w:rsidR="008A593A" w:rsidRPr="008A593A" w:rsidRDefault="008A593A" w:rsidP="008A593A">
      <w:pPr>
        <w:pStyle w:val="Ttulo2"/>
      </w:pPr>
      <w:bookmarkStart w:id="20" w:name="_Toc115025547"/>
      <w:r w:rsidRPr="008A593A">
        <w:t>MEDIAS DE ATENCIÓN EDUCATIVO AL ALUMNADO CON NECESIDADES ESPECÍFICAS</w:t>
      </w:r>
      <w:bookmarkEnd w:id="20"/>
    </w:p>
    <w:p w:rsidR="008A593A" w:rsidRPr="008A593A" w:rsidRDefault="008A593A" w:rsidP="008A593A">
      <w:pPr>
        <w:pStyle w:val="Normalpersonalizado"/>
      </w:pPr>
      <w:r>
        <w:t>D</w:t>
      </w:r>
      <w:r w:rsidRPr="008A593A">
        <w:t xml:space="preserve">ado que existe un grado de diversidad importante en cuanto a los ritmos y capacidades de aprendizaje de los diferentes alumnos, será necesario llevar a cabo adaptaciones metodológicas continúas. Para ello </w:t>
      </w:r>
      <w:r w:rsidRPr="008A593A">
        <w:lastRenderedPageBreak/>
        <w:t>se podrán proponer actividades diferenciadas por alumno/s dentro del mismo grupo para obtener los mismos objetivos. Prefiriéndose realizar actividades más prácticas frente a las puramente teóricas tal como preconiza la formación profesional.</w:t>
      </w:r>
    </w:p>
    <w:p w:rsidR="008A593A" w:rsidRPr="008A593A" w:rsidRDefault="008A593A" w:rsidP="008A593A">
      <w:pPr>
        <w:pStyle w:val="Normalpersonalizado"/>
      </w:pPr>
      <w:r w:rsidRPr="008A593A">
        <w:t>Asimismo, para aquellos alumnos que individualmente se considere necesario (si es que los hubiese) se propondrán actividades de refuerzo y/o ampliación a lo largo de las evaluaciones.</w:t>
      </w:r>
    </w:p>
    <w:p w:rsidR="003770F8" w:rsidRPr="0039121C" w:rsidRDefault="003770F8" w:rsidP="00460933">
      <w:pPr>
        <w:pStyle w:val="Ttulo1"/>
      </w:pPr>
      <w:bookmarkStart w:id="21" w:name="_Toc115025548"/>
      <w:r w:rsidRPr="0039121C">
        <w:t>PLAN DE CONTINGENCIA CON LAS ACTIVIDADES QUE REALIZARÁ EL ALUMNADO ANTE CIRCUNSTANCIAS EXCEPCIONALES QUE AFECTEN AL DESARROLLO NORMAL DE LA ACTIVIDAD DOCENTE EN EL MÓDULO DURANTE UN PERIODO PROLONGADO DE TIEMPO.</w:t>
      </w:r>
      <w:bookmarkEnd w:id="21"/>
    </w:p>
    <w:p w:rsidR="00770C2A" w:rsidRDefault="00770C2A" w:rsidP="00061803">
      <w:pPr>
        <w:pStyle w:val="Normalpersonalizado"/>
      </w:pPr>
      <w:r>
        <w:t>El plan de contingencia para el presente Módulo, unidad por unidad, está custodiado en el departamento de Administración de Empresas.</w:t>
      </w:r>
    </w:p>
    <w:p w:rsidR="005449AE" w:rsidRPr="0039121C" w:rsidRDefault="00A20163" w:rsidP="00460933">
      <w:pPr>
        <w:pStyle w:val="Ttulo1"/>
      </w:pPr>
      <w:r>
        <w:br w:type="page"/>
      </w:r>
      <w:bookmarkStart w:id="22" w:name="_Toc115025549"/>
      <w:r w:rsidR="003770F8" w:rsidRPr="0039121C">
        <w:lastRenderedPageBreak/>
        <w:t>CONTROL DE MODIFICACIONES</w:t>
      </w:r>
      <w:bookmarkEnd w:id="22"/>
    </w:p>
    <w:tbl>
      <w:tblPr>
        <w:tblStyle w:val="Listaclara-nfasis11"/>
        <w:tblW w:w="0" w:type="auto"/>
        <w:tblLook w:val="04A0"/>
      </w:tblPr>
      <w:tblGrid>
        <w:gridCol w:w="1630"/>
        <w:gridCol w:w="1842"/>
        <w:gridCol w:w="6382"/>
      </w:tblGrid>
      <w:tr w:rsidR="008A593A" w:rsidRPr="004F7EF5" w:rsidTr="007808E7">
        <w:trPr>
          <w:cnfStyle w:val="100000000000"/>
          <w:trHeight w:val="283"/>
        </w:trPr>
        <w:tc>
          <w:tcPr>
            <w:cnfStyle w:val="001000000000"/>
            <w:tcW w:w="0" w:type="auto"/>
            <w:vAlign w:val="center"/>
          </w:tcPr>
          <w:p w:rsidR="008A593A" w:rsidRPr="004F7EF5" w:rsidRDefault="008A593A" w:rsidP="00C03B18">
            <w:pPr>
              <w:ind w:firstLine="0"/>
              <w:jc w:val="center"/>
            </w:pPr>
            <w:r>
              <w:t>FECHA</w:t>
            </w:r>
          </w:p>
        </w:tc>
        <w:tc>
          <w:tcPr>
            <w:tcW w:w="0" w:type="auto"/>
            <w:vAlign w:val="center"/>
          </w:tcPr>
          <w:p w:rsidR="008A593A" w:rsidRPr="004F7EF5" w:rsidRDefault="008A593A" w:rsidP="00C03B18">
            <w:pPr>
              <w:ind w:firstLine="0"/>
              <w:jc w:val="center"/>
              <w:cnfStyle w:val="100000000000"/>
            </w:pPr>
            <w:r>
              <w:t>VERSIÓN</w:t>
            </w:r>
          </w:p>
        </w:tc>
        <w:tc>
          <w:tcPr>
            <w:tcW w:w="0" w:type="auto"/>
            <w:vAlign w:val="center"/>
          </w:tcPr>
          <w:p w:rsidR="008A593A" w:rsidRPr="004F7EF5" w:rsidRDefault="008A593A" w:rsidP="00C03B18">
            <w:pPr>
              <w:ind w:firstLine="0"/>
              <w:jc w:val="center"/>
              <w:cnfStyle w:val="100000000000"/>
            </w:pPr>
            <w:r>
              <w:t>DESCRIPCIÓN DE LA MODIFICACIÓN</w:t>
            </w:r>
          </w:p>
        </w:tc>
      </w:tr>
      <w:tr w:rsidR="008A593A" w:rsidRPr="007808E7" w:rsidTr="00614B92">
        <w:trPr>
          <w:cnfStyle w:val="000000100000"/>
          <w:trHeight w:val="283"/>
        </w:trPr>
        <w:tc>
          <w:tcPr>
            <w:cnfStyle w:val="001000000000"/>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rPr>
                <w:b w:val="0"/>
                <w:bCs w:val="0"/>
              </w:rPr>
            </w:pPr>
            <w:r w:rsidRPr="008A593A">
              <w:rPr>
                <w:b w:val="0"/>
                <w:bCs w:val="0"/>
              </w:rPr>
              <w:t>19-10-2011</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1</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Realización de la programación para el primer año de aplicación del segundo curso del nuevo currículo.</w:t>
            </w:r>
          </w:p>
        </w:tc>
      </w:tr>
      <w:tr w:rsidR="008A593A" w:rsidRPr="007808E7" w:rsidTr="00614B92">
        <w:trPr>
          <w:trHeight w:val="283"/>
        </w:trPr>
        <w:tc>
          <w:tcPr>
            <w:cnfStyle w:val="001000000000"/>
            <w:tcW w:w="0" w:type="auto"/>
            <w:tcBorders>
              <w:top w:val="single" w:sz="4" w:space="0" w:color="000000"/>
              <w:left w:val="single" w:sz="4" w:space="0" w:color="000000"/>
              <w:bottom w:val="single" w:sz="4" w:space="0" w:color="000000"/>
              <w:right w:val="single" w:sz="4" w:space="0" w:color="000000"/>
            </w:tcBorders>
            <w:vAlign w:val="center"/>
          </w:tcPr>
          <w:p w:rsidR="008A593A" w:rsidRPr="008A593A" w:rsidRDefault="008A593A" w:rsidP="008A593A">
            <w:pPr>
              <w:pStyle w:val="Normalpersonalizado"/>
              <w:rPr>
                <w:b w:val="0"/>
                <w:bCs w:val="0"/>
              </w:rPr>
            </w:pPr>
            <w:r>
              <w:rPr>
                <w:b w:val="0"/>
                <w:bCs w:val="0"/>
              </w:rPr>
              <w:t>0</w:t>
            </w:r>
            <w:r w:rsidRPr="008A593A">
              <w:rPr>
                <w:b w:val="0"/>
                <w:bCs w:val="0"/>
              </w:rPr>
              <w:t>1-10-2015</w:t>
            </w:r>
          </w:p>
        </w:tc>
        <w:tc>
          <w:tcPr>
            <w:tcW w:w="0" w:type="auto"/>
            <w:tcBorders>
              <w:top w:val="single" w:sz="4" w:space="0" w:color="000000"/>
              <w:left w:val="single" w:sz="4" w:space="0" w:color="000000"/>
              <w:bottom w:val="single" w:sz="4" w:space="0" w:color="000000"/>
              <w:right w:val="single" w:sz="4" w:space="0" w:color="000000"/>
            </w:tcBorders>
            <w:vAlign w:val="center"/>
          </w:tcPr>
          <w:p w:rsidR="008A593A" w:rsidRPr="008A593A" w:rsidRDefault="008A593A" w:rsidP="008A593A">
            <w:pPr>
              <w:pStyle w:val="Normalpersonalizado"/>
              <w:cnfStyle w:val="000000000000"/>
            </w:pPr>
            <w:r w:rsidRPr="008A593A">
              <w:t>2</w:t>
            </w:r>
          </w:p>
        </w:tc>
        <w:tc>
          <w:tcPr>
            <w:tcW w:w="0" w:type="auto"/>
            <w:tcBorders>
              <w:top w:val="single" w:sz="4" w:space="0" w:color="000000"/>
              <w:left w:val="single" w:sz="4" w:space="0" w:color="000000"/>
              <w:bottom w:val="single" w:sz="4" w:space="0" w:color="000000"/>
              <w:right w:val="single" w:sz="4" w:space="0" w:color="000000"/>
            </w:tcBorders>
            <w:vAlign w:val="center"/>
          </w:tcPr>
          <w:p w:rsidR="008A593A" w:rsidRPr="008A593A" w:rsidRDefault="008A593A" w:rsidP="008A593A">
            <w:pPr>
              <w:pStyle w:val="Normalpersonalizado"/>
              <w:cnfStyle w:val="000000000000"/>
            </w:pPr>
            <w:r w:rsidRPr="008A593A">
              <w:t>Nuevo logo</w:t>
            </w:r>
          </w:p>
        </w:tc>
      </w:tr>
      <w:tr w:rsidR="008A593A" w:rsidRPr="007808E7" w:rsidTr="00614B92">
        <w:trPr>
          <w:cnfStyle w:val="000000100000"/>
          <w:trHeight w:val="283"/>
        </w:trPr>
        <w:tc>
          <w:tcPr>
            <w:cnfStyle w:val="001000000000"/>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rPr>
                <w:b w:val="0"/>
                <w:bCs w:val="0"/>
              </w:rPr>
            </w:pPr>
            <w:r w:rsidRPr="008A593A">
              <w:rPr>
                <w:b w:val="0"/>
                <w:bCs w:val="0"/>
              </w:rPr>
              <w:t>16-09-2016</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3</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 xml:space="preserve">Se ha adaptado la secuenciación de las unidades didácticas al libro de Empresa y Administración de </w:t>
            </w:r>
            <w:r>
              <w:t>M</w:t>
            </w:r>
            <w:r w:rsidRPr="008A593A">
              <w:t>acmillan. También se ha adaptado los contenidos Criterios de calificación</w:t>
            </w:r>
          </w:p>
        </w:tc>
      </w:tr>
      <w:tr w:rsidR="008A593A" w:rsidRPr="007808E7" w:rsidTr="00614B92">
        <w:trPr>
          <w:trHeight w:val="283"/>
        </w:trPr>
        <w:tc>
          <w:tcPr>
            <w:cnfStyle w:val="001000000000"/>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rPr>
                <w:b w:val="0"/>
                <w:bCs w:val="0"/>
              </w:rPr>
            </w:pPr>
            <w:r w:rsidRPr="008A593A">
              <w:rPr>
                <w:b w:val="0"/>
                <w:bCs w:val="0"/>
              </w:rPr>
              <w:t>16-10-2020</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000000"/>
            </w:pPr>
            <w:r w:rsidRPr="008A593A">
              <w:t>4</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000000"/>
            </w:pPr>
            <w:r w:rsidRPr="008A593A">
              <w:t>Se ha adaptado la secuenciación de las unidades didácticas al libro de Empresa y Administración de Mc Graw Hill</w:t>
            </w:r>
          </w:p>
          <w:p w:rsidR="008A593A" w:rsidRPr="008A593A" w:rsidRDefault="008A593A" w:rsidP="008A593A">
            <w:pPr>
              <w:pStyle w:val="Normalpersonalizado"/>
              <w:cnfStyle w:val="000000000000"/>
              <w:rPr>
                <w:i/>
                <w:iCs/>
              </w:rPr>
            </w:pPr>
            <w:r w:rsidRPr="008A593A">
              <w:rPr>
                <w:i/>
                <w:iCs/>
              </w:rPr>
              <w:t xml:space="preserve">ORDEN ECD/794/2020, de 27 de agosto </w:t>
            </w:r>
          </w:p>
        </w:tc>
      </w:tr>
      <w:tr w:rsidR="008A593A" w:rsidRPr="007808E7" w:rsidTr="00614B92">
        <w:trPr>
          <w:cnfStyle w:val="000000100000"/>
          <w:trHeight w:val="283"/>
        </w:trPr>
        <w:tc>
          <w:tcPr>
            <w:cnfStyle w:val="001000000000"/>
            <w:tcW w:w="0" w:type="auto"/>
            <w:tcBorders>
              <w:left w:val="single" w:sz="4" w:space="0" w:color="000000"/>
              <w:bottom w:val="single" w:sz="4" w:space="0" w:color="000000"/>
              <w:right w:val="single" w:sz="4" w:space="0" w:color="000000"/>
            </w:tcBorders>
          </w:tcPr>
          <w:p w:rsidR="008A593A" w:rsidRPr="008A593A" w:rsidRDefault="008A593A" w:rsidP="008A593A">
            <w:pPr>
              <w:pStyle w:val="Normalpersonalizado"/>
              <w:rPr>
                <w:b w:val="0"/>
                <w:bCs w:val="0"/>
              </w:rPr>
            </w:pPr>
            <w:r w:rsidRPr="008A593A">
              <w:rPr>
                <w:b w:val="0"/>
                <w:bCs w:val="0"/>
              </w:rPr>
              <w:t>16-10-2021</w:t>
            </w:r>
          </w:p>
        </w:tc>
        <w:tc>
          <w:tcPr>
            <w:tcW w:w="0" w:type="auto"/>
            <w:tcBorders>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5</w:t>
            </w:r>
          </w:p>
        </w:tc>
        <w:tc>
          <w:tcPr>
            <w:tcW w:w="0" w:type="auto"/>
            <w:tcBorders>
              <w:left w:val="single" w:sz="4" w:space="0" w:color="000000"/>
              <w:bottom w:val="single" w:sz="4" w:space="0" w:color="000000"/>
              <w:right w:val="single" w:sz="4" w:space="0" w:color="000000"/>
            </w:tcBorders>
          </w:tcPr>
          <w:p w:rsidR="008A593A" w:rsidRPr="008A593A" w:rsidRDefault="008A593A" w:rsidP="008A593A">
            <w:pPr>
              <w:pStyle w:val="Normalpersonalizado"/>
              <w:cnfStyle w:val="000000100000"/>
            </w:pPr>
            <w:r w:rsidRPr="008A593A">
              <w:t>Revisión de la programación.</w:t>
            </w:r>
          </w:p>
        </w:tc>
      </w:tr>
      <w:tr w:rsidR="008A593A" w:rsidRPr="007808E7" w:rsidTr="00614B92">
        <w:trPr>
          <w:trHeight w:val="283"/>
        </w:trPr>
        <w:tc>
          <w:tcPr>
            <w:cnfStyle w:val="001000000000"/>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rPr>
                <w:b w:val="0"/>
                <w:bCs w:val="0"/>
              </w:rPr>
            </w:pPr>
            <w:r>
              <w:rPr>
                <w:b w:val="0"/>
                <w:bCs w:val="0"/>
              </w:rPr>
              <w:t>25-09-2022</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000000"/>
            </w:pPr>
            <w:r>
              <w:t>6</w:t>
            </w:r>
          </w:p>
        </w:tc>
        <w:tc>
          <w:tcPr>
            <w:tcW w:w="0" w:type="auto"/>
            <w:tcBorders>
              <w:top w:val="single" w:sz="4" w:space="0" w:color="000000"/>
              <w:left w:val="single" w:sz="4" w:space="0" w:color="000000"/>
              <w:bottom w:val="single" w:sz="4" w:space="0" w:color="000000"/>
              <w:right w:val="single" w:sz="4" w:space="0" w:color="000000"/>
            </w:tcBorders>
          </w:tcPr>
          <w:p w:rsidR="008A593A" w:rsidRPr="008A593A" w:rsidRDefault="008A593A" w:rsidP="008A593A">
            <w:pPr>
              <w:pStyle w:val="Normalpersonalizado"/>
              <w:cnfStyle w:val="000000000000"/>
            </w:pPr>
            <w:r w:rsidRPr="008A593A">
              <w:t>Cambio de los criterios de calificación y evaluación. Modificación estructura de la programación y el formato.</w:t>
            </w:r>
          </w:p>
        </w:tc>
      </w:tr>
      <w:tr w:rsidR="00505E97" w:rsidRPr="007808E7" w:rsidTr="00614B92">
        <w:trPr>
          <w:cnfStyle w:val="000000100000"/>
          <w:trHeight w:val="283"/>
        </w:trPr>
        <w:tc>
          <w:tcPr>
            <w:cnfStyle w:val="001000000000"/>
            <w:tcW w:w="0" w:type="auto"/>
            <w:tcBorders>
              <w:top w:val="single" w:sz="4" w:space="0" w:color="000000"/>
              <w:left w:val="single" w:sz="4" w:space="0" w:color="000000"/>
              <w:bottom w:val="single" w:sz="4" w:space="0" w:color="000000"/>
              <w:right w:val="single" w:sz="4" w:space="0" w:color="000000"/>
            </w:tcBorders>
          </w:tcPr>
          <w:p w:rsidR="00505E97" w:rsidRPr="00505E97" w:rsidRDefault="00505E97" w:rsidP="008A593A">
            <w:pPr>
              <w:pStyle w:val="Normalpersonalizado"/>
              <w:rPr>
                <w:b w:val="0"/>
                <w:bCs w:val="0"/>
              </w:rPr>
            </w:pPr>
            <w:r w:rsidRPr="00505E97">
              <w:rPr>
                <w:b w:val="0"/>
                <w:bCs w:val="0"/>
              </w:rPr>
              <w:t>11-09-2023</w:t>
            </w:r>
          </w:p>
        </w:tc>
        <w:tc>
          <w:tcPr>
            <w:tcW w:w="0" w:type="auto"/>
            <w:tcBorders>
              <w:top w:val="single" w:sz="4" w:space="0" w:color="000000"/>
              <w:left w:val="single" w:sz="4" w:space="0" w:color="000000"/>
              <w:bottom w:val="single" w:sz="4" w:space="0" w:color="000000"/>
              <w:right w:val="single" w:sz="4" w:space="0" w:color="000000"/>
            </w:tcBorders>
          </w:tcPr>
          <w:p w:rsidR="00505E97" w:rsidRDefault="00505E97" w:rsidP="008A593A">
            <w:pPr>
              <w:pStyle w:val="Normalpersonalizado"/>
              <w:cnfStyle w:val="000000100000"/>
            </w:pPr>
            <w:r>
              <w:t>7</w:t>
            </w:r>
          </w:p>
        </w:tc>
        <w:tc>
          <w:tcPr>
            <w:tcW w:w="0" w:type="auto"/>
            <w:tcBorders>
              <w:top w:val="single" w:sz="4" w:space="0" w:color="000000"/>
              <w:left w:val="single" w:sz="4" w:space="0" w:color="000000"/>
              <w:bottom w:val="single" w:sz="4" w:space="0" w:color="000000"/>
              <w:right w:val="single" w:sz="4" w:space="0" w:color="000000"/>
            </w:tcBorders>
          </w:tcPr>
          <w:p w:rsidR="00505E97" w:rsidRPr="008A593A" w:rsidRDefault="00505E97" w:rsidP="008A593A">
            <w:pPr>
              <w:pStyle w:val="Normalpersonalizado"/>
              <w:cnfStyle w:val="000000100000"/>
            </w:pPr>
            <w:r>
              <w:t>Revisión de la programación</w:t>
            </w:r>
            <w:r w:rsidR="00344C98">
              <w:t>,</w:t>
            </w:r>
            <w:r>
              <w:t xml:space="preserve"> cambio de los</w:t>
            </w:r>
            <w:r w:rsidRPr="00505E97">
              <w:t xml:space="preserve"> criterios de calificación y evaluación</w:t>
            </w:r>
            <w:r w:rsidR="00344C98">
              <w:t xml:space="preserve"> y cambio de orden de contenidos y secuenciación. </w:t>
            </w:r>
          </w:p>
        </w:tc>
      </w:tr>
    </w:tbl>
    <w:p w:rsidR="00994DCF" w:rsidRPr="007808E7" w:rsidRDefault="00994DCF" w:rsidP="007808E7">
      <w:pPr>
        <w:ind w:firstLine="0"/>
        <w:jc w:val="left"/>
        <w:rPr>
          <w:sz w:val="22"/>
          <w:szCs w:val="22"/>
        </w:rPr>
      </w:pPr>
    </w:p>
    <w:sectPr w:rsidR="00994DCF" w:rsidRPr="007808E7" w:rsidSect="0078476C">
      <w:headerReference w:type="first" r:id="rId13"/>
      <w:pgSz w:w="11906" w:h="16838" w:code="9"/>
      <w:pgMar w:top="1086"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1F" w:rsidRDefault="004B021F" w:rsidP="00283EE8">
      <w:r>
        <w:separator/>
      </w:r>
    </w:p>
    <w:p w:rsidR="004B021F" w:rsidRDefault="004B021F"/>
  </w:endnote>
  <w:endnote w:type="continuationSeparator" w:id="1">
    <w:p w:rsidR="004B021F" w:rsidRDefault="004B021F" w:rsidP="00283EE8">
      <w:r>
        <w:continuationSeparator/>
      </w:r>
    </w:p>
    <w:p w:rsidR="004B021F" w:rsidRDefault="004B02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92199"/>
      <w:docPartObj>
        <w:docPartGallery w:val="Page Numbers (Bottom of Page)"/>
        <w:docPartUnique/>
      </w:docPartObj>
    </w:sdtPr>
    <w:sdtContent>
      <w:p w:rsidR="00182778" w:rsidRPr="008A1EA8" w:rsidRDefault="00076A02" w:rsidP="0088554C">
        <w:pPr>
          <w:pStyle w:val="Piedepgina"/>
          <w:jc w:val="right"/>
        </w:pPr>
        <w:r>
          <w:fldChar w:fldCharType="begin"/>
        </w:r>
        <w:r w:rsidR="0088554C">
          <w:instrText>PAGE   \* MERGEFORMAT</w:instrText>
        </w:r>
        <w:r>
          <w:fldChar w:fldCharType="separate"/>
        </w:r>
        <w:r w:rsidR="00801867">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1F" w:rsidRDefault="004B021F" w:rsidP="00283EE8">
      <w:r>
        <w:separator/>
      </w:r>
    </w:p>
    <w:p w:rsidR="004B021F" w:rsidRDefault="004B021F"/>
  </w:footnote>
  <w:footnote w:type="continuationSeparator" w:id="1">
    <w:p w:rsidR="004B021F" w:rsidRDefault="004B021F" w:rsidP="00283EE8">
      <w:r>
        <w:continuationSeparator/>
      </w:r>
    </w:p>
    <w:p w:rsidR="004B021F" w:rsidRDefault="004B02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78" w:rsidRDefault="00182778" w:rsidP="008A1EA8">
    <w:pPr>
      <w:pStyle w:val="Encabezado"/>
      <w:pBdr>
        <w:top w:val="single" w:sz="4" w:space="1" w:color="auto"/>
        <w:bottom w:val="single" w:sz="4" w:space="1" w:color="auto"/>
      </w:pBdr>
      <w:tabs>
        <w:tab w:val="clear" w:pos="4252"/>
        <w:tab w:val="clear" w:pos="8504"/>
        <w:tab w:val="right" w:pos="9214"/>
        <w:tab w:val="left" w:pos="9638"/>
      </w:tabs>
      <w:spacing w:after="0"/>
    </w:pPr>
    <w:r>
      <w:t>IES Santiago Hernández</w:t>
    </w:r>
    <w:r>
      <w:tab/>
      <w:t>Ciclo de Grado Medio: Gestión Administrativa</w:t>
    </w:r>
  </w:p>
  <w:p w:rsidR="00182778" w:rsidRPr="008A1EA8" w:rsidRDefault="00182778" w:rsidP="008A1EA8">
    <w:pPr>
      <w:pStyle w:val="Encabezado"/>
      <w:pBdr>
        <w:top w:val="single" w:sz="4" w:space="1" w:color="auto"/>
        <w:bottom w:val="single" w:sz="4" w:space="1" w:color="auto"/>
      </w:pBdr>
      <w:tabs>
        <w:tab w:val="clear" w:pos="4252"/>
        <w:tab w:val="clear" w:pos="8504"/>
        <w:tab w:val="right" w:pos="9214"/>
        <w:tab w:val="left" w:pos="9638"/>
      </w:tabs>
      <w:spacing w:before="0"/>
    </w:pPr>
    <w:r>
      <w:t>Familia de Administración y Gestión</w:t>
    </w:r>
    <w:r>
      <w:tab/>
      <w:t xml:space="preserve">Módulo de </w:t>
    </w:r>
    <w:r w:rsidR="00CA034D">
      <w:t>Empresa y Administración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182778" w:rsidRPr="00B4765B">
      <w:trPr>
        <w:cantSplit/>
        <w:trHeight w:val="493"/>
      </w:trPr>
      <w:tc>
        <w:tcPr>
          <w:tcW w:w="1418" w:type="dxa"/>
          <w:vMerge w:val="restart"/>
          <w:vAlign w:val="center"/>
        </w:tcPr>
        <w:p w:rsidR="00182778" w:rsidRPr="00B4765B" w:rsidRDefault="00076A02" w:rsidP="00460933">
          <w:pPr>
            <w:pStyle w:val="Ttulo2"/>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0.8pt;margin-top:49pt;width:63.25pt;height:8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HC4QEAAKEDAAAOAAAAZHJzL2Uyb0RvYy54bWysU9uO0zAQfUfiHyy/0ySlZ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" o:allowincell="f" filled="f" stroked="f">
                <v:textbox>
                  <w:txbxContent>
                    <w:p w:rsidR="00C758D6" w:rsidRDefault="00182778" w:rsidP="00C758D6">
                      <w:pPr>
                        <w:ind w:left="0" w:firstLine="0"/>
                      </w:pPr>
                      <w:r>
                        <w:t xml:space="preserve">I.E.S.  </w:t>
                      </w:r>
                    </w:p>
                    <w:p w:rsidR="00C758D6" w:rsidRDefault="00182778" w:rsidP="00C758D6">
                      <w:pPr>
                        <w:ind w:left="0" w:firstLine="0"/>
                      </w:pPr>
                      <w:r>
                        <w:t>Santiago</w:t>
                      </w:r>
                    </w:p>
                    <w:p w:rsidR="00182778" w:rsidRPr="00C758D6" w:rsidRDefault="00182778" w:rsidP="00C758D6">
                      <w:pPr>
                        <w:ind w:left="0" w:firstLine="0"/>
                        <w:rPr>
                          <w:b/>
                          <w:bCs/>
                        </w:rPr>
                      </w:pPr>
                      <w:r>
                        <w:t>Hernández</w:t>
                      </w:r>
                    </w:p>
                    <w:p w:rsidR="00C758D6" w:rsidRDefault="00C758D6"/>
                  </w:txbxContent>
                </v:textbox>
              </v:shape>
            </w:pict>
          </w:r>
          <w:r w:rsidR="00182778" w:rsidRPr="00B4765B">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o:ole="" fillcolor="window">
                <v:imagedata r:id="rId1" o:title=""/>
              </v:shape>
              <o:OLEObject Type="Embed" ProgID="Word.Picture.8" ShapeID="_x0000_i1025" DrawAspect="Content" ObjectID="_1758531048" r:id="rId2"/>
            </w:object>
          </w:r>
        </w:p>
      </w:tc>
      <w:tc>
        <w:tcPr>
          <w:tcW w:w="8221" w:type="dxa"/>
          <w:vMerge w:val="restart"/>
          <w:vAlign w:val="center"/>
        </w:tcPr>
        <w:p w:rsidR="00182778" w:rsidRPr="002A3C77" w:rsidRDefault="00182778" w:rsidP="00283EE8">
          <w:r>
            <w:rPr>
              <w:noProof/>
            </w:rPr>
            <w:drawing>
              <wp:anchor distT="0" distB="0" distL="114300" distR="114300" simplePos="0" relativeHeight="251658240"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p>
      </w:tc>
    </w:tr>
    <w:tr w:rsidR="00182778" w:rsidRPr="00B4765B">
      <w:trPr>
        <w:cantSplit/>
        <w:trHeight w:val="733"/>
      </w:trPr>
      <w:tc>
        <w:tcPr>
          <w:tcW w:w="1418" w:type="dxa"/>
          <w:vMerge/>
        </w:tcPr>
        <w:p w:rsidR="00182778" w:rsidRPr="00B4765B" w:rsidRDefault="00182778" w:rsidP="00460933">
          <w:pPr>
            <w:pStyle w:val="Ttulo2"/>
          </w:pPr>
        </w:p>
      </w:tc>
      <w:tc>
        <w:tcPr>
          <w:tcW w:w="8221" w:type="dxa"/>
          <w:vMerge/>
        </w:tcPr>
        <w:p w:rsidR="00182778" w:rsidRPr="00B4765B" w:rsidRDefault="00182778" w:rsidP="00283EE8"/>
      </w:tc>
    </w:tr>
    <w:tr w:rsidR="00182778" w:rsidRPr="00B4765B">
      <w:trPr>
        <w:cantSplit/>
        <w:trHeight w:val="1505"/>
      </w:trPr>
      <w:tc>
        <w:tcPr>
          <w:tcW w:w="1418" w:type="dxa"/>
          <w:vMerge/>
          <w:vAlign w:val="center"/>
        </w:tcPr>
        <w:p w:rsidR="00182778" w:rsidRPr="00B4765B" w:rsidRDefault="00182778" w:rsidP="00460933">
          <w:pPr>
            <w:pStyle w:val="Ttulo2"/>
          </w:pPr>
        </w:p>
      </w:tc>
      <w:tc>
        <w:tcPr>
          <w:tcW w:w="8221" w:type="dxa"/>
          <w:vMerge/>
        </w:tcPr>
        <w:p w:rsidR="00182778" w:rsidRPr="00B4765B" w:rsidRDefault="00182778" w:rsidP="00283EE8"/>
      </w:tc>
    </w:tr>
  </w:tbl>
  <w:p w:rsidR="00182778" w:rsidRPr="00B4765B" w:rsidRDefault="00182778" w:rsidP="00283EE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670"/>
    <w:multiLevelType w:val="hybridMultilevel"/>
    <w:tmpl w:val="AF68B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764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F7B08"/>
    <w:multiLevelType w:val="hybridMultilevel"/>
    <w:tmpl w:val="8DBE1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F032C"/>
    <w:multiLevelType w:val="hybridMultilevel"/>
    <w:tmpl w:val="BD1EA128"/>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
    <w:nsid w:val="1F0B2BC5"/>
    <w:multiLevelType w:val="hybridMultilevel"/>
    <w:tmpl w:val="BA0024B2"/>
    <w:lvl w:ilvl="0" w:tplc="CD8AD3F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8">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A75865"/>
    <w:multiLevelType w:val="hybridMultilevel"/>
    <w:tmpl w:val="F51252C8"/>
    <w:lvl w:ilvl="0" w:tplc="FFFFFFFF">
      <w:start w:val="1"/>
      <w:numFmt w:val="decimal"/>
      <w:lvlText w:val="%1º."/>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nsid w:val="55BF3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6149031B"/>
    <w:multiLevelType w:val="hybridMultilevel"/>
    <w:tmpl w:val="82241874"/>
    <w:lvl w:ilvl="0" w:tplc="F6A0FE18">
      <w:numFmt w:val="bullet"/>
      <w:lvlText w:val="—"/>
      <w:lvlJc w:val="left"/>
      <w:pPr>
        <w:ind w:left="717" w:hanging="360"/>
      </w:pPr>
      <w:rPr>
        <w:rFonts w:ascii="Times New Roman" w:eastAsia="Times New Roman"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nsid w:val="65AD7991"/>
    <w:multiLevelType w:val="hybridMultilevel"/>
    <w:tmpl w:val="45BEF814"/>
    <w:lvl w:ilvl="0" w:tplc="9BC8AF44">
      <w:start w:val="1"/>
      <w:numFmt w:val="decimal"/>
      <w:pStyle w:val="Ttulo1"/>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A3F33BB"/>
    <w:multiLevelType w:val="hybridMultilevel"/>
    <w:tmpl w:val="A8E272A0"/>
    <w:lvl w:ilvl="0" w:tplc="CD8AD3FA">
      <w:start w:val="2"/>
      <w:numFmt w:val="bullet"/>
      <w:lvlText w:val="-"/>
      <w:lvlJc w:val="left"/>
      <w:pPr>
        <w:ind w:left="1074"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5">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8E572E"/>
    <w:multiLevelType w:val="hybridMultilevel"/>
    <w:tmpl w:val="3184F54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nsid w:val="71103CDC"/>
    <w:multiLevelType w:val="hybridMultilevel"/>
    <w:tmpl w:val="FABE0AE4"/>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nsid w:val="71661F14"/>
    <w:multiLevelType w:val="hybridMultilevel"/>
    <w:tmpl w:val="E75E9CF6"/>
    <w:lvl w:ilvl="0" w:tplc="F6A0FE18">
      <w:numFmt w:val="bullet"/>
      <w:lvlText w:val="—"/>
      <w:lvlJc w:val="left"/>
      <w:pPr>
        <w:ind w:left="1074" w:hanging="360"/>
      </w:pPr>
      <w:rPr>
        <w:rFonts w:ascii="Times New Roman" w:eastAsia="Times New Roman" w:hAnsi="Times New Roman"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1">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9883490"/>
    <w:multiLevelType w:val="hybridMultilevel"/>
    <w:tmpl w:val="8830297C"/>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nsid w:val="7A60094A"/>
    <w:multiLevelType w:val="hybridMultilevel"/>
    <w:tmpl w:val="02500CC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6">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BD55D1"/>
    <w:multiLevelType w:val="hybridMultilevel"/>
    <w:tmpl w:val="3A32E31A"/>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25"/>
  </w:num>
  <w:num w:numId="2">
    <w:abstractNumId w:val="26"/>
  </w:num>
  <w:num w:numId="3">
    <w:abstractNumId w:val="32"/>
  </w:num>
  <w:num w:numId="4">
    <w:abstractNumId w:val="3"/>
  </w:num>
  <w:num w:numId="5">
    <w:abstractNumId w:val="11"/>
  </w:num>
  <w:num w:numId="6">
    <w:abstractNumId w:val="27"/>
  </w:num>
  <w:num w:numId="7">
    <w:abstractNumId w:val="10"/>
  </w:num>
  <w:num w:numId="8">
    <w:abstractNumId w:val="15"/>
  </w:num>
  <w:num w:numId="9">
    <w:abstractNumId w:val="14"/>
  </w:num>
  <w:num w:numId="10">
    <w:abstractNumId w:val="8"/>
  </w:num>
  <w:num w:numId="11">
    <w:abstractNumId w:val="18"/>
  </w:num>
  <w:num w:numId="12">
    <w:abstractNumId w:val="36"/>
  </w:num>
  <w:num w:numId="13">
    <w:abstractNumId w:val="1"/>
  </w:num>
  <w:num w:numId="14">
    <w:abstractNumId w:val="20"/>
  </w:num>
  <w:num w:numId="15">
    <w:abstractNumId w:val="12"/>
  </w:num>
  <w:num w:numId="16">
    <w:abstractNumId w:val="31"/>
  </w:num>
  <w:num w:numId="17">
    <w:abstractNumId w:val="13"/>
  </w:num>
  <w:num w:numId="18">
    <w:abstractNumId w:val="23"/>
  </w:num>
  <w:num w:numId="19">
    <w:abstractNumId w:val="19"/>
  </w:num>
  <w:num w:numId="20">
    <w:abstractNumId w:val="2"/>
  </w:num>
  <w:num w:numId="21">
    <w:abstractNumId w:val="7"/>
  </w:num>
  <w:num w:numId="22">
    <w:abstractNumId w:val="21"/>
  </w:num>
  <w:num w:numId="23">
    <w:abstractNumId w:val="33"/>
  </w:num>
  <w:num w:numId="24">
    <w:abstractNumId w:val="17"/>
  </w:num>
  <w:num w:numId="25">
    <w:abstractNumId w:val="16"/>
  </w:num>
  <w:num w:numId="26">
    <w:abstractNumId w:val="9"/>
  </w:num>
  <w:num w:numId="27">
    <w:abstractNumId w:val="28"/>
  </w:num>
  <w:num w:numId="28">
    <w:abstractNumId w:val="22"/>
  </w:num>
  <w:num w:numId="29">
    <w:abstractNumId w:val="30"/>
  </w:num>
  <w:num w:numId="30">
    <w:abstractNumId w:val="34"/>
  </w:num>
  <w:num w:numId="31">
    <w:abstractNumId w:val="24"/>
  </w:num>
  <w:num w:numId="32">
    <w:abstractNumId w:val="29"/>
  </w:num>
  <w:num w:numId="33">
    <w:abstractNumId w:val="23"/>
  </w:num>
  <w:num w:numId="34">
    <w:abstractNumId w:val="6"/>
  </w:num>
  <w:num w:numId="35">
    <w:abstractNumId w:val="4"/>
  </w:num>
  <w:num w:numId="36">
    <w:abstractNumId w:val="0"/>
  </w:num>
  <w:num w:numId="37">
    <w:abstractNumId w:val="35"/>
  </w:num>
  <w:num w:numId="38">
    <w:abstractNumId w:val="37"/>
  </w:num>
  <w:num w:numId="39">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770F8"/>
    <w:rsid w:val="000050BB"/>
    <w:rsid w:val="00020DD4"/>
    <w:rsid w:val="000215BA"/>
    <w:rsid w:val="00031304"/>
    <w:rsid w:val="000430D1"/>
    <w:rsid w:val="0005239A"/>
    <w:rsid w:val="00061803"/>
    <w:rsid w:val="00076A02"/>
    <w:rsid w:val="000A79C4"/>
    <w:rsid w:val="000C3EEF"/>
    <w:rsid w:val="000D20A0"/>
    <w:rsid w:val="000E33E3"/>
    <w:rsid w:val="0010390B"/>
    <w:rsid w:val="001072D8"/>
    <w:rsid w:val="00111428"/>
    <w:rsid w:val="00121F91"/>
    <w:rsid w:val="00145C43"/>
    <w:rsid w:val="001569D1"/>
    <w:rsid w:val="00164F8F"/>
    <w:rsid w:val="00182778"/>
    <w:rsid w:val="00190D15"/>
    <w:rsid w:val="001B399E"/>
    <w:rsid w:val="001B51F4"/>
    <w:rsid w:val="001C192B"/>
    <w:rsid w:val="001D2203"/>
    <w:rsid w:val="001D2AD3"/>
    <w:rsid w:val="001F34F5"/>
    <w:rsid w:val="00203543"/>
    <w:rsid w:val="0022717D"/>
    <w:rsid w:val="00234364"/>
    <w:rsid w:val="0024167C"/>
    <w:rsid w:val="00253652"/>
    <w:rsid w:val="00257D0B"/>
    <w:rsid w:val="00277FD5"/>
    <w:rsid w:val="00283EE8"/>
    <w:rsid w:val="00286970"/>
    <w:rsid w:val="00293225"/>
    <w:rsid w:val="00296482"/>
    <w:rsid w:val="00296DAA"/>
    <w:rsid w:val="00297754"/>
    <w:rsid w:val="002D6965"/>
    <w:rsid w:val="002E354E"/>
    <w:rsid w:val="002E3DF2"/>
    <w:rsid w:val="002F21B2"/>
    <w:rsid w:val="002F3AB3"/>
    <w:rsid w:val="0030788A"/>
    <w:rsid w:val="00312AFA"/>
    <w:rsid w:val="00312D18"/>
    <w:rsid w:val="00344C98"/>
    <w:rsid w:val="00346234"/>
    <w:rsid w:val="00370D69"/>
    <w:rsid w:val="003770F8"/>
    <w:rsid w:val="00380278"/>
    <w:rsid w:val="00380E95"/>
    <w:rsid w:val="00381626"/>
    <w:rsid w:val="00382029"/>
    <w:rsid w:val="0039121C"/>
    <w:rsid w:val="003A17D0"/>
    <w:rsid w:val="003B2558"/>
    <w:rsid w:val="003D5971"/>
    <w:rsid w:val="003E1A93"/>
    <w:rsid w:val="003F2F24"/>
    <w:rsid w:val="00403861"/>
    <w:rsid w:val="004111D2"/>
    <w:rsid w:val="00411685"/>
    <w:rsid w:val="0041463D"/>
    <w:rsid w:val="00415896"/>
    <w:rsid w:val="004259C5"/>
    <w:rsid w:val="00430D27"/>
    <w:rsid w:val="00433221"/>
    <w:rsid w:val="00460933"/>
    <w:rsid w:val="00465B27"/>
    <w:rsid w:val="004A0FEC"/>
    <w:rsid w:val="004A515A"/>
    <w:rsid w:val="004B021F"/>
    <w:rsid w:val="004B51F1"/>
    <w:rsid w:val="004B7C76"/>
    <w:rsid w:val="004D3EE8"/>
    <w:rsid w:val="004D7B53"/>
    <w:rsid w:val="004E36FA"/>
    <w:rsid w:val="004E3D43"/>
    <w:rsid w:val="004F013D"/>
    <w:rsid w:val="004F3C57"/>
    <w:rsid w:val="0050502B"/>
    <w:rsid w:val="00505A80"/>
    <w:rsid w:val="00505E97"/>
    <w:rsid w:val="00512147"/>
    <w:rsid w:val="00513581"/>
    <w:rsid w:val="005218C1"/>
    <w:rsid w:val="00521FC7"/>
    <w:rsid w:val="0052681C"/>
    <w:rsid w:val="0053286C"/>
    <w:rsid w:val="0053548B"/>
    <w:rsid w:val="005449AE"/>
    <w:rsid w:val="0055099F"/>
    <w:rsid w:val="005565E3"/>
    <w:rsid w:val="0056361F"/>
    <w:rsid w:val="005732EE"/>
    <w:rsid w:val="005A0362"/>
    <w:rsid w:val="005A7930"/>
    <w:rsid w:val="005E05A6"/>
    <w:rsid w:val="00601202"/>
    <w:rsid w:val="00602B72"/>
    <w:rsid w:val="00603B43"/>
    <w:rsid w:val="0061081E"/>
    <w:rsid w:val="00611865"/>
    <w:rsid w:val="00623F96"/>
    <w:rsid w:val="006520B4"/>
    <w:rsid w:val="00656A35"/>
    <w:rsid w:val="00672FCA"/>
    <w:rsid w:val="0067344D"/>
    <w:rsid w:val="006758B2"/>
    <w:rsid w:val="006758D1"/>
    <w:rsid w:val="00687A93"/>
    <w:rsid w:val="006A0813"/>
    <w:rsid w:val="006A5D12"/>
    <w:rsid w:val="006E6B64"/>
    <w:rsid w:val="006F3494"/>
    <w:rsid w:val="007211EA"/>
    <w:rsid w:val="00726B4A"/>
    <w:rsid w:val="0073282B"/>
    <w:rsid w:val="00732FBB"/>
    <w:rsid w:val="0074740B"/>
    <w:rsid w:val="007505A6"/>
    <w:rsid w:val="0076665C"/>
    <w:rsid w:val="00767618"/>
    <w:rsid w:val="00770C2A"/>
    <w:rsid w:val="007808E7"/>
    <w:rsid w:val="00782F5B"/>
    <w:rsid w:val="00783842"/>
    <w:rsid w:val="0078476C"/>
    <w:rsid w:val="007A2351"/>
    <w:rsid w:val="007B0F55"/>
    <w:rsid w:val="007B15A0"/>
    <w:rsid w:val="007C25E5"/>
    <w:rsid w:val="007C5A12"/>
    <w:rsid w:val="007E286F"/>
    <w:rsid w:val="007F5ED9"/>
    <w:rsid w:val="00801867"/>
    <w:rsid w:val="00811EFF"/>
    <w:rsid w:val="00821F96"/>
    <w:rsid w:val="00835EF3"/>
    <w:rsid w:val="00851CA3"/>
    <w:rsid w:val="00862D76"/>
    <w:rsid w:val="008631B4"/>
    <w:rsid w:val="008724AC"/>
    <w:rsid w:val="0088554C"/>
    <w:rsid w:val="00887BDA"/>
    <w:rsid w:val="00893075"/>
    <w:rsid w:val="008A1EA8"/>
    <w:rsid w:val="008A593A"/>
    <w:rsid w:val="008C50E0"/>
    <w:rsid w:val="008D7E96"/>
    <w:rsid w:val="008E08B7"/>
    <w:rsid w:val="008E0B9C"/>
    <w:rsid w:val="008F1F84"/>
    <w:rsid w:val="00905008"/>
    <w:rsid w:val="00906130"/>
    <w:rsid w:val="0091215B"/>
    <w:rsid w:val="009312F5"/>
    <w:rsid w:val="009339A9"/>
    <w:rsid w:val="00936689"/>
    <w:rsid w:val="009456EC"/>
    <w:rsid w:val="00947AB7"/>
    <w:rsid w:val="00963F68"/>
    <w:rsid w:val="00976614"/>
    <w:rsid w:val="00981153"/>
    <w:rsid w:val="00987052"/>
    <w:rsid w:val="0099204A"/>
    <w:rsid w:val="00992BFB"/>
    <w:rsid w:val="00994DCF"/>
    <w:rsid w:val="009A3A62"/>
    <w:rsid w:val="009B11B2"/>
    <w:rsid w:val="009B1F9C"/>
    <w:rsid w:val="009B70F2"/>
    <w:rsid w:val="009C0084"/>
    <w:rsid w:val="009D22D2"/>
    <w:rsid w:val="009D3BBC"/>
    <w:rsid w:val="009D7837"/>
    <w:rsid w:val="009E1B86"/>
    <w:rsid w:val="009E5C34"/>
    <w:rsid w:val="00A03252"/>
    <w:rsid w:val="00A13226"/>
    <w:rsid w:val="00A20163"/>
    <w:rsid w:val="00A31B90"/>
    <w:rsid w:val="00A355E3"/>
    <w:rsid w:val="00A40C44"/>
    <w:rsid w:val="00A41779"/>
    <w:rsid w:val="00A42298"/>
    <w:rsid w:val="00A56FF4"/>
    <w:rsid w:val="00A67064"/>
    <w:rsid w:val="00A73A74"/>
    <w:rsid w:val="00A917F5"/>
    <w:rsid w:val="00A95876"/>
    <w:rsid w:val="00AA2EAC"/>
    <w:rsid w:val="00AB153B"/>
    <w:rsid w:val="00AB4C7E"/>
    <w:rsid w:val="00AC44DB"/>
    <w:rsid w:val="00AD1DB7"/>
    <w:rsid w:val="00AD6A52"/>
    <w:rsid w:val="00AF0C7D"/>
    <w:rsid w:val="00AF7AA2"/>
    <w:rsid w:val="00B0353A"/>
    <w:rsid w:val="00B21F48"/>
    <w:rsid w:val="00B42ADF"/>
    <w:rsid w:val="00B50721"/>
    <w:rsid w:val="00B51720"/>
    <w:rsid w:val="00B73564"/>
    <w:rsid w:val="00B92749"/>
    <w:rsid w:val="00B94193"/>
    <w:rsid w:val="00B95447"/>
    <w:rsid w:val="00BC534B"/>
    <w:rsid w:val="00BD32C8"/>
    <w:rsid w:val="00BF06AB"/>
    <w:rsid w:val="00BF215C"/>
    <w:rsid w:val="00BF3AB4"/>
    <w:rsid w:val="00C026B3"/>
    <w:rsid w:val="00C03B18"/>
    <w:rsid w:val="00C079C3"/>
    <w:rsid w:val="00C664CB"/>
    <w:rsid w:val="00C725A0"/>
    <w:rsid w:val="00C758D6"/>
    <w:rsid w:val="00C76FB0"/>
    <w:rsid w:val="00C827C1"/>
    <w:rsid w:val="00C90F2D"/>
    <w:rsid w:val="00C9219E"/>
    <w:rsid w:val="00CA034D"/>
    <w:rsid w:val="00CA309C"/>
    <w:rsid w:val="00CA6F80"/>
    <w:rsid w:val="00CB4713"/>
    <w:rsid w:val="00CB742E"/>
    <w:rsid w:val="00CC5AF5"/>
    <w:rsid w:val="00CD3960"/>
    <w:rsid w:val="00D17DE7"/>
    <w:rsid w:val="00D4165E"/>
    <w:rsid w:val="00D515E5"/>
    <w:rsid w:val="00D61AB5"/>
    <w:rsid w:val="00D764A9"/>
    <w:rsid w:val="00D770CA"/>
    <w:rsid w:val="00D94F8B"/>
    <w:rsid w:val="00D95CBE"/>
    <w:rsid w:val="00DA0EA0"/>
    <w:rsid w:val="00DA6E61"/>
    <w:rsid w:val="00DC3572"/>
    <w:rsid w:val="00DD47F3"/>
    <w:rsid w:val="00E02AD9"/>
    <w:rsid w:val="00E07F1D"/>
    <w:rsid w:val="00E160D8"/>
    <w:rsid w:val="00E2003D"/>
    <w:rsid w:val="00E478C3"/>
    <w:rsid w:val="00E5055F"/>
    <w:rsid w:val="00E75679"/>
    <w:rsid w:val="00E757A9"/>
    <w:rsid w:val="00E8147F"/>
    <w:rsid w:val="00EC3605"/>
    <w:rsid w:val="00EC610F"/>
    <w:rsid w:val="00ED379B"/>
    <w:rsid w:val="00EF4AEC"/>
    <w:rsid w:val="00EF4EAA"/>
    <w:rsid w:val="00F13812"/>
    <w:rsid w:val="00F13A2A"/>
    <w:rsid w:val="00F45C44"/>
    <w:rsid w:val="00F50367"/>
    <w:rsid w:val="00F62834"/>
    <w:rsid w:val="00F6533B"/>
    <w:rsid w:val="00F65CDE"/>
    <w:rsid w:val="00F778E1"/>
    <w:rsid w:val="00F94B95"/>
    <w:rsid w:val="00F94E87"/>
    <w:rsid w:val="00FC5D91"/>
    <w:rsid w:val="00FE0EF9"/>
    <w:rsid w:val="00FE3D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EE8"/>
    <w:pPr>
      <w:spacing w:after="240"/>
    </w:pPr>
  </w:style>
  <w:style w:type="paragraph" w:styleId="Ttulo1">
    <w:name w:val="heading 1"/>
    <w:basedOn w:val="EMPRESAAULA"/>
    <w:next w:val="Normal"/>
    <w:link w:val="Ttulo1Car"/>
    <w:qFormat/>
    <w:rsid w:val="00460933"/>
    <w:pPr>
      <w:numPr>
        <w:numId w:val="18"/>
      </w:numPr>
      <w:spacing w:line="240" w:lineRule="auto"/>
      <w:outlineLvl w:val="0"/>
    </w:pPr>
    <w:rPr>
      <w:shadow/>
      <w:color w:val="1F497D" w:themeColor="text2"/>
    </w:rPr>
  </w:style>
  <w:style w:type="paragraph" w:styleId="Ttulo2">
    <w:name w:val="heading 2"/>
    <w:basedOn w:val="Ttulo3"/>
    <w:next w:val="Normal"/>
    <w:link w:val="Ttulo2Car"/>
    <w:qFormat/>
    <w:rsid w:val="00460933"/>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460933"/>
    <w:rPr>
      <w:b/>
      <w:shadow/>
      <w:color w:val="1F497D" w:themeColor="text2"/>
      <w:sz w:val="24"/>
      <w:szCs w:val="24"/>
    </w:rPr>
  </w:style>
  <w:style w:type="character" w:customStyle="1" w:styleId="Ttulo2Car">
    <w:name w:val="Título 2 Car"/>
    <w:basedOn w:val="Fuentedeprrafopredeter"/>
    <w:link w:val="Ttulo2"/>
    <w:locked/>
    <w:rsid w:val="00460933"/>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061803"/>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061803"/>
    <w:rPr>
      <w:sz w:val="22"/>
      <w:szCs w:val="22"/>
    </w:rPr>
  </w:style>
  <w:style w:type="paragraph" w:styleId="Ttulode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6DF-A794-4993-BFC8-00360F4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5131</Words>
  <Characters>28222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33287</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41</cp:revision>
  <cp:lastPrinted>2020-10-14T19:18:00Z</cp:lastPrinted>
  <dcterms:created xsi:type="dcterms:W3CDTF">2022-09-25T15:15:00Z</dcterms:created>
  <dcterms:modified xsi:type="dcterms:W3CDTF">2023-10-11T10:04:00Z</dcterms:modified>
</cp:coreProperties>
</file>