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7A" w:rsidRPr="00AC4141" w:rsidRDefault="00F4127A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FAMILIA PROFESIONAL</w:t>
      </w:r>
    </w:p>
    <w:p w:rsidR="00F4127A" w:rsidRPr="00AC4141" w:rsidRDefault="00D13F0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619375" cy="1181100"/>
            <wp:effectExtent l="19050" t="0" r="9525" b="0"/>
            <wp:docPr id="3" name="Imagen 5" descr="E:\curso 20102011\PROGRAMACIONES\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:\curso 20102011\PROGRAMACIONES\a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A" w:rsidRDefault="00F4127A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Ciclo: Administración y Finanzas</w:t>
      </w:r>
    </w:p>
    <w:p w:rsidR="00F4127A" w:rsidRDefault="00F4127A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Grupo: ADF1</w:t>
      </w:r>
    </w:p>
    <w:p w:rsidR="00F4127A" w:rsidRDefault="00F4127A" w:rsidP="00F4127A">
      <w:pPr>
        <w:pStyle w:val="Ttulo5"/>
        <w:ind w:firstLine="0"/>
        <w:rPr>
          <w:sz w:val="32"/>
          <w:szCs w:val="32"/>
        </w:rPr>
      </w:pPr>
      <w:r>
        <w:t xml:space="preserve">Módulo: </w:t>
      </w:r>
      <w:r w:rsidRPr="00313026">
        <w:rPr>
          <w:sz w:val="32"/>
          <w:szCs w:val="32"/>
        </w:rPr>
        <w:t>Ofimática y proceso de la Información</w:t>
      </w:r>
    </w:p>
    <w:p w:rsidR="00AC29AF" w:rsidRPr="00AC29AF" w:rsidRDefault="00AC29AF" w:rsidP="00AC29AF">
      <w:pPr>
        <w:jc w:val="right"/>
        <w:rPr>
          <w:b/>
          <w:sz w:val="24"/>
          <w:szCs w:val="24"/>
        </w:rPr>
      </w:pPr>
      <w:r w:rsidRPr="00AC29AF">
        <w:rPr>
          <w:b/>
          <w:sz w:val="24"/>
          <w:szCs w:val="24"/>
        </w:rPr>
        <w:t xml:space="preserve">Profesor: Pablo </w:t>
      </w:r>
      <w:proofErr w:type="spellStart"/>
      <w:r w:rsidRPr="00AC29AF">
        <w:rPr>
          <w:b/>
          <w:sz w:val="24"/>
          <w:szCs w:val="24"/>
        </w:rPr>
        <w:t>Founaud</w:t>
      </w:r>
      <w:proofErr w:type="spellEnd"/>
      <w:r w:rsidRPr="00AC29AF">
        <w:rPr>
          <w:b/>
          <w:sz w:val="24"/>
          <w:szCs w:val="24"/>
        </w:rPr>
        <w:t xml:space="preserve"> Cabeza / </w:t>
      </w:r>
      <w:proofErr w:type="spellStart"/>
      <w:r w:rsidRPr="00AC29AF">
        <w:rPr>
          <w:b/>
          <w:sz w:val="24"/>
          <w:szCs w:val="24"/>
        </w:rPr>
        <w:t>Jose</w:t>
      </w:r>
      <w:proofErr w:type="spellEnd"/>
      <w:r w:rsidRPr="00AC29AF">
        <w:rPr>
          <w:b/>
          <w:sz w:val="24"/>
          <w:szCs w:val="24"/>
        </w:rPr>
        <w:t xml:space="preserve"> Antonio Delgado Chueca</w:t>
      </w:r>
    </w:p>
    <w:p w:rsidR="00F4127A" w:rsidRPr="00313026" w:rsidRDefault="00F4127A"/>
    <w:p w:rsidR="00F4127A" w:rsidRDefault="00F4127A" w:rsidP="002442D1">
      <w:pPr>
        <w:jc w:val="both"/>
      </w:pPr>
      <w:r>
        <w:lastRenderedPageBreak/>
        <w:br w:type="page"/>
      </w:r>
    </w:p>
    <w:p w:rsidR="00EA5F4A" w:rsidRDefault="00EA5F4A" w:rsidP="006F51CF">
      <w:pPr>
        <w:pStyle w:val="Ttulo1"/>
        <w:numPr>
          <w:ilvl w:val="0"/>
          <w:numId w:val="0"/>
        </w:numPr>
        <w:ind w:left="720" w:hanging="360"/>
      </w:pPr>
      <w:r>
        <w:lastRenderedPageBreak/>
        <w:t>Contenido</w:t>
      </w:r>
      <w:r w:rsidR="00115402">
        <w:tab/>
      </w:r>
      <w:r w:rsidR="002E0520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6F51CF">
        <w:tab/>
      </w:r>
      <w:r w:rsidR="00115402">
        <w:t>Pág.</w:t>
      </w:r>
    </w:p>
    <w:p w:rsidR="00ED2C40" w:rsidRDefault="008D6B79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E47C0A">
        <w:rPr>
          <w:sz w:val="20"/>
          <w:lang w:val="es-ES"/>
        </w:rPr>
        <w:fldChar w:fldCharType="begin"/>
      </w:r>
      <w:r w:rsidR="00EA5F4A" w:rsidRPr="00E47C0A">
        <w:rPr>
          <w:sz w:val="20"/>
          <w:lang w:val="es-ES"/>
        </w:rPr>
        <w:instrText xml:space="preserve"> TOC \o "1-3" \h \z \u </w:instrText>
      </w:r>
      <w:r w:rsidRPr="00E47C0A">
        <w:rPr>
          <w:sz w:val="20"/>
          <w:lang w:val="es-ES"/>
        </w:rPr>
        <w:fldChar w:fldCharType="separate"/>
      </w:r>
      <w:hyperlink w:anchor="_Toc113351379" w:history="1">
        <w:r w:rsidR="00ED2C40" w:rsidRPr="005B7ED9">
          <w:rPr>
            <w:rStyle w:val="Hipervnculo"/>
            <w:noProof/>
          </w:rPr>
          <w:t>1.</w:t>
        </w:r>
        <w:r w:rsidR="00ED2C4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D2C40" w:rsidRPr="005B7ED9">
          <w:rPr>
            <w:rStyle w:val="Hipervnculo"/>
            <w:noProof/>
          </w:rPr>
          <w:t>Objetivos del módulo profesional</w:t>
        </w:r>
        <w:r w:rsidR="00ED2C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0" w:history="1">
        <w:r w:rsidR="00ED2C40" w:rsidRPr="005B7ED9">
          <w:rPr>
            <w:rStyle w:val="Hipervnculo"/>
            <w:noProof/>
          </w:rPr>
          <w:t>2. Organización, secuenciación y temporalización de los contenidos en unidades didácticas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_Toc113351380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6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1" w:history="1">
        <w:r w:rsidR="00ED2C40" w:rsidRPr="005B7ED9">
          <w:rPr>
            <w:rStyle w:val="Hipervnculo"/>
            <w:noProof/>
          </w:rPr>
          <w:t>3. Principios metodológicos de carácter general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_Toc113351381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7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2" w:history="1">
        <w:r w:rsidR="00ED2C40" w:rsidRPr="005B7ED9">
          <w:rPr>
            <w:rStyle w:val="Hipervnculo"/>
            <w:noProof/>
          </w:rPr>
          <w:t>4. Resultados de aprendizaje mínimos exigibles para obtener evaluación positiva en el módulo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_Toc113351382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9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3" w:history="1">
        <w:r w:rsidR="00ED2C40" w:rsidRPr="005B7ED9">
          <w:rPr>
            <w:rStyle w:val="Hipervnculo"/>
            <w:noProof/>
          </w:rPr>
          <w:t>5. Procedimientos e instrumentos de evaluación. Criterios de evaluación y calificación.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_Toc113351383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15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4" w:history="1">
        <w:r w:rsidR="00ED2C40" w:rsidRPr="005B7ED9">
          <w:rPr>
            <w:rStyle w:val="Hipervnculo"/>
            <w:noProof/>
          </w:rPr>
          <w:t>6. Materiales y recursos didácticos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_Toc113351384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19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5" w:history="1">
        <w:r w:rsidR="00ED2C40" w:rsidRPr="005B7ED9">
          <w:rPr>
            <w:rStyle w:val="Hipervnculo"/>
            <w:noProof/>
          </w:rPr>
          <w:t>7. Mecanismos de seguimiento y valoración para potenciar los resultados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_Toc113351385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19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6" w:history="1">
        <w:r w:rsidR="00ED2C40" w:rsidRPr="005B7ED9">
          <w:rPr>
            <w:rStyle w:val="Hipervnculo"/>
            <w:noProof/>
          </w:rPr>
          <w:t>8. Actividades de orientación para la superación de módulos profesionales pendientes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_Toc113351386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20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7" w:history="1">
        <w:r w:rsidR="00ED2C40" w:rsidRPr="005B7ED9">
          <w:rPr>
            <w:rStyle w:val="Hipervnculo"/>
            <w:noProof/>
          </w:rPr>
          <w:t>9. Plan de contingencia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_Toc113351387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20</w:t>
        </w:r>
        <w:r w:rsidR="008D6B79">
          <w:rPr>
            <w:noProof/>
            <w:webHidden/>
          </w:rPr>
          <w:fldChar w:fldCharType="end"/>
        </w:r>
      </w:hyperlink>
    </w:p>
    <w:p w:rsidR="00ED2C40" w:rsidRDefault="003E587C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13351388" w:history="1">
        <w:r w:rsidR="00ED2C40" w:rsidRPr="005B7ED9">
          <w:rPr>
            <w:rStyle w:val="Hipervnculo"/>
            <w:noProof/>
          </w:rPr>
          <w:t>10. Control de modificaciones</w:t>
        </w:r>
        <w:r w:rsidR="00ED2C40">
          <w:rPr>
            <w:noProof/>
            <w:webHidden/>
          </w:rPr>
          <w:tab/>
        </w:r>
        <w:r w:rsidR="008D6B79">
          <w:rPr>
            <w:noProof/>
            <w:webHidden/>
          </w:rPr>
          <w:fldChar w:fldCharType="begin"/>
        </w:r>
        <w:r w:rsidR="00ED2C40">
          <w:rPr>
            <w:noProof/>
            <w:webHidden/>
          </w:rPr>
          <w:instrText xml:space="preserve"> PAGEREF _Toc113351388 \h </w:instrText>
        </w:r>
        <w:r w:rsidR="008D6B79">
          <w:rPr>
            <w:noProof/>
            <w:webHidden/>
          </w:rPr>
        </w:r>
        <w:r w:rsidR="008D6B79">
          <w:rPr>
            <w:noProof/>
            <w:webHidden/>
          </w:rPr>
          <w:fldChar w:fldCharType="separate"/>
        </w:r>
        <w:r w:rsidR="00380E08">
          <w:rPr>
            <w:noProof/>
            <w:webHidden/>
          </w:rPr>
          <w:t>20</w:t>
        </w:r>
        <w:r w:rsidR="008D6B79">
          <w:rPr>
            <w:noProof/>
            <w:webHidden/>
          </w:rPr>
          <w:fldChar w:fldCharType="end"/>
        </w:r>
      </w:hyperlink>
    </w:p>
    <w:p w:rsidR="00EA5F4A" w:rsidRDefault="008D6B79" w:rsidP="00E47C0A">
      <w:pPr>
        <w:tabs>
          <w:tab w:val="right" w:leader="dot" w:pos="9923"/>
        </w:tabs>
        <w:spacing w:before="360"/>
        <w:ind w:right="707"/>
      </w:pPr>
      <w:r w:rsidRPr="00E47C0A">
        <w:rPr>
          <w:sz w:val="16"/>
        </w:rPr>
        <w:fldChar w:fldCharType="end"/>
      </w:r>
    </w:p>
    <w:p w:rsidR="00F4127A" w:rsidRPr="004B4BE5" w:rsidRDefault="00F4127A" w:rsidP="004B4BE5">
      <w:pPr>
        <w:pStyle w:val="Ttulo1"/>
      </w:pPr>
      <w:r>
        <w:br w:type="page"/>
      </w:r>
      <w:bookmarkStart w:id="0" w:name="_Toc113351379"/>
      <w:r w:rsidR="00E2217E" w:rsidRPr="004B4BE5">
        <w:lastRenderedPageBreak/>
        <w:t>Objetivos del módulo profesional</w:t>
      </w:r>
      <w:bookmarkEnd w:id="0"/>
    </w:p>
    <w:p w:rsidR="00F4127A" w:rsidRPr="005E5E52" w:rsidRDefault="00F4127A" w:rsidP="00104F61">
      <w:pPr>
        <w:tabs>
          <w:tab w:val="left" w:pos="-1440"/>
          <w:tab w:val="left" w:pos="-720"/>
          <w:tab w:val="left" w:pos="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 w:line="360" w:lineRule="auto"/>
        <w:jc w:val="both"/>
        <w:rPr>
          <w:spacing w:val="-3"/>
          <w:sz w:val="22"/>
          <w:szCs w:val="22"/>
        </w:rPr>
      </w:pPr>
      <w:r w:rsidRPr="005E5E52">
        <w:rPr>
          <w:spacing w:val="-3"/>
          <w:sz w:val="22"/>
          <w:szCs w:val="22"/>
        </w:rPr>
        <w:t xml:space="preserve">Los objetivos generales para este módulo, son los que marca la </w:t>
      </w:r>
      <w:r w:rsidRPr="005E5E52">
        <w:rPr>
          <w:b/>
          <w:spacing w:val="-3"/>
          <w:sz w:val="22"/>
          <w:szCs w:val="22"/>
        </w:rPr>
        <w:t>Orden de 2 de mayo de 2013</w:t>
      </w:r>
      <w:r w:rsidRPr="005E5E52">
        <w:rPr>
          <w:spacing w:val="-3"/>
          <w:sz w:val="22"/>
          <w:szCs w:val="22"/>
        </w:rPr>
        <w:t xml:space="preserve">, de la Consejera de Educación, Universidad, Cultura y Deporte, por la que </w:t>
      </w:r>
      <w:r w:rsidRPr="005E5E52">
        <w:rPr>
          <w:b/>
          <w:i/>
          <w:spacing w:val="-3"/>
          <w:sz w:val="22"/>
          <w:szCs w:val="22"/>
        </w:rPr>
        <w:t>se establece el currículo del título de Técnico en Administración y Finanzas para la Comunidad Autónoma de Aragón</w:t>
      </w:r>
      <w:r w:rsidRPr="005E5E52">
        <w:rPr>
          <w:rFonts w:cs="ArialMT"/>
          <w:sz w:val="22"/>
          <w:szCs w:val="22"/>
          <w:lang w:bidi="es-ES_tradnl"/>
        </w:rPr>
        <w:t xml:space="preserve">(BOA </w:t>
      </w:r>
      <w:proofErr w:type="spellStart"/>
      <w:r w:rsidRPr="005E5E52">
        <w:rPr>
          <w:rFonts w:cs="ArialMT"/>
          <w:sz w:val="22"/>
          <w:szCs w:val="22"/>
          <w:lang w:bidi="es-ES_tradnl"/>
        </w:rPr>
        <w:t>num</w:t>
      </w:r>
      <w:proofErr w:type="spellEnd"/>
      <w:r w:rsidRPr="005E5E52">
        <w:rPr>
          <w:rFonts w:cs="ArialMT"/>
          <w:sz w:val="22"/>
          <w:szCs w:val="22"/>
          <w:lang w:bidi="es-ES_tradnl"/>
        </w:rPr>
        <w:t>. 97 de 21/05/2013)</w:t>
      </w:r>
      <w:r w:rsidRPr="005E5E52">
        <w:rPr>
          <w:spacing w:val="-3"/>
          <w:sz w:val="22"/>
          <w:szCs w:val="22"/>
        </w:rPr>
        <w:t xml:space="preserve"> de acuerdo al </w:t>
      </w:r>
      <w:r w:rsidRPr="005E5E52">
        <w:rPr>
          <w:b/>
          <w:spacing w:val="-3"/>
          <w:sz w:val="22"/>
          <w:szCs w:val="22"/>
        </w:rPr>
        <w:t>Real Decreto 1584/2011 de 4 de noviembre</w:t>
      </w:r>
      <w:r w:rsidRPr="005E5E52">
        <w:rPr>
          <w:spacing w:val="-3"/>
          <w:sz w:val="22"/>
          <w:szCs w:val="22"/>
        </w:rPr>
        <w:t xml:space="preserve">, por el que se </w:t>
      </w:r>
      <w:r w:rsidRPr="005E5E52">
        <w:rPr>
          <w:b/>
          <w:i/>
          <w:spacing w:val="-3"/>
          <w:sz w:val="22"/>
          <w:szCs w:val="22"/>
        </w:rPr>
        <w:t>establece el Título de Técnico Superior en Administración y Finanzas y se fijan sus enseñanzas mínimas</w:t>
      </w:r>
      <w:r w:rsidRPr="005E5E52">
        <w:rPr>
          <w:rFonts w:cs="ArialMT"/>
          <w:sz w:val="22"/>
          <w:szCs w:val="22"/>
          <w:lang w:bidi="es-ES_tradnl"/>
        </w:rPr>
        <w:t xml:space="preserve">(BOE </w:t>
      </w:r>
      <w:proofErr w:type="spellStart"/>
      <w:r w:rsidRPr="005E5E52">
        <w:rPr>
          <w:rFonts w:cs="ArialMT"/>
          <w:sz w:val="22"/>
          <w:szCs w:val="22"/>
          <w:lang w:bidi="es-ES_tradnl"/>
        </w:rPr>
        <w:t>num</w:t>
      </w:r>
      <w:proofErr w:type="spellEnd"/>
      <w:r w:rsidRPr="005E5E52">
        <w:rPr>
          <w:rFonts w:cs="ArialMT"/>
          <w:sz w:val="22"/>
          <w:szCs w:val="22"/>
          <w:lang w:bidi="es-ES_tradnl"/>
        </w:rPr>
        <w:t>. 301 de 15/12/2011)</w:t>
      </w:r>
    </w:p>
    <w:p w:rsidR="00F4127A" w:rsidRPr="005E5E52" w:rsidRDefault="00F4127A" w:rsidP="005E5E52">
      <w:pPr>
        <w:tabs>
          <w:tab w:val="left" w:pos="-1440"/>
          <w:tab w:val="left" w:pos="-720"/>
          <w:tab w:val="left" w:pos="0"/>
          <w:tab w:val="left" w:pos="285"/>
          <w:tab w:val="left" w:pos="54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 w:line="276" w:lineRule="auto"/>
        <w:ind w:left="496" w:hanging="496"/>
        <w:jc w:val="both"/>
        <w:rPr>
          <w:spacing w:val="-3"/>
          <w:sz w:val="22"/>
          <w:szCs w:val="22"/>
        </w:rPr>
      </w:pPr>
      <w:r w:rsidRPr="005E5E52">
        <w:rPr>
          <w:spacing w:val="-3"/>
          <w:sz w:val="22"/>
          <w:szCs w:val="22"/>
        </w:rPr>
        <w:t xml:space="preserve">La formación del módulo contribuye a alcanzar los </w:t>
      </w:r>
      <w:r w:rsidRPr="005E5E52">
        <w:rPr>
          <w:b/>
          <w:spacing w:val="-3"/>
          <w:sz w:val="22"/>
          <w:szCs w:val="22"/>
        </w:rPr>
        <w:t>objetivos generales</w:t>
      </w:r>
      <w:r w:rsidRPr="005E5E52">
        <w:rPr>
          <w:spacing w:val="-3"/>
          <w:sz w:val="22"/>
          <w:szCs w:val="22"/>
        </w:rPr>
        <w:t xml:space="preserve"> siguientes</w:t>
      </w:r>
      <w:r w:rsidR="005E5E52">
        <w:rPr>
          <w:spacing w:val="-3"/>
          <w:sz w:val="22"/>
          <w:szCs w:val="22"/>
        </w:rPr>
        <w:t>: (art 9)</w:t>
      </w:r>
      <w:r w:rsidRPr="005E5E52">
        <w:rPr>
          <w:spacing w:val="-3"/>
          <w:sz w:val="22"/>
          <w:szCs w:val="22"/>
        </w:rPr>
        <w:t>: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b) Analizar los documentos o comunicaciones que se utilizan en la empresa reconociendo su estructura, elementos y características para elaborarlos.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c) Identificar y seleccionar las expresiones de lengua inglesa, propias de la empresa, para elaborar documentos y comunicaciones.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d) Analizar las posibilidades de las aplicaciones y equipos informáticos, relacionándolas con su empleo más eficaz en el tratamiento de la información para elaborar documentos y comunicaciones.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e) Analizar la información disponible para detectar necesidades relacionadas con la gestión empresarial.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g) Identificar las técnicas y parámetros que determinan las empresas para clasificar, registrar y archivar comunicaciones y documentos.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o) 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v) 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F4127A" w:rsidRPr="005E5E52" w:rsidRDefault="00CA3819" w:rsidP="005E2C74">
      <w:pPr>
        <w:widowControl w:val="0"/>
        <w:autoSpaceDE w:val="0"/>
        <w:autoSpaceDN w:val="0"/>
        <w:adjustRightInd w:val="0"/>
        <w:spacing w:before="120"/>
        <w:jc w:val="both"/>
        <w:rPr>
          <w:rFonts w:cs="ArialMT"/>
          <w:b/>
          <w:sz w:val="22"/>
          <w:szCs w:val="22"/>
          <w:lang w:bidi="es-ES_tradnl"/>
        </w:rPr>
      </w:pPr>
      <w:r w:rsidRPr="005E5E52">
        <w:rPr>
          <w:rFonts w:cs="ArialMT"/>
          <w:b/>
          <w:sz w:val="22"/>
          <w:szCs w:val="22"/>
          <w:lang w:bidi="es-ES_tradnl"/>
        </w:rPr>
        <w:t xml:space="preserve">Así como los </w:t>
      </w:r>
      <w:r w:rsidR="005E2C74" w:rsidRPr="005E5E52">
        <w:rPr>
          <w:rFonts w:cs="ArialMT"/>
          <w:b/>
          <w:sz w:val="22"/>
          <w:szCs w:val="22"/>
          <w:lang w:bidi="es-ES_tradnl"/>
        </w:rPr>
        <w:t xml:space="preserve">siguientes </w:t>
      </w:r>
      <w:r w:rsidR="005E5E52">
        <w:rPr>
          <w:rFonts w:cs="ArialMT"/>
          <w:b/>
          <w:sz w:val="22"/>
          <w:szCs w:val="22"/>
          <w:lang w:bidi="es-ES_tradnl"/>
        </w:rPr>
        <w:t>Competencias profesionales, personales y sociales recogidas en el artículo 5</w:t>
      </w:r>
      <w:r w:rsidR="00F4127A" w:rsidRPr="005E5E52">
        <w:rPr>
          <w:rFonts w:cs="ArialMT"/>
          <w:b/>
          <w:sz w:val="22"/>
          <w:szCs w:val="22"/>
          <w:lang w:bidi="es-ES_tradnl"/>
        </w:rPr>
        <w:t>: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a) Tramitar documentos o comunicaciones internas o externas en los circuitos de información de la empresa.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b) Elaborar documentos y comunicaciones a partir de órdenes recibidas, información obtenida y/o necesidades detectadas.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d) Proponer líneas de actuación encaminadas a mejorar la eficiencia de los procesos administrativos en los que interviene.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e) Clasificar, registrar y archivar comunicaciones y documentos según las técnicas apropiadas y los parámetros establecidos en la empresa.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 xml:space="preserve">n) Adaptarse a las nuevas situaciones laborales, manteniendo actualizados los conocimientos científicos, técnicos y tecnológicos relativos a su entorno profesional, gestionando su formación y los recursos existentes en el </w:t>
      </w:r>
      <w:r w:rsidRPr="005E5E52">
        <w:rPr>
          <w:rFonts w:cs="ArialMT"/>
          <w:sz w:val="22"/>
          <w:szCs w:val="22"/>
          <w:lang w:bidi="es-ES_tradnl"/>
        </w:rPr>
        <w:lastRenderedPageBreak/>
        <w:t>aprendizaje a lo largo de la vida y utilizando las tecnologías de la información y la comunicación.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p) Comunicarse con sus iguales, superiores, clientes y personas bajo su responsabilidad, utilizando vías eficaces de comunicación, transmitiendo la información o conocimientos adecuados y respetando la autonomía y competencia de las personas que intervienen en el ámbito de su trabajo.</w:t>
      </w:r>
    </w:p>
    <w:p w:rsidR="00F4127A" w:rsidRPr="005E5E52" w:rsidRDefault="00F4127A" w:rsidP="005E5E5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cs="ArialMT"/>
          <w:sz w:val="22"/>
          <w:szCs w:val="22"/>
          <w:lang w:bidi="es-ES_tradnl"/>
        </w:rPr>
      </w:pPr>
      <w:r w:rsidRPr="005E5E52">
        <w:rPr>
          <w:rFonts w:cs="ArialMT"/>
          <w:sz w:val="22"/>
          <w:szCs w:val="22"/>
          <w:lang w:bidi="es-ES_tradnl"/>
        </w:rPr>
        <w:t>r) Supervisar y aplicar procedimientos de gestión de calidad, de accesibilidad universal y de “diseño para todos”, en las actividades profesionales incluidas en los procesos de producción o prestación de servicios.</w:t>
      </w:r>
    </w:p>
    <w:p w:rsidR="00F4127A" w:rsidRPr="00764CE0" w:rsidRDefault="00F4127A">
      <w:pPr>
        <w:widowControl w:val="0"/>
        <w:autoSpaceDE w:val="0"/>
        <w:autoSpaceDN w:val="0"/>
        <w:adjustRightInd w:val="0"/>
        <w:rPr>
          <w:rFonts w:cs="ArialMT"/>
          <w:lang w:bidi="es-ES_tradnl"/>
        </w:rPr>
      </w:pPr>
    </w:p>
    <w:p w:rsidR="00F4127A" w:rsidRPr="00764CE0" w:rsidRDefault="00F4127A" w:rsidP="00F4127A">
      <w:pPr>
        <w:tabs>
          <w:tab w:val="left" w:pos="-1440"/>
          <w:tab w:val="left" w:pos="-720"/>
          <w:tab w:val="left" w:pos="0"/>
          <w:tab w:val="left" w:pos="285"/>
          <w:tab w:val="left" w:pos="540"/>
          <w:tab w:val="left" w:pos="782"/>
          <w:tab w:val="left" w:pos="1051"/>
          <w:tab w:val="left" w:pos="1527"/>
          <w:tab w:val="left" w:pos="1796"/>
          <w:tab w:val="left" w:pos="1988"/>
          <w:tab w:val="left" w:pos="2160"/>
          <w:tab w:val="left" w:pos="2695"/>
          <w:tab w:val="left" w:pos="2880"/>
          <w:tab w:val="left" w:pos="3170"/>
          <w:tab w:val="left" w:pos="3600"/>
          <w:tab w:val="left" w:pos="4164"/>
          <w:tab w:val="left" w:pos="4320"/>
        </w:tabs>
        <w:spacing w:before="90" w:after="54"/>
        <w:ind w:left="496" w:hanging="496"/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br w:type="page"/>
      </w:r>
    </w:p>
    <w:p w:rsidR="00F4127A" w:rsidRPr="00764CE0" w:rsidRDefault="00E2217E" w:rsidP="004B4BE5">
      <w:pPr>
        <w:pStyle w:val="Ttulo1"/>
      </w:pPr>
      <w:bookmarkStart w:id="1" w:name="_Toc113351380"/>
      <w:r>
        <w:lastRenderedPageBreak/>
        <w:t xml:space="preserve"> O</w:t>
      </w:r>
      <w:r w:rsidRPr="00764CE0">
        <w:t xml:space="preserve">rganización, secuenciación y </w:t>
      </w:r>
      <w:r w:rsidRPr="00EA5F4A">
        <w:t>temporalización</w:t>
      </w:r>
      <w:r w:rsidRPr="00764CE0">
        <w:t xml:space="preserve"> de los contenidos en unidades didácticas</w:t>
      </w:r>
      <w:bookmarkEnd w:id="1"/>
    </w:p>
    <w:p w:rsidR="00F4127A" w:rsidRPr="005E5E52" w:rsidRDefault="00F4127A" w:rsidP="00104F61">
      <w:pPr>
        <w:spacing w:line="360" w:lineRule="auto"/>
        <w:jc w:val="both"/>
        <w:rPr>
          <w:spacing w:val="-3"/>
          <w:sz w:val="22"/>
          <w:szCs w:val="22"/>
        </w:rPr>
      </w:pPr>
      <w:r w:rsidRPr="005E5E52">
        <w:rPr>
          <w:sz w:val="22"/>
          <w:szCs w:val="22"/>
        </w:rPr>
        <w:t xml:space="preserve">El Módulo profesional Ofimática y procesos de la información, Código: 0649, cuya equivalencia es de 12 créditos ECTS y su duración de 224 horas, de acuerdo al Anexo I de la </w:t>
      </w:r>
      <w:r w:rsidRPr="005E5E52">
        <w:rPr>
          <w:spacing w:val="-3"/>
          <w:sz w:val="22"/>
          <w:szCs w:val="22"/>
        </w:rPr>
        <w:t xml:space="preserve">Orden de 2 de mayo de 2013, de la Consejera de Educación, Universidad, Cultura y Deporte, por la que </w:t>
      </w:r>
      <w:r w:rsidRPr="005E5E52">
        <w:rPr>
          <w:i/>
          <w:spacing w:val="-3"/>
          <w:sz w:val="22"/>
          <w:szCs w:val="22"/>
        </w:rPr>
        <w:t xml:space="preserve">se establece el currículo del título de Técnico en Administración y Finanzas para la Comunidad Autónoma de Aragón </w:t>
      </w:r>
      <w:r w:rsidRPr="005E5E52">
        <w:rPr>
          <w:spacing w:val="-3"/>
          <w:sz w:val="22"/>
          <w:szCs w:val="22"/>
        </w:rPr>
        <w:t>tiene asig</w:t>
      </w:r>
      <w:r w:rsidR="006F51CF">
        <w:rPr>
          <w:spacing w:val="-3"/>
          <w:sz w:val="22"/>
          <w:szCs w:val="22"/>
        </w:rPr>
        <w:t>nados los siguientes contenidos, asignándole un periodo previsto para su impartición durante el curso.</w:t>
      </w:r>
    </w:p>
    <w:p w:rsidR="00F4127A" w:rsidRDefault="00F4127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17"/>
          <w:szCs w:val="17"/>
          <w:lang w:bidi="es-ES_tradn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564"/>
        <w:gridCol w:w="2512"/>
      </w:tblGrid>
      <w:tr w:rsidR="00887B2E" w:rsidRPr="00F4127A" w:rsidTr="00887B2E">
        <w:trPr>
          <w:tblHeader/>
        </w:trPr>
        <w:tc>
          <w:tcPr>
            <w:tcW w:w="5778" w:type="dxa"/>
            <w:shd w:val="clear" w:color="auto" w:fill="8DB3E2"/>
          </w:tcPr>
          <w:p w:rsidR="00887B2E" w:rsidRPr="00F4127A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 w:rsidRPr="00F4127A"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UNIDAD</w:t>
            </w:r>
          </w:p>
        </w:tc>
        <w:tc>
          <w:tcPr>
            <w:tcW w:w="1564" w:type="dxa"/>
            <w:shd w:val="clear" w:color="auto" w:fill="8DB3E2"/>
          </w:tcPr>
          <w:p w:rsidR="00887B2E" w:rsidRPr="00F4127A" w:rsidRDefault="00887B2E" w:rsidP="00F4127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HORAS</w:t>
            </w:r>
          </w:p>
        </w:tc>
        <w:tc>
          <w:tcPr>
            <w:tcW w:w="2512" w:type="dxa"/>
            <w:shd w:val="clear" w:color="auto" w:fill="8DB3E2"/>
          </w:tcPr>
          <w:p w:rsidR="00887B2E" w:rsidRPr="00F4127A" w:rsidRDefault="00887B2E" w:rsidP="00F4127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</w:pPr>
            <w:r w:rsidRPr="00F4127A">
              <w:rPr>
                <w:rFonts w:ascii="Helvetica" w:hAnsi="Helvetica" w:cs="Helvetica"/>
                <w:b/>
                <w:sz w:val="16"/>
                <w:szCs w:val="17"/>
                <w:lang w:bidi="es-ES_tradnl"/>
              </w:rPr>
              <w:t>PERIODO PREVISTO</w:t>
            </w:r>
          </w:p>
        </w:tc>
      </w:tr>
      <w:tr w:rsidR="00887B2E" w:rsidRPr="00F4127A" w:rsidTr="002169A9">
        <w:trPr>
          <w:trHeight w:hRule="exact" w:val="716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.1. OPERATORIA DE TECLADOS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111B8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6</w:t>
            </w:r>
            <w:r w:rsidR="00503530" w:rsidRPr="002169A9"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Durante todo el curso</w:t>
            </w:r>
          </w:p>
        </w:tc>
      </w:tr>
      <w:tr w:rsidR="00887B2E" w:rsidRPr="00F4127A" w:rsidTr="002169A9">
        <w:trPr>
          <w:trHeight w:hRule="exact" w:val="70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.2 INFORMÁTICA BÁSICA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EF4701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Primer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615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.3. SISTEMAS OPERATIVOS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Primer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70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.4 TRABAJAR EN ENTORNO DE REDES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4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5E5E5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bidi="es-ES_tradnl"/>
              </w:rPr>
            </w:pPr>
            <w:r>
              <w:rPr>
                <w:lang w:bidi="es-ES_tradnl"/>
              </w:rPr>
              <w:t xml:space="preserve">        Segundo 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hRule="exact" w:val="718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.5. APLICACIONES DE CORREO ELECTRÓNICO Y AGENDA ELECTRÓNICA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3B3B6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10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 xml:space="preserve">Primer </w:t>
            </w:r>
            <w:r w:rsidR="00887B2E" w:rsidRPr="002169A9">
              <w:rPr>
                <w:lang w:bidi="es-ES_tradnl"/>
              </w:rPr>
              <w:t>trimestre</w:t>
            </w:r>
          </w:p>
        </w:tc>
      </w:tr>
      <w:tr w:rsidR="00887B2E" w:rsidRPr="00F4127A" w:rsidTr="002169A9">
        <w:trPr>
          <w:trHeight w:hRule="exact" w:val="701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.6. PROCESADORES DE TEXTO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.7. PROCESADORES DE TEXTO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AD3343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30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Primer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  <w:p w:rsidR="00AD3343" w:rsidRPr="002169A9" w:rsidRDefault="00AD3343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</w:tc>
      </w:tr>
      <w:tr w:rsidR="00887B2E" w:rsidRPr="00F4127A" w:rsidTr="002169A9">
        <w:trPr>
          <w:trHeight w:hRule="exact" w:val="726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.8. HOJAS DE CÁLCULO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.9. HOJAS DE CÁLCULO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6473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6473EB" w:rsidRPr="002169A9" w:rsidRDefault="005E5E52" w:rsidP="006473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40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6473EB" w:rsidRPr="002169A9" w:rsidRDefault="006473EB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Segundo trimestre</w:t>
            </w:r>
          </w:p>
        </w:tc>
      </w:tr>
      <w:tr w:rsidR="00887B2E" w:rsidRPr="00F4127A" w:rsidTr="002169A9">
        <w:trPr>
          <w:trHeight w:hRule="exact" w:val="720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.10. BASE DE DATOS (I)</w:t>
            </w: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.11. BASE DE DATOS (II)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3B79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3B793D" w:rsidRPr="002169A9" w:rsidRDefault="005E5E52" w:rsidP="003B79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40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Tercer trimestre</w:t>
            </w:r>
          </w:p>
        </w:tc>
      </w:tr>
      <w:tr w:rsidR="00887B2E" w:rsidRPr="00F4127A" w:rsidTr="002169A9">
        <w:trPr>
          <w:trHeight w:val="580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>.12. GESTIÓN DE ARCHIVOS AUDIOVISUALES. INTEGRACIÓN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05494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1</w:t>
            </w:r>
            <w:r w:rsidR="005E5E52">
              <w:rPr>
                <w:lang w:bidi="es-ES_tradnl"/>
              </w:rPr>
              <w:t>6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Primer y Tercer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rPr>
          <w:trHeight w:val="629"/>
        </w:trPr>
        <w:tc>
          <w:tcPr>
            <w:tcW w:w="5778" w:type="dxa"/>
          </w:tcPr>
          <w:p w:rsidR="002169A9" w:rsidRPr="002169A9" w:rsidRDefault="002169A9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  <w:p w:rsidR="00887B2E" w:rsidRPr="002169A9" w:rsidRDefault="00D215F4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  <w:r w:rsidRPr="002169A9">
              <w:rPr>
                <w:lang w:bidi="es-ES_tradnl"/>
              </w:rPr>
              <w:t>U</w:t>
            </w:r>
            <w:r w:rsidR="00887B2E" w:rsidRPr="002169A9">
              <w:rPr>
                <w:lang w:bidi="es-ES_tradnl"/>
              </w:rPr>
              <w:t xml:space="preserve">.13. PRESENTACIONES MULTIMEDIA </w:t>
            </w:r>
          </w:p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lang w:bidi="es-ES_tradnl"/>
              </w:rPr>
            </w:pPr>
          </w:p>
        </w:tc>
        <w:tc>
          <w:tcPr>
            <w:tcW w:w="1564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 w:rsidRPr="002169A9">
              <w:rPr>
                <w:lang w:bidi="es-ES_tradnl"/>
              </w:rPr>
              <w:t>1</w:t>
            </w:r>
            <w:r w:rsidR="00EF4701" w:rsidRPr="002169A9">
              <w:rPr>
                <w:lang w:bidi="es-ES_tradnl"/>
              </w:rPr>
              <w:t>2</w:t>
            </w:r>
          </w:p>
        </w:tc>
        <w:tc>
          <w:tcPr>
            <w:tcW w:w="2512" w:type="dxa"/>
          </w:tcPr>
          <w:p w:rsidR="002169A9" w:rsidRPr="002169A9" w:rsidRDefault="002169A9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  <w:p w:rsidR="00887B2E" w:rsidRPr="002169A9" w:rsidRDefault="005E5E52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  <w:r>
              <w:rPr>
                <w:lang w:bidi="es-ES_tradnl"/>
              </w:rPr>
              <w:t>Segundo</w:t>
            </w:r>
            <w:r w:rsidR="00887B2E" w:rsidRPr="002169A9">
              <w:rPr>
                <w:lang w:bidi="es-ES_tradnl"/>
              </w:rPr>
              <w:t xml:space="preserve"> Trimestre</w:t>
            </w:r>
          </w:p>
        </w:tc>
      </w:tr>
      <w:tr w:rsidR="00887B2E" w:rsidRPr="00F4127A" w:rsidTr="002169A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778" w:type="dxa"/>
          </w:tcPr>
          <w:p w:rsidR="00887B2E" w:rsidRPr="002169A9" w:rsidRDefault="00887B2E" w:rsidP="00887B2E">
            <w:pPr>
              <w:widowControl w:val="0"/>
              <w:tabs>
                <w:tab w:val="right" w:pos="5047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lang w:bidi="es-ES_tradnl"/>
              </w:rPr>
            </w:pPr>
            <w:r w:rsidRPr="002169A9">
              <w:rPr>
                <w:b/>
                <w:lang w:bidi="es-ES_tradnl"/>
              </w:rPr>
              <w:t xml:space="preserve">Total </w:t>
            </w:r>
          </w:p>
        </w:tc>
        <w:tc>
          <w:tcPr>
            <w:tcW w:w="1564" w:type="dxa"/>
          </w:tcPr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lang w:bidi="es-ES_tradnl"/>
              </w:rPr>
            </w:pPr>
            <w:r w:rsidRPr="002169A9">
              <w:rPr>
                <w:b/>
                <w:lang w:bidi="es-ES_tradnl"/>
              </w:rPr>
              <w:t>2</w:t>
            </w:r>
            <w:r w:rsidR="003653F8" w:rsidRPr="002169A9">
              <w:rPr>
                <w:b/>
                <w:lang w:bidi="es-ES_tradnl"/>
              </w:rPr>
              <w:t>24</w:t>
            </w:r>
          </w:p>
        </w:tc>
        <w:tc>
          <w:tcPr>
            <w:tcW w:w="2512" w:type="dxa"/>
          </w:tcPr>
          <w:p w:rsidR="00887B2E" w:rsidRPr="002169A9" w:rsidRDefault="00887B2E" w:rsidP="00EA5F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bidi="es-ES_tradnl"/>
              </w:rPr>
            </w:pPr>
          </w:p>
        </w:tc>
      </w:tr>
    </w:tbl>
    <w:p w:rsidR="002169A9" w:rsidRDefault="002169A9" w:rsidP="002169A9">
      <w:pPr>
        <w:jc w:val="both"/>
      </w:pPr>
    </w:p>
    <w:p w:rsidR="00F4127A" w:rsidRPr="00764CE0" w:rsidRDefault="007F42E9" w:rsidP="006F51CF">
      <w:pPr>
        <w:pStyle w:val="Ttulo1"/>
        <w:numPr>
          <w:ilvl w:val="0"/>
          <w:numId w:val="0"/>
        </w:numPr>
        <w:ind w:left="360"/>
      </w:pPr>
      <w:bookmarkStart w:id="2" w:name="_Toc113351381"/>
      <w:r>
        <w:lastRenderedPageBreak/>
        <w:t>3</w:t>
      </w:r>
      <w:r w:rsidR="00F4127A" w:rsidRPr="00764CE0">
        <w:t>.</w:t>
      </w:r>
      <w:r w:rsidR="00E2217E">
        <w:t xml:space="preserve"> P</w:t>
      </w:r>
      <w:r w:rsidR="00E2217E" w:rsidRPr="00764CE0">
        <w:t>rincipios metodológicos de carácter general</w:t>
      </w:r>
      <w:bookmarkEnd w:id="2"/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 xml:space="preserve">Según el </w:t>
      </w:r>
      <w:r w:rsidRPr="005E5E52">
        <w:rPr>
          <w:b/>
          <w:i/>
          <w:sz w:val="22"/>
          <w:szCs w:val="22"/>
        </w:rPr>
        <w:t>artículo 42.3 de la Ley Orgánica 2/2006 (LOE),</w:t>
      </w:r>
      <w:r w:rsidRPr="005E5E52">
        <w:rPr>
          <w:sz w:val="22"/>
          <w:szCs w:val="22"/>
        </w:rPr>
        <w:t xml:space="preserve"> “</w:t>
      </w:r>
      <w:r w:rsidRPr="005E5E52">
        <w:rPr>
          <w:i/>
          <w:sz w:val="22"/>
          <w:szCs w:val="22"/>
        </w:rPr>
        <w:t>la formación profesional promoverá la integración de contenidos científicos, tecnológicos y organizativos y garantizará que el alumnado adquiera los conocimientos y capacidades relacionadas con las áreas establecidas en la disposición adicional tercera de la Ley 5/2002, de 19 de junio, de las Cualificaciones y de la Formación Profesional</w:t>
      </w:r>
      <w:r w:rsidRPr="005E5E52">
        <w:rPr>
          <w:sz w:val="22"/>
          <w:szCs w:val="22"/>
        </w:rPr>
        <w:t>”.</w:t>
      </w:r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Esta última ley ordena un sistema integral de formación profesional, cualificaciones y acreditación que pueda responder con eficacia y transparencia a las demandas sociales y económicas a través de las diversas modalidades formativas. Con este fin se crea el Sistema Nacional de Cualificaciones y Formación Profesional, en cuyo marco deben orientarse las acciones formativas programadas y desarrolladas en coordinación con las políticas activas de empleo y de fomento de la libre circulación de los trabajadores.</w:t>
      </w:r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Por tanto, “</w:t>
      </w:r>
      <w:r w:rsidRPr="005E5E52">
        <w:rPr>
          <w:i/>
          <w:sz w:val="22"/>
          <w:szCs w:val="22"/>
        </w:rPr>
        <w:t>La formación profesional, en el sistema educativo, tiene por finalidad preparar a los alumnos y las alumnas para la actividad en un campo profesional y facilitar su adaptación a las modificaciones laborales que pueden producirse a lo largo de su vida, así como contribuir a su desarrollo personal y al ejercicio de una ciudadanía democrática</w:t>
      </w:r>
      <w:r w:rsidRPr="005E5E52">
        <w:rPr>
          <w:sz w:val="22"/>
          <w:szCs w:val="22"/>
        </w:rPr>
        <w:t>”. Ley Orgánica 2/2006, de 3 de mayo, de Educación (art. 39.2)</w:t>
      </w:r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La metodología responde a la pregunta de cómo enseñar. Es fundamental que el profesor conozca el esquema de aprendizaje que tiene el alumno, para que la ayuda pedagógica que realice sea lo más fructífera posible.</w:t>
      </w:r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 xml:space="preserve">Debe emplearse una metodología </w:t>
      </w:r>
      <w:r w:rsidRPr="006F51CF">
        <w:rPr>
          <w:b/>
          <w:sz w:val="22"/>
          <w:szCs w:val="22"/>
        </w:rPr>
        <w:t>activa, participativa</w:t>
      </w:r>
      <w:r w:rsidRPr="005E5E52">
        <w:rPr>
          <w:sz w:val="22"/>
          <w:szCs w:val="22"/>
        </w:rPr>
        <w:t xml:space="preserve"> y </w:t>
      </w:r>
      <w:r w:rsidRPr="006F51CF">
        <w:rPr>
          <w:b/>
          <w:sz w:val="22"/>
          <w:szCs w:val="22"/>
        </w:rPr>
        <w:t>democrática</w:t>
      </w:r>
      <w:r w:rsidRPr="005E5E52">
        <w:rPr>
          <w:sz w:val="22"/>
          <w:szCs w:val="22"/>
        </w:rPr>
        <w:t>, que facilite la interacción, fomente la responsabilidad, el desarrollo de habilidades y que además permita a los alumnos que expresen sus opiniones e ideas y a su vez que contribuyan a la motivación por la materia objeto de estudio</w:t>
      </w:r>
      <w:r w:rsidR="006F51CF">
        <w:rPr>
          <w:sz w:val="22"/>
          <w:szCs w:val="22"/>
        </w:rPr>
        <w:t>;</w:t>
      </w:r>
      <w:r w:rsidRPr="005E5E52">
        <w:rPr>
          <w:sz w:val="22"/>
          <w:szCs w:val="22"/>
        </w:rPr>
        <w:t xml:space="preserve"> el método de enseñanza será constructivista, es decir el alumno va a construir su propio aprendizaje </w:t>
      </w:r>
      <w:r w:rsidR="006F51CF">
        <w:rPr>
          <w:sz w:val="22"/>
          <w:szCs w:val="22"/>
        </w:rPr>
        <w:t xml:space="preserve">a partir de conocimientos previos, </w:t>
      </w:r>
      <w:r w:rsidRPr="005E5E52">
        <w:rPr>
          <w:sz w:val="22"/>
          <w:szCs w:val="22"/>
        </w:rPr>
        <w:t>proporcionándole una visión global de los procesos reales en los que deberá intervenir.</w:t>
      </w:r>
    </w:p>
    <w:p w:rsidR="00D60796" w:rsidRPr="005E5E52" w:rsidRDefault="00D60796" w:rsidP="005E5E52">
      <w:pPr>
        <w:spacing w:after="120"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Para que se produzca un aprendizaje significativo, los contenidos tienen que ser comprensibles y estar organizados y sobre todo adaptados a las capacidades de nuestros alumnos.</w:t>
      </w:r>
    </w:p>
    <w:p w:rsidR="00D60796" w:rsidRPr="005E5E52" w:rsidRDefault="00D60796" w:rsidP="005E5E52">
      <w:pPr>
        <w:spacing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Para ello:</w:t>
      </w:r>
    </w:p>
    <w:p w:rsidR="00D60796" w:rsidRPr="005E5E52" w:rsidRDefault="00D60796" w:rsidP="00972F1D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1ª. Se parte no sólo de los conocimientos que previamente trae el alumno, sino también los que va adquiriendo a lo largo del curso y que no deben caer en el olvido.</w:t>
      </w:r>
    </w:p>
    <w:p w:rsidR="00D60796" w:rsidRPr="005E5E52" w:rsidRDefault="00D60796" w:rsidP="00972F1D">
      <w:pPr>
        <w:spacing w:line="276" w:lineRule="auto"/>
        <w:ind w:left="426" w:right="-2" w:hanging="142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Se trata de hacer participar al alumno haciéndole preguntas directas que intenten conectar los conocimientos que ya posee con los nuevos a adquirir y potenciar su motivación.</w:t>
      </w:r>
    </w:p>
    <w:p w:rsidR="00D60796" w:rsidRPr="005E5E52" w:rsidRDefault="00D60796" w:rsidP="00972F1D">
      <w:pPr>
        <w:spacing w:line="276" w:lineRule="auto"/>
        <w:ind w:left="426" w:hanging="426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2ª. Una parte importante del tiempo dedicado a cada sesión se va a utilizar en la exposición de los contenidos que se van a tratar en las distintas unidades didácticas. Un aprovechamiento de los recursos a tal fin puede dar lugar a una mejor asimilación de los contenidos.</w:t>
      </w:r>
    </w:p>
    <w:p w:rsidR="00D60796" w:rsidRPr="005E5E52" w:rsidRDefault="00D60796" w:rsidP="00972F1D">
      <w:pPr>
        <w:spacing w:line="276" w:lineRule="auto"/>
        <w:ind w:left="426" w:hanging="426"/>
        <w:jc w:val="both"/>
        <w:rPr>
          <w:sz w:val="22"/>
          <w:szCs w:val="22"/>
        </w:rPr>
      </w:pPr>
      <w:r w:rsidRPr="005E5E52">
        <w:rPr>
          <w:sz w:val="22"/>
          <w:szCs w:val="22"/>
        </w:rPr>
        <w:t xml:space="preserve">3ª El estudio de casos prácticos, las dudas resueltas en clase, la resolución </w:t>
      </w:r>
      <w:r w:rsidR="006F51CF">
        <w:rPr>
          <w:sz w:val="22"/>
          <w:szCs w:val="22"/>
        </w:rPr>
        <w:t>de problemas, etc. nos facilitará</w:t>
      </w:r>
      <w:r w:rsidRPr="005E5E52">
        <w:rPr>
          <w:sz w:val="22"/>
          <w:szCs w:val="22"/>
        </w:rPr>
        <w:t>n una mejor asimilación de los contenidos.</w:t>
      </w:r>
    </w:p>
    <w:p w:rsidR="00D60796" w:rsidRDefault="00D60796" w:rsidP="00972F1D">
      <w:pPr>
        <w:spacing w:line="276" w:lineRule="auto"/>
        <w:ind w:left="426" w:hanging="426"/>
        <w:jc w:val="both"/>
        <w:rPr>
          <w:sz w:val="22"/>
          <w:szCs w:val="22"/>
        </w:rPr>
      </w:pPr>
      <w:r w:rsidRPr="005E5E52">
        <w:rPr>
          <w:sz w:val="22"/>
          <w:szCs w:val="22"/>
        </w:rPr>
        <w:t>4ª En otras ocasiones es el alumno quien por sí sólo debe extraer una serie de conclusiones, lo cual provocará una mejor asimilación de los contenidos.</w:t>
      </w:r>
    </w:p>
    <w:p w:rsidR="005E640F" w:rsidRPr="005E5E52" w:rsidRDefault="005E640F" w:rsidP="005E5E52">
      <w:pPr>
        <w:spacing w:line="276" w:lineRule="auto"/>
        <w:jc w:val="both"/>
        <w:rPr>
          <w:sz w:val="22"/>
          <w:szCs w:val="22"/>
        </w:rPr>
      </w:pPr>
      <w:r w:rsidRPr="005E5E52">
        <w:rPr>
          <w:sz w:val="22"/>
          <w:szCs w:val="22"/>
        </w:rPr>
        <w:lastRenderedPageBreak/>
        <w:t>Los materiales utilizados favorecen el autoaprendizaje a través de la búsqueda de información y la realización de ejercicios teóricos y prácticos que versan sobre la materia. Cuestión muy importante es favorecer en el alumno esta cualidad de búsqueda de información y actualización de los conocimientos que se posee</w:t>
      </w:r>
      <w:r w:rsidR="00887B2E" w:rsidRPr="005E5E52">
        <w:rPr>
          <w:sz w:val="22"/>
          <w:szCs w:val="22"/>
        </w:rPr>
        <w:t xml:space="preserve"> por sí mismo y por propia iniciativa</w:t>
      </w:r>
      <w:r w:rsidRPr="005E5E52">
        <w:rPr>
          <w:sz w:val="22"/>
          <w:szCs w:val="22"/>
        </w:rPr>
        <w:t>, ya que la materia de este módulo está sometida a constantes actualizaci</w:t>
      </w:r>
      <w:r w:rsidR="00887B2E" w:rsidRPr="005E5E52">
        <w:rPr>
          <w:sz w:val="22"/>
          <w:szCs w:val="22"/>
        </w:rPr>
        <w:t>ones en la</w:t>
      </w:r>
      <w:r w:rsidRPr="005E5E52">
        <w:rPr>
          <w:sz w:val="22"/>
          <w:szCs w:val="22"/>
        </w:rPr>
        <w:t>s versiones</w:t>
      </w:r>
      <w:r w:rsidR="00887B2E" w:rsidRPr="005E5E52">
        <w:rPr>
          <w:sz w:val="22"/>
          <w:szCs w:val="22"/>
        </w:rPr>
        <w:t xml:space="preserve"> de las herramientas a utilizar.</w:t>
      </w:r>
    </w:p>
    <w:p w:rsidR="00F4127A" w:rsidRPr="00D60796" w:rsidRDefault="00F4127A" w:rsidP="00EA5F4A">
      <w:pPr>
        <w:jc w:val="both"/>
      </w:pPr>
    </w:p>
    <w:p w:rsidR="00AF236F" w:rsidRDefault="00AF236F" w:rsidP="004B4BE5">
      <w:pPr>
        <w:pStyle w:val="Ttulo1"/>
        <w:sectPr w:rsidR="00AF236F" w:rsidSect="009120B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851" w:bottom="1418" w:left="1134" w:header="720" w:footer="851" w:gutter="0"/>
          <w:cols w:space="720"/>
          <w:titlePg/>
        </w:sectPr>
      </w:pPr>
    </w:p>
    <w:p w:rsidR="00F4127A" w:rsidRDefault="007F42E9" w:rsidP="004B4BE5">
      <w:pPr>
        <w:pStyle w:val="Ttulo1"/>
      </w:pPr>
      <w:bookmarkStart w:id="5" w:name="_Toc113351382"/>
      <w:r>
        <w:lastRenderedPageBreak/>
        <w:t>4</w:t>
      </w:r>
      <w:r w:rsidR="00F4127A" w:rsidRPr="00764CE0">
        <w:t>.</w:t>
      </w:r>
      <w:r w:rsidR="00E2217E">
        <w:t xml:space="preserve"> R</w:t>
      </w:r>
      <w:r w:rsidR="00E2217E" w:rsidRPr="00764CE0">
        <w:t>esultados de aprendizaje mínimos exigibles para obtener evaluación positiva en el módulo</w:t>
      </w:r>
      <w:bookmarkEnd w:id="5"/>
    </w:p>
    <w:p w:rsidR="00AF236F" w:rsidRDefault="00AF236F" w:rsidP="00AF236F">
      <w:pPr>
        <w:jc w:val="both"/>
        <w:rPr>
          <w:b/>
          <w:i/>
          <w:color w:val="0000FF"/>
          <w:spacing w:val="-3"/>
          <w:szCs w:val="22"/>
        </w:rPr>
      </w:pPr>
      <w:r w:rsidRPr="005C2F54">
        <w:rPr>
          <w:b/>
        </w:rPr>
        <w:t xml:space="preserve">RESULTADOS DE APRENDIZAJE (RA) Y CRITERIOS DE EVALUACIÓN que marca la Orden de 2 de mayo de 2013 </w:t>
      </w:r>
      <w:r w:rsidRPr="00764CE0">
        <w:rPr>
          <w:b/>
          <w:i/>
          <w:color w:val="0000FF"/>
          <w:spacing w:val="-3"/>
          <w:szCs w:val="22"/>
        </w:rPr>
        <w:t xml:space="preserve">(BOA </w:t>
      </w:r>
      <w:proofErr w:type="spellStart"/>
      <w:r w:rsidRPr="00764CE0">
        <w:rPr>
          <w:b/>
          <w:i/>
          <w:color w:val="0000FF"/>
          <w:spacing w:val="-3"/>
          <w:szCs w:val="22"/>
        </w:rPr>
        <w:t>num</w:t>
      </w:r>
      <w:proofErr w:type="spellEnd"/>
      <w:r w:rsidRPr="00764CE0">
        <w:rPr>
          <w:b/>
          <w:i/>
          <w:color w:val="0000FF"/>
          <w:spacing w:val="-3"/>
          <w:szCs w:val="22"/>
        </w:rPr>
        <w:t>. 97 de 21/05/2013</w:t>
      </w:r>
      <w:r w:rsidR="006F51CF">
        <w:rPr>
          <w:b/>
          <w:i/>
          <w:color w:val="0000FF"/>
          <w:spacing w:val="-3"/>
          <w:szCs w:val="22"/>
        </w:rPr>
        <w:t>).</w:t>
      </w:r>
    </w:p>
    <w:p w:rsidR="00BB1BBA" w:rsidRPr="00764CE0" w:rsidRDefault="00BB1BBA" w:rsidP="00BB1BBA">
      <w:pPr>
        <w:jc w:val="both"/>
        <w:rPr>
          <w:spacing w:val="-3"/>
          <w:szCs w:val="22"/>
        </w:rPr>
      </w:pPr>
      <w:r w:rsidRPr="00764CE0">
        <w:rPr>
          <w:spacing w:val="-3"/>
          <w:szCs w:val="22"/>
        </w:rPr>
        <w:t xml:space="preserve">En el apartado de Contenidos se indican en negrita aquellos </w:t>
      </w:r>
      <w:r w:rsidRPr="00764CE0">
        <w:rPr>
          <w:b/>
          <w:spacing w:val="-3"/>
          <w:szCs w:val="22"/>
        </w:rPr>
        <w:t>contenidos mínimos</w:t>
      </w:r>
      <w:r w:rsidRPr="00764CE0">
        <w:rPr>
          <w:spacing w:val="-3"/>
          <w:szCs w:val="22"/>
        </w:rPr>
        <w:t xml:space="preserve"> que señala el Real Decreto 1584/2011 de 4 de noviembre, por el que se </w:t>
      </w:r>
      <w:r w:rsidRPr="00764CE0">
        <w:rPr>
          <w:i/>
          <w:spacing w:val="-3"/>
          <w:szCs w:val="22"/>
        </w:rPr>
        <w:t xml:space="preserve">establece el Título de Técnico Superior en Administración y Finanzas y se fijan sus enseñanzas mínimas, </w:t>
      </w:r>
      <w:r w:rsidRPr="00764CE0">
        <w:rPr>
          <w:spacing w:val="-3"/>
          <w:szCs w:val="22"/>
        </w:rPr>
        <w:t xml:space="preserve">y que por tanto serán los </w:t>
      </w:r>
      <w:r w:rsidR="00CF6F16">
        <w:rPr>
          <w:b/>
          <w:spacing w:val="-3"/>
          <w:szCs w:val="22"/>
        </w:rPr>
        <w:t xml:space="preserve">mínimos exigidos, junto a los considerados importantes por el profesor de la materia, </w:t>
      </w:r>
      <w:r w:rsidRPr="00764CE0">
        <w:rPr>
          <w:b/>
          <w:spacing w:val="-3"/>
          <w:szCs w:val="22"/>
        </w:rPr>
        <w:t>para obtener una calificación positiva</w:t>
      </w:r>
      <w:r w:rsidRPr="00764CE0">
        <w:rPr>
          <w:spacing w:val="-3"/>
          <w:szCs w:val="22"/>
        </w:rPr>
        <w:t>.</w:t>
      </w:r>
      <w:r w:rsidR="00CF6F16">
        <w:rPr>
          <w:spacing w:val="-3"/>
          <w:szCs w:val="22"/>
        </w:rPr>
        <w:t xml:space="preserve"> Dichos contenidos se señalan en negrita.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4093"/>
        <w:gridCol w:w="4979"/>
        <w:gridCol w:w="1417"/>
      </w:tblGrid>
      <w:tr w:rsidR="00AF236F" w:rsidRPr="00305A48" w:rsidTr="002D1302">
        <w:trPr>
          <w:tblHeader/>
        </w:trPr>
        <w:tc>
          <w:tcPr>
            <w:tcW w:w="1809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UNIDAD</w:t>
            </w:r>
          </w:p>
        </w:tc>
        <w:tc>
          <w:tcPr>
            <w:tcW w:w="2694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Resultado de Aprendizaje</w:t>
            </w:r>
          </w:p>
        </w:tc>
        <w:tc>
          <w:tcPr>
            <w:tcW w:w="4093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Criterios de evaluación</w:t>
            </w:r>
          </w:p>
        </w:tc>
        <w:tc>
          <w:tcPr>
            <w:tcW w:w="4979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bCs/>
                <w:iCs/>
                <w:sz w:val="14"/>
                <w:szCs w:val="17"/>
                <w:lang w:bidi="es-ES_tradnl"/>
              </w:rPr>
              <w:t>Contenidos:</w:t>
            </w:r>
          </w:p>
        </w:tc>
        <w:tc>
          <w:tcPr>
            <w:tcW w:w="1417" w:type="dxa"/>
            <w:shd w:val="clear" w:color="auto" w:fill="8DB3E2"/>
          </w:tcPr>
          <w:p w:rsidR="00AF236F" w:rsidRPr="00305A48" w:rsidRDefault="00AF236F" w:rsidP="00B948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</w:pPr>
            <w:r w:rsidRPr="00305A48">
              <w:rPr>
                <w:rFonts w:ascii="Helvetica" w:hAnsi="Helvetica" w:cs="Helvetica"/>
                <w:b/>
                <w:sz w:val="14"/>
                <w:szCs w:val="17"/>
                <w:lang w:bidi="es-ES_tradnl"/>
              </w:rPr>
              <w:t>PERIODO PREVISTO</w:t>
            </w:r>
          </w:p>
        </w:tc>
      </w:tr>
      <w:tr w:rsidR="00AF236F" w:rsidRPr="00305A48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T.1. OPERATORIA DE TECLADOS </w:t>
            </w: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RA2. Escribe textos alfanuméricos en un teclado extendido, aplicando las técnicas mecanográficas</w:t>
            </w: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organizado los elementos y espacios de trabajo.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 mantenido la postura corporal correcta.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 identificado la posición correcta de los dedos en las filas del teclado alfanumérico.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precisado las funciones de puesta en marcha del terminal informático.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empleado coordinadamente las líneas del teclado alfanumérico y las teclas de signos y puntuación.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 utilizado el método de escritura al tacto en párrafos de dificultad progresiva y en tablas sencillas.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 utilizado el método de escritura al tacto para realizar textos en inglés.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h) Se ha mecanografiado con velocidad (mínimo 200 </w:t>
            </w:r>
            <w:proofErr w:type="spellStart"/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p.p.m</w:t>
            </w:r>
            <w:proofErr w:type="spellEnd"/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.) y precisión (máximo una falta por minuto) con la ayuda de un programa informático.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i) Se han aplicado las normas de presentación de los distintos documentos de texto.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j) Se han localizado y corregido los errores mecanográficos, ortográficos y sintácticos.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Escritura de textos según la técnica mecanográfica: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Postura corporal ante el terminal.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Posición de los brazos, muñecas y manos. Prevención de riesgos.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− La ergonomía en el puesto de trabajo. Los riesgos laborales.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Composición de un terminal informático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Hardware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Periféricos de entrada: teclados, escáner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Software: programas para el procesamiento de textos, reconocimiento de voz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− Conocimiento del teclado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Colocación de dedos.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Desarrollo de la destreza mecanográfica mediante software específico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Escritura de palabras simples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Escritura de palabras de dificultad progresiva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Mayúsculas, numeración y signos de puntuación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Copia de textos con velocidad controlada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Escritura de textos en inglés.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Teclado numérico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Corrección de errores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</w:tc>
        <w:tc>
          <w:tcPr>
            <w:tcW w:w="1417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Durante todo el curso</w:t>
            </w:r>
          </w:p>
        </w:tc>
      </w:tr>
      <w:tr w:rsidR="00F9217A" w:rsidRPr="00305A48" w:rsidTr="002D1302">
        <w:tc>
          <w:tcPr>
            <w:tcW w:w="1809" w:type="dxa"/>
          </w:tcPr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T.2 INFORMÁTICA </w:t>
            </w:r>
          </w:p>
          <w:p w:rsidR="00F9217A" w:rsidRPr="002B4173" w:rsidRDefault="00F9217A" w:rsidP="00887B2E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</w:tc>
        <w:tc>
          <w:tcPr>
            <w:tcW w:w="2694" w:type="dxa"/>
          </w:tcPr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 xml:space="preserve">RA1. Mantiene en condiciones óptimas de funcionamiento los equipos, aplicaciones y red instalando y actualizando los componentes hardware y </w:t>
            </w: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lastRenderedPageBreak/>
              <w:t>software necesarios.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lastRenderedPageBreak/>
              <w:t>RA1: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realizado pruebas de funcionamiento de los equipos informáticos.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comprobado las conexiones de los puertos de comunicación.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c) Se han identificado los elementos básicos 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(hardware y software) de un sistema en red.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lastRenderedPageBreak/>
              <w:t>Mantenimiento básico de equipos, aplicaciones y red: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Elementos de hardware. (identificación y funciones)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Elementos de software. (identificación y funciones)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Tipos de licencias de software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Manejo de unidades de medida de la información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Representación interna de los datos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lastRenderedPageBreak/>
              <w:t>Funciones de puesta en marcha del equipo informático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Conexiones de los periféricos</w:t>
            </w:r>
          </w:p>
          <w:p w:rsidR="00CF6F16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Conexiones internas</w:t>
            </w:r>
          </w:p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Normativa reguladora de derechos de autor en relación al software.</w:t>
            </w:r>
          </w:p>
        </w:tc>
        <w:tc>
          <w:tcPr>
            <w:tcW w:w="1417" w:type="dxa"/>
          </w:tcPr>
          <w:p w:rsidR="00F9217A" w:rsidRP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 xml:space="preserve">Primer </w:t>
            </w:r>
            <w:r w:rsidR="00F9217A"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trimestre</w:t>
            </w:r>
          </w:p>
        </w:tc>
      </w:tr>
      <w:tr w:rsidR="00F9217A" w:rsidRPr="002B4173" w:rsidTr="002D1302">
        <w:tc>
          <w:tcPr>
            <w:tcW w:w="1809" w:type="dxa"/>
          </w:tcPr>
          <w:p w:rsidR="00887B2E" w:rsidRPr="002B4173" w:rsidRDefault="00887B2E" w:rsidP="00F9217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T.3. SISTEMAS OPERATIVOS 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</w:tc>
        <w:tc>
          <w:tcPr>
            <w:tcW w:w="2694" w:type="dxa"/>
          </w:tcPr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RA1. Mantiene en condiciones óptimas de funcionamiento los equipos, aplicaciones y red instalando y actualizando los componentes hardware y software necesarios.</w:t>
            </w:r>
          </w:p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utilizado las funciones básicas del sistema operativo.</w:t>
            </w:r>
          </w:p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f) Se han aplicado medidas de seguridad y confidencialidad, identificando el programa cortafuegos y el antivirus.</w:t>
            </w:r>
          </w:p>
        </w:tc>
        <w:tc>
          <w:tcPr>
            <w:tcW w:w="4979" w:type="dxa"/>
          </w:tcPr>
          <w:p w:rsidR="00F9217A" w:rsidRPr="002B4173" w:rsidRDefault="00F9217A" w:rsidP="00F9217A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val="en-US"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val="en-US" w:bidi="es-ES_tradnl"/>
              </w:rPr>
              <w:t>− Sistemas operativos.</w:t>
            </w:r>
          </w:p>
          <w:p w:rsidR="00F9217A" w:rsidRPr="002B4173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b/>
                <w:sz w:val="16"/>
                <w:szCs w:val="16"/>
                <w:lang w:val="en-US"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val="en-US" w:bidi="es-ES_tradnl"/>
              </w:rPr>
              <w:t>Windows XP</w:t>
            </w:r>
          </w:p>
          <w:p w:rsidR="00CF6F16" w:rsidRPr="002B4173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val="en-US"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val="en-US" w:bidi="es-ES_tradnl"/>
              </w:rPr>
              <w:t>Windows 7</w:t>
            </w:r>
          </w:p>
          <w:p w:rsidR="00CF6F16" w:rsidRPr="002B4173" w:rsidRDefault="00CF6F16" w:rsidP="00CF6F16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Linux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Características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Manejo ventanas y cuadros de diálogo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Sistema de archivos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Elementos del Escritorio (uso)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Panel de Control (uso)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Instalación y actualización de aplicaciones informáticas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Consulta de manuales de ayuda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Localizar archivos y carpetas en el sistema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Manejar los accesorios más usuales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Imprimir documentos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Comprimir y cifrar archivos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Usar las Herramientas del sistema más importantes</w:t>
            </w:r>
          </w:p>
          <w:p w:rsidR="00CF6F16" w:rsidRPr="002B4173" w:rsidRDefault="00CF6F16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F9217A" w:rsidRP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t>Primer</w:t>
            </w:r>
            <w:r w:rsidR="00115332"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T.4 TRABAJAR EN ENTORNO DE REDES </w:t>
            </w: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RA1. Mantiene en condiciones óptimas de funcionamiento los equipos, aplicaciones y red instalando y actualizando los componentes hardware y software necesarios.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RA3. Gestiona los sistemas de archivos, buscando y seleccionando con medios convencionales e informáticos la información necesaria.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 xml:space="preserve">RA1: 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d) Se han caracterizado los procedimientos generales de operaciones en un sistema de red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g) Se ha compartido información con otros usuarios de la red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h) Se 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han ejecutado funciones básicas de usuario (conexión, desconexión, optimización del espacio del almacenamiento, utilización de periféricos, comunicación con otros usuarios y conexión con otros sistemas o redes, entre otras)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RA3: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detectado necesidades de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identificado y priorizado las fuentes de obtención de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han elegido buscadores en Intranet y en Internet según criterios de rapidez y de opciones de búsqueda.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empleado herramientas Web 2.0 para obtener y producir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e) Se han utilizado los criterios de búsqueda para restringir el número de resultados obtenidos.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aplicado sistemas de seguridad, protección, confidencialidad y restricción de la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 canalizado la información obtenida, archivándola y/o registrándola, en su caso.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h) Se han organizado los archivos para facilitar la búsqueda posterior.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i) Se ha actualizado la información necesaria.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j) Se han cumplido los plazos previstos.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k) Se han realizado copias de los archivos.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F9217A" w:rsidRPr="002B4173" w:rsidRDefault="00F9217A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lastRenderedPageBreak/>
              <w:t>− Redes locales: componentes, configuraciones principales, intercambio y actualización de recursos.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Gestión de archivos y búsqueda de información: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Internet y navegadores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Utilidad de los navegadores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Descarga e instalación de aplicaciones, programas y utilidades a través de la web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Herramientas Web 2.0: blogs, wikis, servicios de alojamientos de vídeos e imágenes y redes sociales, entre otros.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Compresión y descompresión de archivos.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Buscadores de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Importación/exportación de la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Técnicas de archivo.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El archivo informático. Gestión documental.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Segundo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T.5. APLICACIONES DE CORREO ELECTRÓNICO Y AGENDA ELECTRÓNICA </w:t>
            </w: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RA8. Gestiona el correo y la agenda electrónica, utilizando aplicaciones específicas.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 utilizado la aplicación de correo electrónico.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 identificado el emisor, destinatario y contenido en un mensaje de correo.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han aplicado filtros de protección de correo no deseado.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 canalizado la información a todos los implicados.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 comprobado la recepción del mensaje.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organizado las bandejas de entrada y salida.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 registrado la entrada o salida de correos.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h) Se han impreso, archivado o eliminado los mensajes de correo.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i) Se han aplicado las funciones y utilidades que ofrece la agenda electrónica como método de organización del departamento.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j) Se han conectado y sincronizado agendas del equipo informático con dispositivos móviles.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Gestión de correo y agenda electrónica: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Función del correo electrónico y agenda electrónica.</w:t>
            </w:r>
            <w:r w:rsidR="006F51CF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 (Microsoft Out</w:t>
            </w:r>
            <w:r w:rsidR="00CF6F16"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look)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Instalación y configuración de aplicaciones de correo electrónico y agenda electrónica.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El correo web.</w:t>
            </w:r>
            <w:r w:rsidR="006F51CF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 </w:t>
            </w:r>
            <w:r w:rsidR="00CF6F16"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 xml:space="preserve">Uso del correo electrónico con </w:t>
            </w:r>
            <w:proofErr w:type="spellStart"/>
            <w:r w:rsidR="00CF6F16"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gmail</w:t>
            </w:r>
            <w:proofErr w:type="spellEnd"/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Tipos de cuentas de correo electrónico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Entorno de trabajo: configuración y personalización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Plantillas y firmas corporativas.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Foros de noticias (</w:t>
            </w:r>
            <w:proofErr w:type="spellStart"/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news</w:t>
            </w:r>
            <w:proofErr w:type="spellEnd"/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): configuración, uso y sincronización de mensajes.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La libreta de direcciones: importar, exportar, añadir contactos, crear listas de distribución, poner la lista a disposición de otras aplicaciones ofimáticas.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Gestión de correos: enviar, borrar, guardar y hacer copias de seguridad, entre otras.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Gestión de la agenda: citas, calendario, avisos y tareas, entre otros.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Gestión en dispositivos móviles del correo y la agenda.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Sincronización con dispositivos móviles.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− Seguridad en la gestión del correo.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t>Primer</w:t>
            </w:r>
            <w:r w:rsidR="00AF236F"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>T.6. PROCESADORES DE TEXTO (I)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T.7. </w:t>
            </w: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lastRenderedPageBreak/>
              <w:t>PROCESADORES DE TEXTO (II)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lastRenderedPageBreak/>
              <w:t xml:space="preserve">RA5. Elabora documentos de textos, utilizando las opciones avanzadas de un procesador de </w:t>
            </w: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lastRenderedPageBreak/>
              <w:t>textos.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a) Se han utilizado las funciones, prestaciones y procedimientos de los procesadores de textos y autoedición.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identificado las características de cada tipo de documento.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c) Se han redactado documentos de texto con la destreza adecuada y aplicando las normas de estructura.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confeccionado plantillas adaptadas a los documentos administrativos tipo, incluyendo utilidades de combinación.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integrado objetos, gráficos, tablas, hojas de cálculo e hipervínculos, entre otros.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detectado y corregido los errores cometidos.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 recuperado y utilizado la información almacenada.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h) Se han utilizado las funciones y utilidades que garanticen las normas de seguridad, integridad y confidencialidad de los datos.</w:t>
            </w:r>
          </w:p>
          <w:p w:rsidR="00AF236F" w:rsidRPr="002B4173" w:rsidRDefault="00AF236F" w:rsidP="00B94875">
            <w:pPr>
              <w:tabs>
                <w:tab w:val="left" w:pos="939"/>
                <w:tab w:val="center" w:pos="1482"/>
              </w:tabs>
              <w:spacing w:before="0" w:after="0"/>
              <w:ind w:left="295" w:hanging="9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lastRenderedPageBreak/>
              <w:t>Creación de documentos con procesadores de texto: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Estructura y funciones.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− Instalación y carga.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Edición de textos y tablas.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Diseño de documentos y plantillas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lastRenderedPageBreak/>
              <w:t>Estilos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Formularios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Acceso a datos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Verificación ortográfica y gramatical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Combinar documentos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Creación y uso de plantillas</w:t>
            </w:r>
          </w:p>
          <w:p w:rsidR="00887B2E" w:rsidRPr="002B4173" w:rsidRDefault="006F51C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>
              <w:rPr>
                <w:rFonts w:ascii="Arial" w:hAnsi="Arial" w:cs="Symbol"/>
                <w:sz w:val="16"/>
                <w:szCs w:val="16"/>
                <w:lang w:bidi="es-ES_tradnl"/>
              </w:rPr>
              <w:t>Formu</w:t>
            </w:r>
            <w:r w:rsidR="00887B2E"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l</w:t>
            </w:r>
            <w:r>
              <w:rPr>
                <w:rFonts w:ascii="Arial" w:hAnsi="Arial" w:cs="Symbol"/>
                <w:sz w:val="16"/>
                <w:szCs w:val="16"/>
                <w:lang w:bidi="es-ES_tradnl"/>
              </w:rPr>
              <w:t>a</w:t>
            </w:r>
            <w:r w:rsidR="00887B2E"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rios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Importación y exportación de documentos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Gestión de archivos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Impresión de textos</w:t>
            </w: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Opciones avanzadas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Diseño y creación de macros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Elaboración de distintos tipos de documentos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>El reconocimiento óptico de caracteres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Symbol"/>
                <w:sz w:val="16"/>
                <w:szCs w:val="16"/>
                <w:lang w:bidi="es-ES_tradnl"/>
              </w:rPr>
            </w:pPr>
            <w:r w:rsidRPr="002B4173">
              <w:rPr>
                <w:rFonts w:ascii="Arial" w:hAnsi="Arial" w:cs="Symbol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Arial" w:hAnsi="Arial" w:cs="Symbol"/>
                <w:b/>
                <w:sz w:val="16"/>
                <w:szCs w:val="16"/>
                <w:lang w:bidi="es-ES_tradnl"/>
              </w:rPr>
              <w:t>Interrelación con otras aplicaciones.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Primer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>T.8. HOJAS DE CÁLCULO (I)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>T.9. HOJAS DE CÁLCULO (II)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RA4. Elabora hojas de cálculo adaptadas a las necesidades que se planteen en el tratamiento de la información, aplicando las opciones avanzadas.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utilizado las prestaciones de la hoja de cálculo para realizar gestiones de tesorería, cálculos comerciales y otras operaciones administrativas.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diseñado y elaborado documentos con la hoja de cálculo.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han relacionado y actualizado hojas de cálculo.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creado y anidado fórmulas y funciones.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establecido contraseñas para proteger celdas, hojas y libros.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obtenido gráficos para el análisis de la 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han empleado macros para la realización de documentos y plantillas.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h) Se han importado y exportado hojas de cálculo creadas con otras aplicaciones y otros formatos.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i) Se ha utilizado la hoja de cálculo como base de datos: formularios, creación de listas, filtrado, protección y ordenación de datos.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j) Se han utilizado aplicaciones y periféricos para introducir textos, números, códigos e imágenes.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Elaboración de hojas de cálculo: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Estructura y funciones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Introducción a la hoja de cálculo: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Celdas, rangos y libros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Edición de datos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Uso de la ayuda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Estructura de una hoja de cálculo: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Filas y columnas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Selección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Modificación de tamaño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1416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Inserción y supresión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Instalación y carga de hojas de cálculo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Diseño.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Formatos: fuentes, bordes, tipos de datos, autoformato, protección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Estilos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Edición de hojas de cálculo.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Utilización de fórmulas y funciones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Verificación ortográfica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Uso de plantillas y asistentes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Gráficos.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Creación de tablas y gráficos dinámicos.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Tratamiento de datos.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Otras utilidades.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Importación y exportación de hojas de cálculo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Macros. Diseño y creación de macros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Elaboración de distintos tipos de documentos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Gestión de archivos.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Impresión de hojas de cálculo.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Interrelaciones con otras aplicaciones.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Segundo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>T.10. BASE DE DATOS (I)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>T.11. BASE DE DATOS (II)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i/>
                <w:sz w:val="16"/>
                <w:szCs w:val="16"/>
                <w:lang w:bidi="es-ES_tradnl"/>
              </w:rPr>
              <w:t>RA6. Utiliza sistemas de gestión de bases de datos adaptadas a las necesidades que se planteen en el tratamiento de la información administrativa, aplicando las opciones avanzadas.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ordenado y clasificado los datos de las bases de datos para presentar la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información.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realizado consultas de bases de datos con criterios precisos.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han realizado informes de bases de datos con criterios precisos.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realizado formularios con criterios precisos.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actualizado, fusionado y eliminado registros de las bases de datos.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relacionado las bases de datos con otras aplicaciones informáticas para desarrollar las actividades que así lo requieran.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g) Se han protegido las bases de datos estableciendo niveles de seguridad.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h) Se ha elaborado una base de datos adaptada a los requerimientos de la organización.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Utilización de bases de datos para el tratamiento de la información administrativa: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Estructura y funciones de una base de datos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Elementos de las bases de datos: claves, relaciones, integridad y consultas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Tipos de bases de datos.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Diseño de una base de datos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 Tablas, consultas, formularios, informes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Utilización de una base de datos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Manejo de asistentes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Búsqueda y filtrado de la información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Diseño y creación de macros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Interrelación con otras aplicaciones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Tercer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t xml:space="preserve">T.12. GESTIÓN DE ARCHIVOS AUDIOVISUALES. INTEGRACIÓN </w:t>
            </w: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RA7. Gestiona integradamente la información proveniente de diferentes aplicaciones</w:t>
            </w:r>
            <w:r w:rsidR="006F51CF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,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 xml:space="preserve"> así como archivos audiovisuales, utilizando programas y periféricos específicos.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a) Se han gestionado de forma integrada bases de datos, textos e imágenes, entre otros, importando y exportando datos provenientes de hojas de cálculo y obteniendo documentos compuestos de todas estas posibilidades.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seleccionado archivos audiovisuales de fuentes externas y se ha elegido el formato óptimo de éstos.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 creado y mantenido un banco propio de recursos audiovisuales.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personalizado los archivos audiovisuales en función del objetivo del documento que se quiere obtener.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 respetado la legislación específica en materia de protección de archivos audiovisuales.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Gestión integrada de archivos: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Archivos integrados por varias aplicaciones: hoja de cálculo, base de datos, procesador de textos, gráficos y otros.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Grabación, transmisión, recepción y comprensión. Dispositivos de captación y reproducción.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Contenido visual y/o sonoro. Imagen y video digital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Objetivo de la comunicación de los contenidos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Inserción en otros medios o documentos.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Obsolescencia y actualización.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</w:p>
        </w:tc>
        <w:tc>
          <w:tcPr>
            <w:tcW w:w="1417" w:type="dxa"/>
          </w:tcPr>
          <w:p w:rsidR="00AF236F" w:rsidRP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 Pr</w:t>
            </w:r>
            <w:r w:rsidR="00380E08">
              <w:rPr>
                <w:rFonts w:ascii="Helvetica" w:hAnsi="Helvetica" w:cs="Helvetica"/>
                <w:sz w:val="16"/>
                <w:szCs w:val="16"/>
                <w:lang w:bidi="es-ES_tradnl"/>
              </w:rPr>
              <w:t>i</w:t>
            </w: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mer y </w:t>
            </w:r>
            <w:r w:rsidR="00AF236F"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Tercer Trimestre</w:t>
            </w:r>
          </w:p>
        </w:tc>
      </w:tr>
      <w:tr w:rsidR="00AF236F" w:rsidRPr="002B4173" w:rsidTr="002D1302">
        <w:tc>
          <w:tcPr>
            <w:tcW w:w="1809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FF0000"/>
                <w:sz w:val="16"/>
                <w:szCs w:val="16"/>
                <w:lang w:bidi="es-ES_tradnl"/>
              </w:rPr>
              <w:lastRenderedPageBreak/>
              <w:t xml:space="preserve">T.13. PRESENTACIONES MULTIMEDIA </w:t>
            </w:r>
          </w:p>
        </w:tc>
        <w:tc>
          <w:tcPr>
            <w:tcW w:w="2694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lastRenderedPageBreak/>
              <w:t>RA9. Elabora presentaciones multimedia de documentos e informes, utilizando aplicaciones específicas.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</w:p>
        </w:tc>
        <w:tc>
          <w:tcPr>
            <w:tcW w:w="4093" w:type="dxa"/>
          </w:tcPr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a) Se ha realizado un análisis y selección de la información que se quiere incluir.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b) Se han insertado distintos objetos (tablas, gráficos, hojas de cálculo, fotos, dibujos, organigramas, archivos de sonido y vídeo, entre otros).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c) Se ha distribuido la información de forma clara y estructurada.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d) Se han animado los objetos según el objetivo de la presentación.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e) Se han creado presentaciones para acompañar exposiciones orales.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both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f) Se han realizado presentaciones relacionadas con informes o documentación empresarial.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295" w:hanging="98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</w:p>
        </w:tc>
        <w:tc>
          <w:tcPr>
            <w:tcW w:w="4979" w:type="dxa"/>
          </w:tcPr>
          <w:p w:rsid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color w:val="0000FF"/>
                <w:sz w:val="16"/>
                <w:szCs w:val="16"/>
                <w:lang w:bidi="es-ES_tradnl"/>
              </w:rPr>
              <w:lastRenderedPageBreak/>
              <w:t>Elaboración de presentaciones: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Estructura y funciones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Utilidad de los programas de presentación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La interfaz de trabajo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Creación de presentaciones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Diseño y edición de diapositivas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Reglas de composición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Instalación y carga</w:t>
            </w: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Procedimiento de presentación.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Formateo de diapositivas, textos y objetos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Aplicación de efectos de animación y efectos de transición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La interactividad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Utilidades de la aplicación.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Aplicación de sonido y video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Importación y exportación de presentaciones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Utilización de plantillas y asistentes. Patrones de diapositivas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Diseño y creación de macros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ind w:left="708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Visualización e impresión de la presentación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 xml:space="preserve">− </w:t>
            </w: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Procedimiento de protección de datos. Copias de seguridad.</w:t>
            </w:r>
          </w:p>
          <w:p w:rsidR="00AF236F" w:rsidRP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b/>
                <w:sz w:val="16"/>
                <w:szCs w:val="16"/>
                <w:lang w:bidi="es-ES_tradnl"/>
              </w:rPr>
              <w:t>− Interrelaciones con otras aplicaciones.</w:t>
            </w:r>
          </w:p>
        </w:tc>
        <w:tc>
          <w:tcPr>
            <w:tcW w:w="1417" w:type="dxa"/>
          </w:tcPr>
          <w:p w:rsidR="002B4173" w:rsidRDefault="00AF236F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T</w:t>
            </w:r>
          </w:p>
          <w:p w:rsidR="00AF236F" w:rsidRPr="002B4173" w:rsidRDefault="002B4173" w:rsidP="00B9487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Helvetica" w:hAnsi="Helvetica" w:cs="Helvetica"/>
                <w:sz w:val="16"/>
                <w:szCs w:val="16"/>
                <w:lang w:bidi="es-ES_tradnl"/>
              </w:rPr>
            </w:pPr>
            <w:r>
              <w:rPr>
                <w:rFonts w:ascii="Helvetica" w:hAnsi="Helvetica" w:cs="Helvetica"/>
                <w:sz w:val="16"/>
                <w:szCs w:val="16"/>
                <w:lang w:bidi="es-ES_tradnl"/>
              </w:rPr>
              <w:lastRenderedPageBreak/>
              <w:t>T</w:t>
            </w:r>
            <w:r w:rsidR="00AF236F" w:rsidRPr="002B4173">
              <w:rPr>
                <w:rFonts w:ascii="Helvetica" w:hAnsi="Helvetica" w:cs="Helvetica"/>
                <w:sz w:val="16"/>
                <w:szCs w:val="16"/>
                <w:lang w:bidi="es-ES_tradnl"/>
              </w:rPr>
              <w:t>ercer Trimestre</w:t>
            </w:r>
          </w:p>
        </w:tc>
      </w:tr>
    </w:tbl>
    <w:p w:rsidR="00AF236F" w:rsidRDefault="00AF236F" w:rsidP="00EA5F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Helvetica" w:hAnsi="Helvetica" w:cs="Helvetica"/>
          <w:sz w:val="17"/>
          <w:szCs w:val="17"/>
          <w:lang w:bidi="es-ES_tradnl"/>
        </w:rPr>
      </w:pPr>
    </w:p>
    <w:p w:rsidR="00AF236F" w:rsidRDefault="00AF236F" w:rsidP="004B4BE5">
      <w:pPr>
        <w:pStyle w:val="Ttulo1"/>
        <w:sectPr w:rsidR="00AF236F" w:rsidSect="009120BC">
          <w:headerReference w:type="first" r:id="rId13"/>
          <w:pgSz w:w="16838" w:h="11906" w:orient="landscape" w:code="9"/>
          <w:pgMar w:top="1134" w:right="851" w:bottom="1134" w:left="1134" w:header="720" w:footer="851" w:gutter="0"/>
          <w:cols w:space="720"/>
          <w:titlePg/>
          <w:docGrid w:linePitch="272"/>
        </w:sectPr>
      </w:pPr>
    </w:p>
    <w:p w:rsidR="00F4127A" w:rsidRPr="00764CE0" w:rsidRDefault="007F42E9" w:rsidP="006F51CF">
      <w:pPr>
        <w:pStyle w:val="Ttulo1"/>
        <w:numPr>
          <w:ilvl w:val="0"/>
          <w:numId w:val="0"/>
        </w:numPr>
        <w:ind w:left="360"/>
      </w:pPr>
      <w:bookmarkStart w:id="6" w:name="_Toc113351383"/>
      <w:r>
        <w:lastRenderedPageBreak/>
        <w:t>5</w:t>
      </w:r>
      <w:r w:rsidR="00F4127A" w:rsidRPr="00764CE0">
        <w:t>.</w:t>
      </w:r>
      <w:r w:rsidR="00E2217E">
        <w:t xml:space="preserve"> P</w:t>
      </w:r>
      <w:r w:rsidR="00E2217E" w:rsidRPr="00764CE0">
        <w:t xml:space="preserve">rocedimientos e instrumentos de evaluación. </w:t>
      </w:r>
      <w:r w:rsidR="00E2217E">
        <w:t>C</w:t>
      </w:r>
      <w:r w:rsidR="00E2217E" w:rsidRPr="00764CE0">
        <w:t>riterios de evaluación y calificación</w:t>
      </w:r>
      <w:r w:rsidR="00E2217E">
        <w:t>.</w:t>
      </w:r>
      <w:bookmarkEnd w:id="6"/>
    </w:p>
    <w:p w:rsidR="00F4127A" w:rsidRDefault="00F4127A" w:rsidP="00F22D06">
      <w:pPr>
        <w:spacing w:line="276" w:lineRule="auto"/>
        <w:jc w:val="both"/>
        <w:rPr>
          <w:b/>
          <w:sz w:val="22"/>
          <w:szCs w:val="22"/>
        </w:rPr>
      </w:pPr>
      <w:bookmarkStart w:id="7" w:name="_Toc273636882"/>
      <w:r w:rsidRPr="00F22D06">
        <w:rPr>
          <w:b/>
          <w:sz w:val="22"/>
          <w:szCs w:val="22"/>
        </w:rPr>
        <w:t>PROCEDIMIENTOS E INSTRUMENTOS DE EVALUACIÓN</w:t>
      </w:r>
    </w:p>
    <w:p w:rsidR="006F51CF" w:rsidRPr="006F51CF" w:rsidRDefault="006F51CF" w:rsidP="00F22D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 instrumentos de evaluación:</w:t>
      </w:r>
    </w:p>
    <w:p w:rsidR="00F4127A" w:rsidRPr="00F22D06" w:rsidRDefault="00F4127A" w:rsidP="004B4BE5">
      <w:pPr>
        <w:pStyle w:val="Blockquote"/>
        <w:numPr>
          <w:ilvl w:val="0"/>
          <w:numId w:val="30"/>
        </w:numPr>
        <w:tabs>
          <w:tab w:val="left" w:pos="720"/>
        </w:tabs>
        <w:suppressAutoHyphens/>
        <w:spacing w:before="0" w:after="0" w:line="276" w:lineRule="auto"/>
        <w:ind w:right="6"/>
        <w:jc w:val="both"/>
        <w:rPr>
          <w:sz w:val="22"/>
          <w:szCs w:val="22"/>
          <w:lang w:val="es-ES"/>
        </w:rPr>
      </w:pPr>
      <w:r w:rsidRPr="00F22D06">
        <w:rPr>
          <w:sz w:val="22"/>
          <w:szCs w:val="22"/>
          <w:lang w:val="es-ES"/>
        </w:rPr>
        <w:t xml:space="preserve">Realización de </w:t>
      </w:r>
      <w:r w:rsidRPr="00F22D06">
        <w:rPr>
          <w:b/>
          <w:sz w:val="22"/>
          <w:szCs w:val="22"/>
          <w:lang w:val="es-ES"/>
        </w:rPr>
        <w:t>pruebas escritas</w:t>
      </w:r>
      <w:r w:rsidRPr="00F22D06">
        <w:rPr>
          <w:sz w:val="22"/>
          <w:szCs w:val="22"/>
          <w:lang w:val="es-ES"/>
        </w:rPr>
        <w:t xml:space="preserve"> de carácter teórico y/o prácticos relacionados con la materia. La parte teórica, preferentemente de preguntas cortas</w:t>
      </w:r>
      <w:r w:rsidR="00AE7D56" w:rsidRPr="00F22D06">
        <w:rPr>
          <w:sz w:val="22"/>
          <w:szCs w:val="22"/>
          <w:lang w:val="es-ES"/>
        </w:rPr>
        <w:t>, test o preguntas de verdadero o falso</w:t>
      </w:r>
      <w:r w:rsidRPr="00F22D06">
        <w:rPr>
          <w:sz w:val="22"/>
          <w:szCs w:val="22"/>
          <w:lang w:val="es-ES"/>
        </w:rPr>
        <w:t xml:space="preserve">. </w:t>
      </w:r>
      <w:r w:rsidR="003B793D" w:rsidRPr="00F22D06">
        <w:rPr>
          <w:sz w:val="22"/>
          <w:szCs w:val="22"/>
          <w:lang w:val="es-ES"/>
        </w:rPr>
        <w:t xml:space="preserve">También se usará herramientas TIC para realizar pruebas de evaluación. </w:t>
      </w:r>
    </w:p>
    <w:p w:rsidR="00F4127A" w:rsidRPr="00F22D06" w:rsidRDefault="00F4127A" w:rsidP="004B4BE5">
      <w:pPr>
        <w:pStyle w:val="Blockquote"/>
        <w:numPr>
          <w:ilvl w:val="0"/>
          <w:numId w:val="30"/>
        </w:numPr>
        <w:tabs>
          <w:tab w:val="left" w:pos="720"/>
        </w:tabs>
        <w:suppressAutoHyphens/>
        <w:spacing w:before="0" w:after="0" w:line="276" w:lineRule="auto"/>
        <w:ind w:right="6"/>
        <w:jc w:val="both"/>
        <w:rPr>
          <w:sz w:val="22"/>
          <w:szCs w:val="22"/>
          <w:lang w:val="es-ES"/>
        </w:rPr>
      </w:pPr>
      <w:r w:rsidRPr="00F22D06">
        <w:rPr>
          <w:sz w:val="22"/>
          <w:szCs w:val="22"/>
          <w:lang w:val="es-ES"/>
        </w:rPr>
        <w:t xml:space="preserve">Realización de </w:t>
      </w:r>
      <w:r w:rsidRPr="00F22D06">
        <w:rPr>
          <w:b/>
          <w:sz w:val="22"/>
          <w:szCs w:val="22"/>
          <w:lang w:val="es-ES"/>
        </w:rPr>
        <w:t>ejercicios</w:t>
      </w:r>
      <w:r w:rsidR="0019438C">
        <w:rPr>
          <w:b/>
          <w:sz w:val="22"/>
          <w:szCs w:val="22"/>
          <w:lang w:val="es-ES"/>
        </w:rPr>
        <w:t xml:space="preserve"> </w:t>
      </w:r>
      <w:r w:rsidRPr="00F22D06">
        <w:rPr>
          <w:b/>
          <w:sz w:val="22"/>
          <w:szCs w:val="22"/>
          <w:lang w:val="es-ES"/>
        </w:rPr>
        <w:t>y trabajos</w:t>
      </w:r>
      <w:r w:rsidRPr="00F22D06">
        <w:rPr>
          <w:sz w:val="22"/>
          <w:szCs w:val="22"/>
          <w:lang w:val="es-ES"/>
        </w:rPr>
        <w:t xml:space="preserve"> </w:t>
      </w:r>
      <w:r w:rsidR="0019438C">
        <w:rPr>
          <w:sz w:val="22"/>
          <w:szCs w:val="22"/>
          <w:lang w:val="es-ES"/>
        </w:rPr>
        <w:t xml:space="preserve">con carácter obligatorio </w:t>
      </w:r>
      <w:r w:rsidRPr="00F22D06">
        <w:rPr>
          <w:sz w:val="22"/>
          <w:szCs w:val="22"/>
          <w:lang w:val="es-ES"/>
        </w:rPr>
        <w:t>relacionados con cada unidad.</w:t>
      </w:r>
    </w:p>
    <w:p w:rsidR="00F4127A" w:rsidRDefault="00F4127A" w:rsidP="00F22D06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F22D06">
        <w:rPr>
          <w:sz w:val="22"/>
          <w:szCs w:val="22"/>
          <w:lang w:val="es-ES"/>
        </w:rPr>
        <w:t xml:space="preserve">Durante el curso se realizarán </w:t>
      </w:r>
      <w:r w:rsidRPr="00F22D06">
        <w:rPr>
          <w:b/>
          <w:sz w:val="22"/>
          <w:szCs w:val="22"/>
          <w:lang w:val="es-ES"/>
        </w:rPr>
        <w:t>3 evaluaciones</w:t>
      </w:r>
      <w:r w:rsidR="0061696C" w:rsidRPr="00F22D06">
        <w:rPr>
          <w:b/>
          <w:sz w:val="22"/>
          <w:szCs w:val="22"/>
          <w:lang w:val="es-ES"/>
        </w:rPr>
        <w:t xml:space="preserve"> parciales</w:t>
      </w:r>
      <w:r w:rsidR="0019438C">
        <w:rPr>
          <w:b/>
          <w:sz w:val="22"/>
          <w:szCs w:val="22"/>
          <w:lang w:val="es-ES"/>
        </w:rPr>
        <w:t xml:space="preserve"> </w:t>
      </w:r>
      <w:r w:rsidR="0019438C">
        <w:rPr>
          <w:sz w:val="22"/>
          <w:szCs w:val="22"/>
          <w:lang w:val="es-ES"/>
        </w:rPr>
        <w:t>para superar el módulo por evaluación continua,</w:t>
      </w:r>
      <w:r w:rsidRPr="00F22D06">
        <w:rPr>
          <w:sz w:val="22"/>
          <w:szCs w:val="22"/>
          <w:lang w:val="es-ES"/>
        </w:rPr>
        <w:t xml:space="preserve"> y </w:t>
      </w:r>
      <w:r w:rsidR="00E52286" w:rsidRPr="00F22D06">
        <w:rPr>
          <w:sz w:val="22"/>
          <w:szCs w:val="22"/>
          <w:lang w:val="es-ES"/>
        </w:rPr>
        <w:t>las convocatorias oficiales de</w:t>
      </w:r>
      <w:r w:rsidR="00E52286" w:rsidRPr="00F22D06">
        <w:rPr>
          <w:b/>
          <w:sz w:val="22"/>
          <w:szCs w:val="22"/>
          <w:lang w:val="es-ES"/>
        </w:rPr>
        <w:t xml:space="preserve"> junio</w:t>
      </w:r>
      <w:r w:rsidR="0019438C">
        <w:rPr>
          <w:b/>
          <w:sz w:val="22"/>
          <w:szCs w:val="22"/>
          <w:lang w:val="es-ES"/>
        </w:rPr>
        <w:t xml:space="preserve"> ordinaria</w:t>
      </w:r>
      <w:r w:rsidR="00E52286" w:rsidRPr="00F22D06">
        <w:rPr>
          <w:sz w:val="22"/>
          <w:szCs w:val="22"/>
          <w:lang w:val="es-ES"/>
        </w:rPr>
        <w:t xml:space="preserve"> y</w:t>
      </w:r>
      <w:r w:rsidRPr="00F22D06">
        <w:rPr>
          <w:sz w:val="22"/>
          <w:szCs w:val="22"/>
          <w:lang w:val="es-ES"/>
        </w:rPr>
        <w:t xml:space="preserve"> en</w:t>
      </w:r>
      <w:r w:rsidR="003B793D" w:rsidRPr="00F22D06">
        <w:rPr>
          <w:sz w:val="22"/>
          <w:szCs w:val="22"/>
          <w:lang w:val="es-ES"/>
        </w:rPr>
        <w:t xml:space="preserve"> segunda convocatoria</w:t>
      </w:r>
      <w:r w:rsidR="006F51CF">
        <w:rPr>
          <w:sz w:val="22"/>
          <w:szCs w:val="22"/>
          <w:lang w:val="es-ES"/>
        </w:rPr>
        <w:t xml:space="preserve"> extraordinaria</w:t>
      </w:r>
      <w:r w:rsidR="003B793D" w:rsidRPr="00F22D06">
        <w:rPr>
          <w:sz w:val="22"/>
          <w:szCs w:val="22"/>
          <w:lang w:val="es-ES"/>
        </w:rPr>
        <w:t xml:space="preserve"> de junio</w:t>
      </w:r>
      <w:r w:rsidRPr="00F22D06">
        <w:rPr>
          <w:sz w:val="22"/>
          <w:szCs w:val="22"/>
          <w:lang w:val="es-ES"/>
        </w:rPr>
        <w:t xml:space="preserve"> para los alumnos que no superen el módulo en</w:t>
      </w:r>
      <w:r w:rsidR="003B793D" w:rsidRPr="00F22D06">
        <w:rPr>
          <w:sz w:val="22"/>
          <w:szCs w:val="22"/>
          <w:lang w:val="es-ES"/>
        </w:rPr>
        <w:t xml:space="preserve"> primera convocatoria </w:t>
      </w:r>
      <w:r w:rsidR="006F51CF">
        <w:rPr>
          <w:sz w:val="22"/>
          <w:szCs w:val="22"/>
          <w:lang w:val="es-ES"/>
        </w:rPr>
        <w:t xml:space="preserve">ordinaria </w:t>
      </w:r>
      <w:r w:rsidR="003B793D" w:rsidRPr="00F22D06">
        <w:rPr>
          <w:sz w:val="22"/>
          <w:szCs w:val="22"/>
          <w:lang w:val="es-ES"/>
        </w:rPr>
        <w:t xml:space="preserve">de </w:t>
      </w:r>
      <w:r w:rsidRPr="00F22D06">
        <w:rPr>
          <w:sz w:val="22"/>
          <w:szCs w:val="22"/>
          <w:lang w:val="es-ES"/>
        </w:rPr>
        <w:t>junio</w:t>
      </w:r>
      <w:r w:rsidR="005E2C74" w:rsidRPr="00F22D06">
        <w:rPr>
          <w:sz w:val="22"/>
          <w:szCs w:val="22"/>
          <w:lang w:val="es-ES"/>
        </w:rPr>
        <w:t xml:space="preserve">. </w:t>
      </w:r>
      <w:r w:rsidRPr="00F22D06">
        <w:rPr>
          <w:sz w:val="22"/>
          <w:szCs w:val="22"/>
          <w:lang w:val="es-ES"/>
        </w:rPr>
        <w:t xml:space="preserve">Si el alumno </w:t>
      </w:r>
      <w:r w:rsidRPr="00F22D06">
        <w:rPr>
          <w:b/>
          <w:sz w:val="22"/>
          <w:szCs w:val="22"/>
          <w:lang w:val="es-ES"/>
        </w:rPr>
        <w:t>suspende alguna de las evaluaciones</w:t>
      </w:r>
      <w:r w:rsidR="0019438C">
        <w:rPr>
          <w:b/>
          <w:sz w:val="22"/>
          <w:szCs w:val="22"/>
          <w:lang w:val="es-ES"/>
        </w:rPr>
        <w:t xml:space="preserve"> </w:t>
      </w:r>
      <w:r w:rsidR="0061696C" w:rsidRPr="00F22D06">
        <w:rPr>
          <w:b/>
          <w:sz w:val="22"/>
          <w:szCs w:val="22"/>
          <w:lang w:val="es-ES"/>
        </w:rPr>
        <w:t>parciales,</w:t>
      </w:r>
      <w:r w:rsidRPr="00F22D06">
        <w:rPr>
          <w:sz w:val="22"/>
          <w:szCs w:val="22"/>
          <w:lang w:val="es-ES"/>
        </w:rPr>
        <w:t xml:space="preserve"> podrá </w:t>
      </w:r>
      <w:r w:rsidRPr="00F22D06">
        <w:rPr>
          <w:b/>
          <w:sz w:val="22"/>
          <w:szCs w:val="22"/>
          <w:lang w:val="es-ES"/>
        </w:rPr>
        <w:t>recuperarlas</w:t>
      </w:r>
      <w:r w:rsidR="0061696C" w:rsidRPr="00F22D06">
        <w:rPr>
          <w:sz w:val="22"/>
          <w:szCs w:val="22"/>
          <w:lang w:val="es-ES"/>
        </w:rPr>
        <w:t xml:space="preserve"> mediante pruebas específicas</w:t>
      </w:r>
      <w:r w:rsidRPr="00F22D06">
        <w:rPr>
          <w:sz w:val="22"/>
          <w:szCs w:val="22"/>
          <w:lang w:val="es-ES"/>
        </w:rPr>
        <w:t xml:space="preserve"> en </w:t>
      </w:r>
      <w:r w:rsidRPr="00F22D06">
        <w:rPr>
          <w:b/>
          <w:sz w:val="22"/>
          <w:szCs w:val="22"/>
          <w:lang w:val="es-ES"/>
        </w:rPr>
        <w:t>junio</w:t>
      </w:r>
      <w:r w:rsidR="0019438C">
        <w:rPr>
          <w:b/>
          <w:sz w:val="22"/>
          <w:szCs w:val="22"/>
          <w:lang w:val="es-ES"/>
        </w:rPr>
        <w:t xml:space="preserve"> ordinaria y extraordinaria</w:t>
      </w:r>
      <w:r w:rsidR="0061696C" w:rsidRPr="00F22D06">
        <w:rPr>
          <w:sz w:val="22"/>
          <w:szCs w:val="22"/>
          <w:lang w:val="es-ES"/>
        </w:rPr>
        <w:t xml:space="preserve"> (es decir: se “guarda” la nota de las evaluaciones aprobadas y sólo debe volver a examinarse de las evaluaciones no aprobadas</w:t>
      </w:r>
      <w:r w:rsidR="008900C8" w:rsidRPr="00F22D06">
        <w:rPr>
          <w:sz w:val="22"/>
          <w:szCs w:val="22"/>
          <w:lang w:val="es-ES"/>
        </w:rPr>
        <w:t xml:space="preserve"> - salvo en el caso de pérdida de evaluación continua, en cuyo caso hay una prueba objetiva final que abarca toda la materia</w:t>
      </w:r>
      <w:r w:rsidR="0061696C" w:rsidRPr="00F22D06">
        <w:rPr>
          <w:sz w:val="22"/>
          <w:szCs w:val="22"/>
          <w:lang w:val="es-ES"/>
        </w:rPr>
        <w:t>).</w:t>
      </w:r>
    </w:p>
    <w:p w:rsidR="0019438C" w:rsidRPr="0019438C" w:rsidRDefault="0019438C" w:rsidP="00F22D06">
      <w:pPr>
        <w:pStyle w:val="Blockquote"/>
        <w:spacing w:before="240" w:after="240" w:line="276" w:lineRule="auto"/>
        <w:ind w:left="0" w:right="6"/>
        <w:jc w:val="both"/>
        <w:rPr>
          <w:b/>
          <w:sz w:val="22"/>
          <w:szCs w:val="22"/>
          <w:lang w:val="es-ES"/>
        </w:rPr>
      </w:pPr>
      <w:r w:rsidRPr="0019438C">
        <w:rPr>
          <w:b/>
          <w:sz w:val="22"/>
          <w:szCs w:val="22"/>
          <w:lang w:val="es-ES"/>
        </w:rPr>
        <w:t>Perdida Evaluación Continua</w:t>
      </w:r>
    </w:p>
    <w:p w:rsidR="00C91C5D" w:rsidRDefault="00F4127A" w:rsidP="0019438C">
      <w:pPr>
        <w:pStyle w:val="Textoindependiente21"/>
        <w:spacing w:after="240" w:line="276" w:lineRule="auto"/>
        <w:jc w:val="both"/>
      </w:pPr>
      <w:r w:rsidRPr="00F22D06">
        <w:rPr>
          <w:iCs/>
          <w:sz w:val="22"/>
          <w:szCs w:val="22"/>
        </w:rPr>
        <w:t>La evaluación continua podrá</w:t>
      </w:r>
      <w:r w:rsidR="00360C1E" w:rsidRPr="00F22D06">
        <w:rPr>
          <w:iCs/>
          <w:sz w:val="22"/>
          <w:szCs w:val="22"/>
        </w:rPr>
        <w:t xml:space="preserve"> no</w:t>
      </w:r>
      <w:r w:rsidRPr="00F22D06">
        <w:rPr>
          <w:iCs/>
          <w:sz w:val="22"/>
          <w:szCs w:val="22"/>
        </w:rPr>
        <w:t xml:space="preserve"> aplicarse respecto a aquel alumnado cuyas </w:t>
      </w:r>
      <w:r w:rsidRPr="00F22D06">
        <w:rPr>
          <w:b/>
          <w:iCs/>
          <w:sz w:val="22"/>
          <w:szCs w:val="22"/>
        </w:rPr>
        <w:t>faltas de asistencia superen el 15%.</w:t>
      </w:r>
      <w:r w:rsidRPr="00F22D06">
        <w:rPr>
          <w:iCs/>
          <w:sz w:val="22"/>
          <w:szCs w:val="22"/>
        </w:rPr>
        <w:t xml:space="preserve"> Esto supone para este módulo un máximo de 34 faltas de asistencia durante el curso. En estos casos la </w:t>
      </w:r>
      <w:r w:rsidRPr="00F22D06">
        <w:rPr>
          <w:b/>
          <w:iCs/>
          <w:sz w:val="22"/>
          <w:szCs w:val="22"/>
        </w:rPr>
        <w:t>evaluación será única y final</w:t>
      </w:r>
      <w:r w:rsidR="004E46DF" w:rsidRPr="00F22D06">
        <w:rPr>
          <w:iCs/>
          <w:sz w:val="22"/>
          <w:szCs w:val="22"/>
        </w:rPr>
        <w:t xml:space="preserve"> a través de una prueba preparada</w:t>
      </w:r>
      <w:r w:rsidRPr="00F22D06">
        <w:rPr>
          <w:iCs/>
          <w:sz w:val="22"/>
          <w:szCs w:val="22"/>
        </w:rPr>
        <w:t xml:space="preserve"> al efecto, y la calificación del módulo vendrá determinada p</w:t>
      </w:r>
      <w:r w:rsidR="004E46DF" w:rsidRPr="00F22D06">
        <w:rPr>
          <w:iCs/>
          <w:sz w:val="22"/>
          <w:szCs w:val="22"/>
        </w:rPr>
        <w:t xml:space="preserve">or la única valoración de dicha prueba. </w:t>
      </w:r>
      <w:r w:rsidR="00763D90" w:rsidRPr="00F22D06">
        <w:rPr>
          <w:iCs/>
          <w:sz w:val="22"/>
          <w:szCs w:val="22"/>
        </w:rPr>
        <w:t xml:space="preserve">Se necesita un 5 para aprobar. </w:t>
      </w:r>
      <w:r w:rsidR="004E46DF" w:rsidRPr="00F22D06">
        <w:rPr>
          <w:iCs/>
          <w:sz w:val="22"/>
          <w:szCs w:val="22"/>
        </w:rPr>
        <w:t>Esta p</w:t>
      </w:r>
      <w:r w:rsidR="000C5666" w:rsidRPr="00F22D06">
        <w:rPr>
          <w:iCs/>
          <w:sz w:val="22"/>
          <w:szCs w:val="22"/>
        </w:rPr>
        <w:t xml:space="preserve">rueba incluirá toda la materia; </w:t>
      </w:r>
      <w:r w:rsidR="004E46DF" w:rsidRPr="00F22D06">
        <w:rPr>
          <w:iCs/>
          <w:sz w:val="22"/>
          <w:szCs w:val="22"/>
        </w:rPr>
        <w:t xml:space="preserve">no se “guarda” ninguna nota de exámenes aprobados antes de la pérdida de la evaluación continua. </w:t>
      </w:r>
      <w:r w:rsidRPr="00F22D06">
        <w:rPr>
          <w:iCs/>
          <w:sz w:val="22"/>
          <w:szCs w:val="22"/>
        </w:rPr>
        <w:t>No perderán el derecho a evaluación continua los alumnos que justifiquen la imposibilidad de asistir a</w:t>
      </w:r>
      <w:r w:rsidR="0019438C">
        <w:rPr>
          <w:iCs/>
          <w:sz w:val="22"/>
          <w:szCs w:val="22"/>
        </w:rPr>
        <w:t xml:space="preserve"> clase por motivos laborales exclusivamente.</w:t>
      </w:r>
    </w:p>
    <w:p w:rsidR="00F4127A" w:rsidRPr="00614F56" w:rsidRDefault="00F4127A" w:rsidP="00E2217E">
      <w:pPr>
        <w:jc w:val="both"/>
        <w:rPr>
          <w:b/>
          <w:bCs/>
          <w:sz w:val="22"/>
          <w:szCs w:val="22"/>
        </w:rPr>
      </w:pPr>
      <w:r w:rsidRPr="00614F56">
        <w:rPr>
          <w:b/>
          <w:bCs/>
          <w:sz w:val="22"/>
          <w:szCs w:val="22"/>
        </w:rPr>
        <w:t>CRITERIOS DE EVALUACIÓN Y CALIFICACIÓN</w:t>
      </w:r>
    </w:p>
    <w:p w:rsidR="006473EB" w:rsidRPr="002C554B" w:rsidRDefault="00385486" w:rsidP="002C554B">
      <w:pPr>
        <w:spacing w:line="276" w:lineRule="auto"/>
        <w:jc w:val="both"/>
        <w:rPr>
          <w:sz w:val="22"/>
          <w:szCs w:val="22"/>
          <w:lang w:val="es-ES_tradnl" w:eastAsia="ar-SA"/>
        </w:rPr>
      </w:pPr>
      <w:r w:rsidRPr="002C554B">
        <w:rPr>
          <w:sz w:val="22"/>
          <w:szCs w:val="22"/>
          <w:lang w:val="es-ES_tradnl" w:eastAsia="ar-SA"/>
        </w:rPr>
        <w:t>En la corrección de las pruebas escritas</w:t>
      </w:r>
      <w:r w:rsidR="005E2C74" w:rsidRPr="002C554B">
        <w:rPr>
          <w:sz w:val="22"/>
          <w:szCs w:val="22"/>
          <w:lang w:val="es-ES_tradnl" w:eastAsia="ar-SA"/>
        </w:rPr>
        <w:t>,</w:t>
      </w:r>
      <w:r w:rsidRPr="002C554B">
        <w:rPr>
          <w:sz w:val="22"/>
          <w:szCs w:val="22"/>
          <w:lang w:val="es-ES_tradnl" w:eastAsia="ar-SA"/>
        </w:rPr>
        <w:t xml:space="preserve"> se tendrá en cuenta los contenidos desarrollados, la presentación, redacción</w:t>
      </w:r>
      <w:r w:rsidR="006F51CF">
        <w:rPr>
          <w:sz w:val="22"/>
          <w:szCs w:val="22"/>
          <w:lang w:val="es-ES_tradnl" w:eastAsia="ar-SA"/>
        </w:rPr>
        <w:t xml:space="preserve"> y estructura</w:t>
      </w:r>
      <w:r w:rsidRPr="002C554B">
        <w:rPr>
          <w:sz w:val="22"/>
          <w:szCs w:val="22"/>
          <w:lang w:val="es-ES_tradnl" w:eastAsia="ar-SA"/>
        </w:rPr>
        <w:t>. Asimismo, la exactitud en el seguimiento de las instrucciones, así como el resultado obtenido.</w:t>
      </w:r>
    </w:p>
    <w:p w:rsidR="00C91C5D" w:rsidRPr="002C554B" w:rsidRDefault="00C91C5D" w:rsidP="002C554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2C554B">
        <w:rPr>
          <w:b/>
          <w:sz w:val="22"/>
          <w:szCs w:val="22"/>
          <w:lang w:val="es-ES"/>
        </w:rPr>
        <w:t>La nota final de la evaluación</w:t>
      </w:r>
      <w:r w:rsidRPr="002C554B">
        <w:rPr>
          <w:sz w:val="22"/>
          <w:szCs w:val="22"/>
          <w:lang w:val="es-ES"/>
        </w:rPr>
        <w:t xml:space="preserve"> será la media ponderada según el siguiente cálculo de 3 apartados:</w:t>
      </w:r>
    </w:p>
    <w:p w:rsidR="00CE4F9C" w:rsidRDefault="00C91C5D" w:rsidP="002C554B">
      <w:pPr>
        <w:pStyle w:val="Blockquote"/>
        <w:numPr>
          <w:ilvl w:val="0"/>
          <w:numId w:val="30"/>
        </w:numPr>
        <w:spacing w:before="240" w:after="240" w:line="276" w:lineRule="auto"/>
        <w:ind w:right="6"/>
        <w:jc w:val="both"/>
        <w:rPr>
          <w:sz w:val="22"/>
          <w:szCs w:val="22"/>
          <w:lang w:val="es-ES"/>
        </w:rPr>
      </w:pPr>
      <w:r w:rsidRPr="002C554B">
        <w:rPr>
          <w:b/>
          <w:bCs/>
          <w:sz w:val="22"/>
          <w:szCs w:val="22"/>
          <w:lang w:val="es-ES"/>
        </w:rPr>
        <w:t>Operatoria de teclados</w:t>
      </w:r>
      <w:r w:rsidRPr="002C554B">
        <w:rPr>
          <w:sz w:val="22"/>
          <w:szCs w:val="22"/>
          <w:lang w:val="es-ES"/>
        </w:rPr>
        <w:t xml:space="preserve"> (unidad 1): </w:t>
      </w:r>
      <w:r w:rsidRPr="002C554B">
        <w:rPr>
          <w:b/>
          <w:bCs/>
          <w:sz w:val="22"/>
          <w:szCs w:val="22"/>
          <w:lang w:val="es-ES"/>
        </w:rPr>
        <w:t>30% de la nota final</w:t>
      </w:r>
      <w:r w:rsidR="00380E08">
        <w:rPr>
          <w:sz w:val="22"/>
          <w:szCs w:val="22"/>
          <w:lang w:val="es-ES"/>
        </w:rPr>
        <w:t>,</w:t>
      </w:r>
      <w:r w:rsidR="004F285F">
        <w:rPr>
          <w:sz w:val="22"/>
          <w:szCs w:val="22"/>
          <w:lang w:val="es-ES"/>
        </w:rPr>
        <w:t xml:space="preserve"> </w:t>
      </w:r>
      <w:r w:rsidR="00380E08">
        <w:rPr>
          <w:sz w:val="22"/>
          <w:szCs w:val="22"/>
          <w:lang w:val="es-ES"/>
        </w:rPr>
        <w:t xml:space="preserve">durante las tres evaluaciones, </w:t>
      </w:r>
      <w:r w:rsidR="004F285F">
        <w:rPr>
          <w:sz w:val="22"/>
          <w:szCs w:val="22"/>
          <w:lang w:val="es-ES"/>
        </w:rPr>
        <w:t>donde se tendrán en cuenta los ejercicios realizados correctamente, la prueba objetiva en cada evaluación y las pruebas objetivas parciales de acuerdo a su valoraci</w:t>
      </w:r>
      <w:r w:rsidR="00CE4F9C">
        <w:rPr>
          <w:sz w:val="22"/>
          <w:szCs w:val="22"/>
          <w:lang w:val="es-ES"/>
        </w:rPr>
        <w:t>ón correspondiente (ver apartado específico)</w:t>
      </w:r>
    </w:p>
    <w:p w:rsidR="00C91C5D" w:rsidRPr="002C554B" w:rsidRDefault="00CE4F9C" w:rsidP="00CE4F9C">
      <w:pPr>
        <w:pStyle w:val="Blockquote"/>
        <w:spacing w:before="240" w:after="240" w:line="276" w:lineRule="auto"/>
        <w:ind w:right="6"/>
        <w:jc w:val="both"/>
        <w:rPr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 70% de la calificación</w:t>
      </w:r>
      <w:r w:rsidR="00380E08">
        <w:rPr>
          <w:bCs/>
          <w:sz w:val="22"/>
          <w:szCs w:val="22"/>
          <w:lang w:val="es-ES"/>
        </w:rPr>
        <w:t xml:space="preserve"> en cada una de las evaluaciones,</w:t>
      </w:r>
      <w:r>
        <w:rPr>
          <w:bCs/>
          <w:sz w:val="22"/>
          <w:szCs w:val="22"/>
          <w:lang w:val="es-ES"/>
        </w:rPr>
        <w:t xml:space="preserve"> se obtendrá de las distintas Unidades</w:t>
      </w:r>
      <w:r w:rsidR="00380E08">
        <w:rPr>
          <w:bCs/>
          <w:sz w:val="22"/>
          <w:szCs w:val="22"/>
          <w:lang w:val="es-ES"/>
        </w:rPr>
        <w:t xml:space="preserve"> de Trabajo</w:t>
      </w:r>
      <w:r>
        <w:rPr>
          <w:bCs/>
          <w:sz w:val="22"/>
          <w:szCs w:val="22"/>
          <w:lang w:val="es-ES"/>
        </w:rPr>
        <w:t xml:space="preserve"> que se impartan; su valoración será la siguiente:</w:t>
      </w:r>
      <w:r w:rsidR="00C91C5D" w:rsidRPr="002C554B">
        <w:rPr>
          <w:sz w:val="22"/>
          <w:szCs w:val="22"/>
          <w:lang w:val="es-ES"/>
        </w:rPr>
        <w:t xml:space="preserve"> </w:t>
      </w:r>
    </w:p>
    <w:p w:rsidR="00C91C5D" w:rsidRPr="002C554B" w:rsidRDefault="004F285F" w:rsidP="002C554B">
      <w:pPr>
        <w:pStyle w:val="Blockquote"/>
        <w:numPr>
          <w:ilvl w:val="0"/>
          <w:numId w:val="30"/>
        </w:numPr>
        <w:spacing w:before="240" w:after="240" w:line="276" w:lineRule="auto"/>
        <w:ind w:right="6"/>
        <w:jc w:val="both"/>
        <w:rPr>
          <w:sz w:val="22"/>
          <w:szCs w:val="22"/>
          <w:lang w:val="es-ES"/>
        </w:rPr>
      </w:pPr>
      <w:r w:rsidRPr="00675BC1">
        <w:rPr>
          <w:b/>
          <w:sz w:val="22"/>
          <w:szCs w:val="22"/>
          <w:lang w:val="es-ES"/>
        </w:rPr>
        <w:t>Resto de Unidades del Módulo</w:t>
      </w:r>
      <w:r>
        <w:rPr>
          <w:sz w:val="22"/>
          <w:szCs w:val="22"/>
          <w:lang w:val="es-ES"/>
        </w:rPr>
        <w:t xml:space="preserve">: </w:t>
      </w:r>
      <w:r w:rsidR="00C91C5D" w:rsidRPr="002C554B">
        <w:rPr>
          <w:sz w:val="22"/>
          <w:szCs w:val="22"/>
          <w:lang w:val="es-ES"/>
        </w:rPr>
        <w:t>Pruebas teórico-prácticas individuales (</w:t>
      </w:r>
      <w:r w:rsidR="00593004">
        <w:rPr>
          <w:b/>
          <w:bCs/>
          <w:sz w:val="22"/>
          <w:szCs w:val="22"/>
          <w:lang w:val="es-ES"/>
        </w:rPr>
        <w:t>pruebas objetivas</w:t>
      </w:r>
      <w:r w:rsidR="00C91C5D" w:rsidRPr="002C554B">
        <w:rPr>
          <w:sz w:val="22"/>
          <w:szCs w:val="22"/>
          <w:lang w:val="es-ES"/>
        </w:rPr>
        <w:t xml:space="preserve">): </w:t>
      </w:r>
      <w:r>
        <w:rPr>
          <w:b/>
          <w:bCs/>
          <w:sz w:val="22"/>
          <w:szCs w:val="22"/>
          <w:lang w:val="es-ES"/>
        </w:rPr>
        <w:t>4</w:t>
      </w:r>
      <w:r w:rsidR="00C91C5D" w:rsidRPr="002C554B">
        <w:rPr>
          <w:b/>
          <w:bCs/>
          <w:sz w:val="22"/>
          <w:szCs w:val="22"/>
          <w:lang w:val="es-ES"/>
        </w:rPr>
        <w:t>0%</w:t>
      </w:r>
      <w:r w:rsidR="0037264C" w:rsidRPr="002C554B">
        <w:rPr>
          <w:b/>
          <w:bCs/>
          <w:sz w:val="22"/>
          <w:szCs w:val="22"/>
          <w:lang w:val="es-ES"/>
        </w:rPr>
        <w:t xml:space="preserve"> de la </w:t>
      </w:r>
      <w:r w:rsidR="0037264C" w:rsidRPr="002C554B">
        <w:rPr>
          <w:b/>
          <w:bCs/>
          <w:sz w:val="22"/>
          <w:szCs w:val="22"/>
          <w:lang w:val="es-ES"/>
        </w:rPr>
        <w:lastRenderedPageBreak/>
        <w:t>nota final</w:t>
      </w:r>
      <w:r w:rsidR="00C91C5D" w:rsidRPr="002C554B">
        <w:rPr>
          <w:sz w:val="22"/>
          <w:szCs w:val="22"/>
          <w:lang w:val="es-ES"/>
        </w:rPr>
        <w:t>.</w:t>
      </w:r>
      <w:r w:rsidR="00014224">
        <w:rPr>
          <w:sz w:val="22"/>
          <w:szCs w:val="22"/>
          <w:lang w:val="es-ES"/>
        </w:rPr>
        <w:t xml:space="preserve"> Se tendrá en cuenta el número de horas de cada Unidad de Trabajo para la ponderación de la calificación final de las prueb</w:t>
      </w:r>
      <w:r>
        <w:rPr>
          <w:sz w:val="22"/>
          <w:szCs w:val="22"/>
          <w:lang w:val="es-ES"/>
        </w:rPr>
        <w:t>as objetivas de cada evaluación. (Ver tabla posterior).</w:t>
      </w:r>
    </w:p>
    <w:p w:rsidR="00C91C5D" w:rsidRPr="002C554B" w:rsidRDefault="00C91C5D" w:rsidP="002C554B">
      <w:pPr>
        <w:pStyle w:val="Blockquote"/>
        <w:numPr>
          <w:ilvl w:val="0"/>
          <w:numId w:val="30"/>
        </w:numPr>
        <w:spacing w:before="240" w:after="240" w:line="276" w:lineRule="auto"/>
        <w:ind w:right="6"/>
        <w:jc w:val="both"/>
        <w:rPr>
          <w:sz w:val="22"/>
          <w:szCs w:val="22"/>
          <w:lang w:val="es-ES"/>
        </w:rPr>
      </w:pPr>
      <w:r w:rsidRPr="002C554B">
        <w:rPr>
          <w:b/>
          <w:bCs/>
          <w:sz w:val="22"/>
          <w:szCs w:val="22"/>
          <w:lang w:val="es-ES"/>
        </w:rPr>
        <w:t>Trabajos individuales</w:t>
      </w:r>
      <w:r w:rsidR="000D7930">
        <w:rPr>
          <w:b/>
          <w:bCs/>
          <w:sz w:val="22"/>
          <w:szCs w:val="22"/>
          <w:lang w:val="es-ES"/>
        </w:rPr>
        <w:t xml:space="preserve"> </w:t>
      </w:r>
      <w:r w:rsidR="0037264C" w:rsidRPr="002C554B">
        <w:rPr>
          <w:sz w:val="22"/>
          <w:szCs w:val="22"/>
          <w:lang w:val="es-ES"/>
        </w:rPr>
        <w:t>(</w:t>
      </w:r>
      <w:r w:rsidRPr="002C554B">
        <w:rPr>
          <w:sz w:val="22"/>
          <w:szCs w:val="22"/>
          <w:lang w:val="es-ES"/>
        </w:rPr>
        <w:t xml:space="preserve">vía tareas de </w:t>
      </w:r>
      <w:r w:rsidR="00360C1E" w:rsidRPr="002C554B">
        <w:rPr>
          <w:sz w:val="22"/>
          <w:szCs w:val="22"/>
          <w:lang w:val="es-ES"/>
        </w:rPr>
        <w:t>AEDUCAR</w:t>
      </w:r>
      <w:r w:rsidR="0037264C" w:rsidRPr="002C554B">
        <w:rPr>
          <w:sz w:val="22"/>
          <w:szCs w:val="22"/>
          <w:lang w:val="es-ES"/>
        </w:rPr>
        <w:t>, presentaciones, etc</w:t>
      </w:r>
      <w:r w:rsidR="00F30DD9" w:rsidRPr="002C554B">
        <w:rPr>
          <w:sz w:val="22"/>
          <w:szCs w:val="22"/>
          <w:lang w:val="es-ES"/>
        </w:rPr>
        <w:t>.</w:t>
      </w:r>
      <w:r w:rsidR="0037264C" w:rsidRPr="002C554B">
        <w:rPr>
          <w:sz w:val="22"/>
          <w:szCs w:val="22"/>
          <w:lang w:val="es-ES"/>
        </w:rPr>
        <w:t>)</w:t>
      </w:r>
      <w:r w:rsidRPr="002C554B">
        <w:rPr>
          <w:sz w:val="22"/>
          <w:szCs w:val="22"/>
          <w:lang w:val="es-ES"/>
        </w:rPr>
        <w:t xml:space="preserve">: </w:t>
      </w:r>
      <w:r w:rsidR="004F285F">
        <w:rPr>
          <w:b/>
          <w:bCs/>
          <w:sz w:val="22"/>
          <w:szCs w:val="22"/>
          <w:lang w:val="es-ES"/>
        </w:rPr>
        <w:t>6</w:t>
      </w:r>
      <w:r w:rsidRPr="002C554B">
        <w:rPr>
          <w:b/>
          <w:bCs/>
          <w:sz w:val="22"/>
          <w:szCs w:val="22"/>
          <w:lang w:val="es-ES"/>
        </w:rPr>
        <w:t>0%</w:t>
      </w:r>
      <w:r w:rsidR="00614F56">
        <w:rPr>
          <w:b/>
          <w:bCs/>
          <w:sz w:val="22"/>
          <w:szCs w:val="22"/>
          <w:lang w:val="es-ES"/>
        </w:rPr>
        <w:t xml:space="preserve"> </w:t>
      </w:r>
      <w:r w:rsidR="00F30DD9" w:rsidRPr="002C554B">
        <w:rPr>
          <w:b/>
          <w:bCs/>
          <w:sz w:val="22"/>
          <w:szCs w:val="22"/>
          <w:lang w:val="es-ES"/>
        </w:rPr>
        <w:t>de la nota final</w:t>
      </w:r>
      <w:r w:rsidRPr="002C554B">
        <w:rPr>
          <w:sz w:val="22"/>
          <w:szCs w:val="22"/>
          <w:lang w:val="es-ES"/>
        </w:rPr>
        <w:t>.</w:t>
      </w:r>
      <w:r w:rsidR="00D7037E">
        <w:rPr>
          <w:sz w:val="22"/>
          <w:szCs w:val="22"/>
          <w:lang w:val="es-ES"/>
        </w:rPr>
        <w:t xml:space="preserve"> </w:t>
      </w:r>
      <w:r w:rsidR="00014224">
        <w:rPr>
          <w:sz w:val="22"/>
          <w:szCs w:val="22"/>
          <w:lang w:val="es-ES"/>
        </w:rPr>
        <w:t xml:space="preserve">Se tendrá en cuenta el número de horas de cada Unidad de Trabajo para la ponderación de la calificación final de los trabajos presentados </w:t>
      </w:r>
      <w:r w:rsidR="000D7930">
        <w:rPr>
          <w:sz w:val="22"/>
          <w:szCs w:val="22"/>
          <w:lang w:val="es-ES"/>
        </w:rPr>
        <w:t>en</w:t>
      </w:r>
      <w:r w:rsidR="00014224">
        <w:rPr>
          <w:sz w:val="22"/>
          <w:szCs w:val="22"/>
          <w:lang w:val="es-ES"/>
        </w:rPr>
        <w:t xml:space="preserve"> cada evaluación</w:t>
      </w:r>
      <w:r w:rsidR="00593004">
        <w:rPr>
          <w:sz w:val="22"/>
          <w:szCs w:val="22"/>
          <w:lang w:val="es-ES"/>
        </w:rPr>
        <w:t>.</w:t>
      </w:r>
    </w:p>
    <w:p w:rsidR="00C91C5D" w:rsidRPr="002C554B" w:rsidRDefault="00BE2579" w:rsidP="002C554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2C554B">
        <w:rPr>
          <w:sz w:val="22"/>
          <w:szCs w:val="22"/>
          <w:lang w:val="es-ES"/>
        </w:rPr>
        <w:t>En evaluación continua, h</w:t>
      </w:r>
      <w:r w:rsidR="0037264C" w:rsidRPr="002C554B">
        <w:rPr>
          <w:sz w:val="22"/>
          <w:szCs w:val="22"/>
          <w:lang w:val="es-ES"/>
        </w:rPr>
        <w:t>abrá exámenes de recuperación en cada evaluación</w:t>
      </w:r>
      <w:r w:rsidR="00D7037E">
        <w:rPr>
          <w:sz w:val="22"/>
          <w:szCs w:val="22"/>
          <w:lang w:val="es-ES"/>
        </w:rPr>
        <w:t xml:space="preserve"> tras la entrega de los boletines</w:t>
      </w:r>
      <w:r w:rsidR="0037264C" w:rsidRPr="002C554B">
        <w:rPr>
          <w:sz w:val="22"/>
          <w:szCs w:val="22"/>
          <w:lang w:val="es-ES"/>
        </w:rPr>
        <w:t>. A estos exámenes de recuperación se pueden presentar también aquellos alumnos que deseen subir nota, pero su calificación final será calculada con la</w:t>
      </w:r>
      <w:r w:rsidRPr="002C554B">
        <w:rPr>
          <w:sz w:val="22"/>
          <w:szCs w:val="22"/>
          <w:lang w:val="es-ES"/>
        </w:rPr>
        <w:t xml:space="preserve"> nota del examen de recuperación, </w:t>
      </w:r>
      <w:r w:rsidR="0037264C" w:rsidRPr="002C554B">
        <w:rPr>
          <w:sz w:val="22"/>
          <w:szCs w:val="22"/>
          <w:lang w:val="es-ES"/>
        </w:rPr>
        <w:t xml:space="preserve">aunque sea inferior a la </w:t>
      </w:r>
      <w:r w:rsidR="00D7037E">
        <w:rPr>
          <w:sz w:val="22"/>
          <w:szCs w:val="22"/>
          <w:lang w:val="es-ES"/>
        </w:rPr>
        <w:t>obtenida inicialmente</w:t>
      </w:r>
      <w:r w:rsidRPr="002C554B">
        <w:rPr>
          <w:sz w:val="22"/>
          <w:szCs w:val="22"/>
          <w:lang w:val="es-ES"/>
        </w:rPr>
        <w:t xml:space="preserve">, pudiendo incluso suspender. </w:t>
      </w:r>
    </w:p>
    <w:p w:rsidR="0037264C" w:rsidRDefault="0037264C" w:rsidP="002C554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2C554B">
        <w:rPr>
          <w:sz w:val="22"/>
          <w:szCs w:val="22"/>
          <w:lang w:val="es-ES"/>
        </w:rPr>
        <w:t xml:space="preserve">En los exámenes de recuperación se puede obtener un máximo de 10 puntos, al igual que en las pruebas ordinarias de evaluación continua (es decir, en las recuperaciones no </w:t>
      </w:r>
      <w:r w:rsidR="00BE2579" w:rsidRPr="002C554B">
        <w:rPr>
          <w:sz w:val="22"/>
          <w:szCs w:val="22"/>
          <w:lang w:val="es-ES"/>
        </w:rPr>
        <w:t xml:space="preserve">se limita la nota </w:t>
      </w:r>
      <w:r w:rsidRPr="002C554B">
        <w:rPr>
          <w:sz w:val="22"/>
          <w:szCs w:val="22"/>
          <w:lang w:val="es-ES"/>
        </w:rPr>
        <w:t>má</w:t>
      </w:r>
      <w:r w:rsidR="00BE2579" w:rsidRPr="002C554B">
        <w:rPr>
          <w:sz w:val="22"/>
          <w:szCs w:val="22"/>
          <w:lang w:val="es-ES"/>
        </w:rPr>
        <w:t>xima a</w:t>
      </w:r>
      <w:r w:rsidRPr="002C554B">
        <w:rPr>
          <w:sz w:val="22"/>
          <w:szCs w:val="22"/>
          <w:lang w:val="es-ES"/>
        </w:rPr>
        <w:t xml:space="preserve"> 5). </w:t>
      </w:r>
    </w:p>
    <w:p w:rsidR="00593004" w:rsidRDefault="006F4FA0" w:rsidP="002C554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reparto de unidades de trabajo</w:t>
      </w:r>
      <w:r w:rsidR="00380E08">
        <w:rPr>
          <w:sz w:val="22"/>
          <w:szCs w:val="22"/>
          <w:lang w:val="es-ES"/>
        </w:rPr>
        <w:t xml:space="preserve"> por evaluaciones</w:t>
      </w:r>
      <w:r>
        <w:rPr>
          <w:sz w:val="22"/>
          <w:szCs w:val="22"/>
          <w:lang w:val="es-ES"/>
        </w:rPr>
        <w:t>, horas</w:t>
      </w:r>
      <w:r w:rsidR="00380E08">
        <w:rPr>
          <w:sz w:val="22"/>
          <w:szCs w:val="22"/>
          <w:lang w:val="es-ES"/>
        </w:rPr>
        <w:t xml:space="preserve"> impartidas</w:t>
      </w:r>
      <w:r>
        <w:rPr>
          <w:sz w:val="22"/>
          <w:szCs w:val="22"/>
          <w:lang w:val="es-ES"/>
        </w:rPr>
        <w:t xml:space="preserve"> y la ponderación en cada evaluación</w:t>
      </w:r>
      <w:r w:rsidR="00805BD8">
        <w:rPr>
          <w:sz w:val="22"/>
          <w:szCs w:val="22"/>
          <w:lang w:val="es-ES"/>
        </w:rPr>
        <w:t xml:space="preserve"> de las distintas unidades</w:t>
      </w:r>
      <w:r>
        <w:rPr>
          <w:sz w:val="22"/>
          <w:szCs w:val="22"/>
          <w:lang w:val="es-ES"/>
        </w:rPr>
        <w:t xml:space="preserve"> queda recogido en el siguiente cuadro: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30"/>
        <w:gridCol w:w="2714"/>
        <w:gridCol w:w="934"/>
        <w:gridCol w:w="1559"/>
        <w:gridCol w:w="1843"/>
        <w:gridCol w:w="1422"/>
        <w:gridCol w:w="9"/>
      </w:tblGrid>
      <w:tr w:rsidR="00985150" w:rsidTr="00985150">
        <w:tc>
          <w:tcPr>
            <w:tcW w:w="830" w:type="dxa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20"/>
                <w:lang w:val="es-ES"/>
              </w:rPr>
            </w:pPr>
            <w:r w:rsidRPr="004005F4">
              <w:rPr>
                <w:b/>
                <w:sz w:val="20"/>
                <w:lang w:val="es-ES"/>
              </w:rPr>
              <w:t>UD</w:t>
            </w:r>
          </w:p>
        </w:tc>
        <w:tc>
          <w:tcPr>
            <w:tcW w:w="2714" w:type="dxa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20"/>
                <w:lang w:val="es-ES"/>
              </w:rPr>
            </w:pPr>
            <w:r w:rsidRPr="004005F4">
              <w:rPr>
                <w:b/>
                <w:sz w:val="20"/>
                <w:lang w:val="es-ES"/>
              </w:rPr>
              <w:t>NOMBRE UNIDAD</w:t>
            </w:r>
          </w:p>
        </w:tc>
        <w:tc>
          <w:tcPr>
            <w:tcW w:w="900" w:type="dxa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20"/>
                <w:lang w:val="es-ES"/>
              </w:rPr>
            </w:pPr>
            <w:r w:rsidRPr="004005F4">
              <w:rPr>
                <w:b/>
                <w:sz w:val="20"/>
                <w:lang w:val="es-ES"/>
              </w:rPr>
              <w:t>HORAS</w:t>
            </w:r>
          </w:p>
        </w:tc>
        <w:tc>
          <w:tcPr>
            <w:tcW w:w="1559" w:type="dxa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20"/>
                <w:lang w:val="es-ES"/>
              </w:rPr>
            </w:pPr>
            <w:r w:rsidRPr="004005F4">
              <w:rPr>
                <w:b/>
                <w:sz w:val="20"/>
                <w:lang w:val="es-ES"/>
              </w:rPr>
              <w:t>EVALUAC</w:t>
            </w:r>
          </w:p>
        </w:tc>
        <w:tc>
          <w:tcPr>
            <w:tcW w:w="1843" w:type="dxa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20"/>
                <w:lang w:val="es-ES"/>
              </w:rPr>
            </w:pPr>
            <w:r w:rsidRPr="004005F4">
              <w:rPr>
                <w:b/>
                <w:sz w:val="20"/>
                <w:lang w:val="es-ES"/>
              </w:rPr>
              <w:t>HORAS EVAL</w:t>
            </w:r>
          </w:p>
        </w:tc>
        <w:tc>
          <w:tcPr>
            <w:tcW w:w="1369" w:type="dxa"/>
            <w:gridSpan w:val="2"/>
          </w:tcPr>
          <w:p w:rsidR="00985150" w:rsidRPr="004005F4" w:rsidRDefault="00985150" w:rsidP="00383E8A">
            <w:pPr>
              <w:pStyle w:val="Blockquote"/>
              <w:spacing w:before="120" w:after="0" w:line="276" w:lineRule="auto"/>
              <w:ind w:left="0" w:right="6"/>
              <w:rPr>
                <w:b/>
                <w:sz w:val="16"/>
                <w:szCs w:val="16"/>
                <w:lang w:val="es-ES"/>
              </w:rPr>
            </w:pPr>
            <w:r w:rsidRPr="004005F4">
              <w:rPr>
                <w:b/>
                <w:sz w:val="16"/>
                <w:szCs w:val="16"/>
                <w:lang w:val="es-ES"/>
              </w:rPr>
              <w:t>PONDERACION</w:t>
            </w:r>
          </w:p>
        </w:tc>
      </w:tr>
      <w:tr w:rsidR="00383E8A" w:rsidTr="00477C48">
        <w:trPr>
          <w:trHeight w:val="524"/>
        </w:trPr>
        <w:tc>
          <w:tcPr>
            <w:tcW w:w="830" w:type="dxa"/>
            <w:vAlign w:val="center"/>
          </w:tcPr>
          <w:p w:rsidR="00383E8A" w:rsidRPr="004005F4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14" w:type="dxa"/>
            <w:vAlign w:val="center"/>
          </w:tcPr>
          <w:p w:rsidR="00383E8A" w:rsidRPr="00985150" w:rsidRDefault="00383E8A" w:rsidP="004005F4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TECLADOS</w:t>
            </w:r>
          </w:p>
        </w:tc>
        <w:tc>
          <w:tcPr>
            <w:tcW w:w="900" w:type="dxa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383E8A" w:rsidRPr="00E9292A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32"/>
                <w:szCs w:val="32"/>
                <w:lang w:val="es-ES"/>
              </w:rPr>
            </w:pPr>
            <w:r w:rsidRPr="00E9292A">
              <w:rPr>
                <w:sz w:val="32"/>
                <w:szCs w:val="32"/>
                <w:lang w:val="es-ES"/>
              </w:rPr>
              <w:t>1</w:t>
            </w:r>
          </w:p>
          <w:p w:rsidR="00383E8A" w:rsidRPr="00E9292A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32"/>
                <w:szCs w:val="32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3E8A" w:rsidRPr="00383E8A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40"/>
                <w:szCs w:val="40"/>
                <w:lang w:val="es-ES"/>
              </w:rPr>
            </w:pPr>
            <w:r w:rsidRPr="00383E8A">
              <w:rPr>
                <w:sz w:val="40"/>
                <w:szCs w:val="40"/>
                <w:lang w:val="es-ES"/>
              </w:rPr>
              <w:t>75</w:t>
            </w:r>
          </w:p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30%</w:t>
            </w:r>
          </w:p>
        </w:tc>
      </w:tr>
      <w:tr w:rsidR="00383E8A" w:rsidTr="00477C48">
        <w:trPr>
          <w:trHeight w:val="485"/>
        </w:trPr>
        <w:tc>
          <w:tcPr>
            <w:tcW w:w="830" w:type="dxa"/>
            <w:vAlign w:val="center"/>
          </w:tcPr>
          <w:p w:rsidR="00383E8A" w:rsidRPr="004005F4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2-3</w:t>
            </w:r>
          </w:p>
        </w:tc>
        <w:tc>
          <w:tcPr>
            <w:tcW w:w="2714" w:type="dxa"/>
          </w:tcPr>
          <w:p w:rsidR="00383E8A" w:rsidRPr="00985150" w:rsidRDefault="00E479F8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INFOR BASICA + SISTEMA OPERATIVOS</w:t>
            </w:r>
          </w:p>
        </w:tc>
        <w:tc>
          <w:tcPr>
            <w:tcW w:w="900" w:type="dxa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1559" w:type="dxa"/>
            <w:vMerge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12%</w:t>
            </w:r>
          </w:p>
        </w:tc>
      </w:tr>
      <w:tr w:rsidR="00383E8A" w:rsidTr="00477C48">
        <w:tc>
          <w:tcPr>
            <w:tcW w:w="830" w:type="dxa"/>
            <w:vAlign w:val="center"/>
          </w:tcPr>
          <w:p w:rsidR="00383E8A" w:rsidRPr="004005F4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2714" w:type="dxa"/>
          </w:tcPr>
          <w:p w:rsidR="00383E8A" w:rsidRPr="00985150" w:rsidRDefault="00E479F8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CORREO ELECTRONICO</w:t>
            </w:r>
            <w:r>
              <w:rPr>
                <w:sz w:val="18"/>
                <w:szCs w:val="18"/>
                <w:lang w:val="es-ES"/>
              </w:rPr>
              <w:t xml:space="preserve"> Y AGENDA</w:t>
            </w:r>
          </w:p>
        </w:tc>
        <w:tc>
          <w:tcPr>
            <w:tcW w:w="900" w:type="dxa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10</w:t>
            </w:r>
          </w:p>
        </w:tc>
        <w:tc>
          <w:tcPr>
            <w:tcW w:w="1559" w:type="dxa"/>
            <w:vMerge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10%</w:t>
            </w:r>
          </w:p>
        </w:tc>
      </w:tr>
      <w:tr w:rsidR="00383E8A" w:rsidTr="00477C48">
        <w:tc>
          <w:tcPr>
            <w:tcW w:w="830" w:type="dxa"/>
            <w:vAlign w:val="center"/>
          </w:tcPr>
          <w:p w:rsidR="00383E8A" w:rsidRPr="004005F4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6</w:t>
            </w:r>
            <w:r w:rsidR="00387195" w:rsidRPr="004005F4">
              <w:rPr>
                <w:b/>
                <w:sz w:val="22"/>
                <w:szCs w:val="22"/>
                <w:lang w:val="es-ES"/>
              </w:rPr>
              <w:t>-7</w:t>
            </w:r>
          </w:p>
        </w:tc>
        <w:tc>
          <w:tcPr>
            <w:tcW w:w="2714" w:type="dxa"/>
          </w:tcPr>
          <w:p w:rsidR="00383E8A" w:rsidRPr="00985150" w:rsidRDefault="00E479F8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PROCESADOR TEXTO I+II</w:t>
            </w:r>
          </w:p>
        </w:tc>
        <w:tc>
          <w:tcPr>
            <w:tcW w:w="900" w:type="dxa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30</w:t>
            </w:r>
          </w:p>
        </w:tc>
        <w:tc>
          <w:tcPr>
            <w:tcW w:w="1559" w:type="dxa"/>
            <w:vMerge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40%</w:t>
            </w:r>
          </w:p>
        </w:tc>
      </w:tr>
      <w:tr w:rsidR="00383E8A" w:rsidTr="00477C48">
        <w:tc>
          <w:tcPr>
            <w:tcW w:w="830" w:type="dxa"/>
            <w:vAlign w:val="center"/>
          </w:tcPr>
          <w:p w:rsidR="00383E8A" w:rsidRPr="004005F4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12</w:t>
            </w:r>
          </w:p>
        </w:tc>
        <w:tc>
          <w:tcPr>
            <w:tcW w:w="2714" w:type="dxa"/>
          </w:tcPr>
          <w:p w:rsidR="00383E8A" w:rsidRPr="00985150" w:rsidRDefault="00E479F8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ARCHIVO AUDIOVISUAL PAR</w:t>
            </w:r>
            <w:r>
              <w:rPr>
                <w:sz w:val="18"/>
                <w:szCs w:val="18"/>
                <w:lang w:val="es-ES"/>
              </w:rPr>
              <w:t>TE</w:t>
            </w:r>
          </w:p>
        </w:tc>
        <w:tc>
          <w:tcPr>
            <w:tcW w:w="900" w:type="dxa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1559" w:type="dxa"/>
            <w:vMerge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:rsidR="00383E8A" w:rsidRPr="00985150" w:rsidRDefault="00383E8A" w:rsidP="00E479F8">
            <w:pPr>
              <w:pStyle w:val="Blockquote"/>
              <w:spacing w:before="0" w:after="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3E8A" w:rsidRPr="00383E8A" w:rsidRDefault="00383E8A" w:rsidP="00477C48">
            <w:pPr>
              <w:pStyle w:val="Blockquote"/>
              <w:spacing w:before="0" w:after="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3E8A">
              <w:rPr>
                <w:sz w:val="22"/>
                <w:szCs w:val="22"/>
                <w:lang w:val="es-ES"/>
              </w:rPr>
              <w:t>8%</w:t>
            </w:r>
          </w:p>
        </w:tc>
      </w:tr>
      <w:tr w:rsidR="00387195" w:rsidTr="00477C48">
        <w:trPr>
          <w:trHeight w:val="343"/>
        </w:trPr>
        <w:tc>
          <w:tcPr>
            <w:tcW w:w="830" w:type="dxa"/>
            <w:vAlign w:val="center"/>
          </w:tcPr>
          <w:p w:rsidR="00387195" w:rsidRPr="004005F4" w:rsidRDefault="00387195" w:rsidP="00477C48">
            <w:pPr>
              <w:pStyle w:val="Blockquote"/>
              <w:spacing w:before="0" w:after="12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14" w:type="dxa"/>
            <w:vAlign w:val="center"/>
          </w:tcPr>
          <w:p w:rsidR="00387195" w:rsidRPr="00985150" w:rsidRDefault="00387195" w:rsidP="004005F4">
            <w:pPr>
              <w:pStyle w:val="Blockquote"/>
              <w:spacing w:before="0" w:after="120" w:line="276" w:lineRule="auto"/>
              <w:ind w:left="0" w:right="6"/>
              <w:rPr>
                <w:sz w:val="18"/>
                <w:szCs w:val="18"/>
                <w:lang w:val="es-ES"/>
              </w:rPr>
            </w:pPr>
            <w:r w:rsidRPr="00985150">
              <w:rPr>
                <w:sz w:val="18"/>
                <w:szCs w:val="18"/>
                <w:lang w:val="es-ES"/>
              </w:rPr>
              <w:t>TECLADOS</w:t>
            </w:r>
          </w:p>
        </w:tc>
        <w:tc>
          <w:tcPr>
            <w:tcW w:w="900" w:type="dxa"/>
            <w:vAlign w:val="center"/>
          </w:tcPr>
          <w:p w:rsidR="00387195" w:rsidRPr="00387195" w:rsidRDefault="00387195" w:rsidP="00477C48">
            <w:pPr>
              <w:pStyle w:val="Blockquote"/>
              <w:spacing w:before="0" w:after="12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387195" w:rsidRPr="00387195" w:rsidRDefault="00387195" w:rsidP="00E479F8">
            <w:pPr>
              <w:pStyle w:val="Blockquote"/>
              <w:spacing w:before="0" w:after="120" w:line="276" w:lineRule="auto"/>
              <w:ind w:left="0" w:right="6"/>
              <w:rPr>
                <w:sz w:val="36"/>
                <w:szCs w:val="36"/>
                <w:lang w:val="es-ES"/>
              </w:rPr>
            </w:pPr>
            <w:r w:rsidRPr="00387195">
              <w:rPr>
                <w:sz w:val="36"/>
                <w:szCs w:val="36"/>
                <w:lang w:val="es-ES"/>
              </w:rPr>
              <w:t>2</w:t>
            </w:r>
          </w:p>
          <w:p w:rsidR="00387195" w:rsidRPr="00387195" w:rsidRDefault="00387195" w:rsidP="00E479F8">
            <w:pPr>
              <w:pStyle w:val="Blockquote"/>
              <w:spacing w:before="0" w:after="120" w:line="276" w:lineRule="auto"/>
              <w:ind w:left="0" w:right="6"/>
              <w:rPr>
                <w:sz w:val="36"/>
                <w:szCs w:val="36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7195" w:rsidRPr="00387195" w:rsidRDefault="00387195" w:rsidP="00E479F8">
            <w:pPr>
              <w:pStyle w:val="Blockquote"/>
              <w:spacing w:before="0" w:after="120" w:line="276" w:lineRule="auto"/>
              <w:ind w:left="0" w:right="6"/>
              <w:rPr>
                <w:sz w:val="32"/>
                <w:szCs w:val="32"/>
                <w:lang w:val="es-ES"/>
              </w:rPr>
            </w:pPr>
            <w:r w:rsidRPr="00387195">
              <w:rPr>
                <w:sz w:val="32"/>
                <w:szCs w:val="32"/>
                <w:lang w:val="es-ES"/>
              </w:rPr>
              <w:t>77</w:t>
            </w:r>
          </w:p>
          <w:p w:rsidR="00387195" w:rsidRPr="00387195" w:rsidRDefault="00387195" w:rsidP="00E479F8">
            <w:pPr>
              <w:pStyle w:val="Blockquote"/>
              <w:spacing w:before="0" w:after="120" w:line="276" w:lineRule="auto"/>
              <w:ind w:left="0" w:right="6"/>
              <w:rPr>
                <w:sz w:val="32"/>
                <w:szCs w:val="32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7195" w:rsidRPr="00387195" w:rsidRDefault="00387195" w:rsidP="00477C48">
            <w:pPr>
              <w:pStyle w:val="Blockquote"/>
              <w:spacing w:before="0" w:after="12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30%</w:t>
            </w:r>
          </w:p>
        </w:tc>
      </w:tr>
      <w:tr w:rsidR="00387195" w:rsidTr="00477C48">
        <w:trPr>
          <w:trHeight w:val="572"/>
        </w:trPr>
        <w:tc>
          <w:tcPr>
            <w:tcW w:w="830" w:type="dxa"/>
            <w:vAlign w:val="center"/>
          </w:tcPr>
          <w:p w:rsidR="00387195" w:rsidRPr="004005F4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8-9</w:t>
            </w:r>
          </w:p>
        </w:tc>
        <w:tc>
          <w:tcPr>
            <w:tcW w:w="2714" w:type="dxa"/>
            <w:vAlign w:val="center"/>
          </w:tcPr>
          <w:p w:rsidR="00387195" w:rsidRPr="00985150" w:rsidRDefault="00387195" w:rsidP="004005F4">
            <w:pPr>
              <w:pStyle w:val="Blockquote"/>
              <w:spacing w:before="0" w:after="120" w:line="276" w:lineRule="auto"/>
              <w:ind w:left="0" w:right="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HOJAS DE CALCULO</w:t>
            </w:r>
          </w:p>
        </w:tc>
        <w:tc>
          <w:tcPr>
            <w:tcW w:w="900" w:type="dxa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55%</w:t>
            </w:r>
          </w:p>
        </w:tc>
      </w:tr>
      <w:tr w:rsidR="00387195" w:rsidTr="00477C48">
        <w:tc>
          <w:tcPr>
            <w:tcW w:w="830" w:type="dxa"/>
            <w:vAlign w:val="center"/>
          </w:tcPr>
          <w:p w:rsidR="00387195" w:rsidRPr="004005F4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2714" w:type="dxa"/>
            <w:vAlign w:val="center"/>
          </w:tcPr>
          <w:p w:rsidR="00387195" w:rsidRPr="00985150" w:rsidRDefault="00387195" w:rsidP="004005F4">
            <w:pPr>
              <w:pStyle w:val="Blockquote"/>
              <w:spacing w:before="0" w:after="120" w:line="276" w:lineRule="auto"/>
              <w:ind w:left="0" w:right="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ENTORNO DE REDES</w:t>
            </w:r>
          </w:p>
        </w:tc>
        <w:tc>
          <w:tcPr>
            <w:tcW w:w="900" w:type="dxa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5%</w:t>
            </w:r>
          </w:p>
        </w:tc>
      </w:tr>
      <w:tr w:rsidR="00387195" w:rsidTr="00477C48">
        <w:trPr>
          <w:trHeight w:val="290"/>
        </w:trPr>
        <w:tc>
          <w:tcPr>
            <w:tcW w:w="830" w:type="dxa"/>
            <w:vAlign w:val="center"/>
          </w:tcPr>
          <w:p w:rsidR="00387195" w:rsidRPr="004005F4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13</w:t>
            </w:r>
          </w:p>
        </w:tc>
        <w:tc>
          <w:tcPr>
            <w:tcW w:w="2714" w:type="dxa"/>
            <w:vAlign w:val="center"/>
          </w:tcPr>
          <w:p w:rsidR="00387195" w:rsidRPr="00387195" w:rsidRDefault="00387195" w:rsidP="004005F4">
            <w:pPr>
              <w:pStyle w:val="Blockquote"/>
              <w:spacing w:before="0" w:after="120"/>
              <w:ind w:left="0" w:right="6"/>
              <w:rPr>
                <w:sz w:val="16"/>
                <w:szCs w:val="16"/>
                <w:lang w:val="es-ES"/>
              </w:rPr>
            </w:pPr>
            <w:r w:rsidRPr="00387195">
              <w:rPr>
                <w:sz w:val="16"/>
                <w:szCs w:val="16"/>
                <w:lang w:val="es-ES"/>
              </w:rPr>
              <w:t>PRESENTACION MULTIMEDI</w:t>
            </w:r>
            <w:r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900" w:type="dxa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</w:tcPr>
          <w:p w:rsidR="00387195" w:rsidRPr="00985150" w:rsidRDefault="00387195" w:rsidP="00E479F8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87195" w:rsidRPr="00387195" w:rsidRDefault="00387195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387195">
              <w:rPr>
                <w:sz w:val="22"/>
                <w:szCs w:val="22"/>
                <w:lang w:val="es-ES"/>
              </w:rPr>
              <w:t>10%</w:t>
            </w:r>
          </w:p>
        </w:tc>
      </w:tr>
      <w:tr w:rsidR="00836AF1" w:rsidTr="00477C48">
        <w:trPr>
          <w:gridAfter w:val="1"/>
          <w:wAfter w:w="8" w:type="dxa"/>
          <w:trHeight w:val="20"/>
        </w:trPr>
        <w:tc>
          <w:tcPr>
            <w:tcW w:w="830" w:type="dxa"/>
            <w:vAlign w:val="center"/>
          </w:tcPr>
          <w:p w:rsidR="00836AF1" w:rsidRPr="004005F4" w:rsidRDefault="00836AF1" w:rsidP="00477C48">
            <w:pPr>
              <w:pStyle w:val="Blockquote"/>
              <w:spacing w:before="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14" w:type="dxa"/>
            <w:vAlign w:val="center"/>
          </w:tcPr>
          <w:p w:rsidR="00836AF1" w:rsidRPr="00985150" w:rsidRDefault="00836AF1" w:rsidP="004005F4">
            <w:pPr>
              <w:pStyle w:val="Blockquote"/>
              <w:spacing w:before="0" w:after="120" w:line="276" w:lineRule="auto"/>
              <w:ind w:left="0" w:right="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TECLADOS</w:t>
            </w:r>
          </w:p>
        </w:tc>
        <w:tc>
          <w:tcPr>
            <w:tcW w:w="900" w:type="dxa"/>
            <w:vAlign w:val="center"/>
          </w:tcPr>
          <w:p w:rsidR="00836AF1" w:rsidRPr="004F3912" w:rsidRDefault="00836AF1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4F3912">
              <w:rPr>
                <w:sz w:val="22"/>
                <w:szCs w:val="22"/>
                <w:lang w:val="es-ES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836AF1" w:rsidRPr="004F3912" w:rsidRDefault="00836AF1" w:rsidP="00836AF1">
            <w:pPr>
              <w:pStyle w:val="Blockquote"/>
              <w:spacing w:before="0" w:after="240" w:line="276" w:lineRule="auto"/>
              <w:ind w:left="0" w:right="6"/>
              <w:rPr>
                <w:sz w:val="36"/>
                <w:szCs w:val="36"/>
                <w:lang w:val="es-ES"/>
              </w:rPr>
            </w:pPr>
            <w:r w:rsidRPr="004F3912">
              <w:rPr>
                <w:sz w:val="36"/>
                <w:szCs w:val="36"/>
                <w:lang w:val="es-ES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836AF1" w:rsidRPr="004F3912" w:rsidRDefault="00836AF1" w:rsidP="00836AF1">
            <w:pPr>
              <w:pStyle w:val="Blockquote"/>
              <w:spacing w:before="0" w:after="240" w:line="276" w:lineRule="auto"/>
              <w:ind w:left="0" w:right="6"/>
              <w:rPr>
                <w:sz w:val="36"/>
                <w:szCs w:val="36"/>
                <w:lang w:val="es-ES"/>
              </w:rPr>
            </w:pPr>
            <w:r w:rsidRPr="004F3912">
              <w:rPr>
                <w:sz w:val="36"/>
                <w:szCs w:val="36"/>
                <w:lang w:val="es-ES"/>
              </w:rPr>
              <w:t>72</w:t>
            </w:r>
          </w:p>
        </w:tc>
        <w:tc>
          <w:tcPr>
            <w:tcW w:w="1361" w:type="dxa"/>
            <w:vAlign w:val="center"/>
          </w:tcPr>
          <w:p w:rsidR="00836AF1" w:rsidRPr="00836AF1" w:rsidRDefault="00836AF1" w:rsidP="00477C48">
            <w:pPr>
              <w:pStyle w:val="Blockquote"/>
              <w:spacing w:before="0" w:after="12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836AF1">
              <w:rPr>
                <w:sz w:val="22"/>
                <w:szCs w:val="22"/>
                <w:lang w:val="es-ES"/>
              </w:rPr>
              <w:t>30%</w:t>
            </w:r>
          </w:p>
        </w:tc>
      </w:tr>
      <w:tr w:rsidR="00836AF1" w:rsidTr="00477C48">
        <w:trPr>
          <w:trHeight w:val="476"/>
        </w:trPr>
        <w:tc>
          <w:tcPr>
            <w:tcW w:w="830" w:type="dxa"/>
            <w:vAlign w:val="center"/>
          </w:tcPr>
          <w:p w:rsidR="00836AF1" w:rsidRPr="004005F4" w:rsidRDefault="00836AF1" w:rsidP="00477C48">
            <w:pPr>
              <w:pStyle w:val="Blockquote"/>
              <w:spacing w:before="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10-11</w:t>
            </w:r>
          </w:p>
        </w:tc>
        <w:tc>
          <w:tcPr>
            <w:tcW w:w="2714" w:type="dxa"/>
            <w:vAlign w:val="center"/>
          </w:tcPr>
          <w:p w:rsidR="00836AF1" w:rsidRPr="00985150" w:rsidRDefault="00836AF1" w:rsidP="004005F4">
            <w:pPr>
              <w:pStyle w:val="Blockquote"/>
              <w:spacing w:before="0" w:after="120"/>
              <w:ind w:left="0" w:right="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BASES DE DATOS</w:t>
            </w:r>
          </w:p>
        </w:tc>
        <w:tc>
          <w:tcPr>
            <w:tcW w:w="900" w:type="dxa"/>
            <w:vAlign w:val="center"/>
          </w:tcPr>
          <w:p w:rsidR="00836AF1" w:rsidRPr="004F3912" w:rsidRDefault="00836AF1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4F3912">
              <w:rPr>
                <w:sz w:val="22"/>
                <w:szCs w:val="22"/>
                <w:lang w:val="es-ES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836AF1" w:rsidRPr="00985150" w:rsidRDefault="00836AF1" w:rsidP="00836AF1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:rsidR="00836AF1" w:rsidRPr="00985150" w:rsidRDefault="00836AF1" w:rsidP="00836AF1">
            <w:pPr>
              <w:pStyle w:val="Blockquote"/>
              <w:spacing w:before="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36AF1" w:rsidRPr="00836AF1" w:rsidRDefault="00836AF1" w:rsidP="00477C48">
            <w:pPr>
              <w:pStyle w:val="Blockquote"/>
              <w:spacing w:before="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836AF1">
              <w:rPr>
                <w:sz w:val="22"/>
                <w:szCs w:val="22"/>
                <w:lang w:val="es-ES"/>
              </w:rPr>
              <w:t>55%</w:t>
            </w:r>
          </w:p>
        </w:tc>
      </w:tr>
      <w:tr w:rsidR="00836AF1" w:rsidTr="00477C48"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836AF1" w:rsidRPr="004005F4" w:rsidRDefault="00836AF1" w:rsidP="00477C48">
            <w:pPr>
              <w:pStyle w:val="Blockquote"/>
              <w:spacing w:before="240" w:after="240" w:line="276" w:lineRule="auto"/>
              <w:ind w:left="0" w:right="6"/>
              <w:rPr>
                <w:b/>
                <w:sz w:val="22"/>
                <w:szCs w:val="22"/>
                <w:lang w:val="es-ES"/>
              </w:rPr>
            </w:pPr>
            <w:r w:rsidRPr="004005F4">
              <w:rPr>
                <w:b/>
                <w:sz w:val="22"/>
                <w:szCs w:val="22"/>
                <w:lang w:val="es-ES"/>
              </w:rPr>
              <w:t>12</w:t>
            </w:r>
          </w:p>
        </w:tc>
        <w:tc>
          <w:tcPr>
            <w:tcW w:w="2714" w:type="dxa"/>
            <w:vAlign w:val="center"/>
          </w:tcPr>
          <w:p w:rsidR="00836AF1" w:rsidRPr="00E479F8" w:rsidRDefault="00836AF1" w:rsidP="00836AF1">
            <w:pPr>
              <w:pStyle w:val="Blockquote"/>
              <w:spacing w:before="240" w:after="240" w:line="276" w:lineRule="auto"/>
              <w:ind w:left="0" w:right="6"/>
              <w:rPr>
                <w:sz w:val="16"/>
                <w:szCs w:val="16"/>
                <w:lang w:val="es-ES"/>
              </w:rPr>
            </w:pPr>
            <w:r w:rsidRPr="00E479F8">
              <w:rPr>
                <w:sz w:val="16"/>
                <w:szCs w:val="16"/>
                <w:lang w:val="es-ES"/>
              </w:rPr>
              <w:t>ARCHIVO AUDIOVISUAL PARTE</w:t>
            </w:r>
          </w:p>
        </w:tc>
        <w:tc>
          <w:tcPr>
            <w:tcW w:w="900" w:type="dxa"/>
            <w:vAlign w:val="center"/>
          </w:tcPr>
          <w:p w:rsidR="00836AF1" w:rsidRPr="004F3912" w:rsidRDefault="00836AF1" w:rsidP="00477C48">
            <w:pPr>
              <w:pStyle w:val="Blockquote"/>
              <w:spacing w:before="24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4F3912">
              <w:rPr>
                <w:sz w:val="22"/>
                <w:szCs w:val="22"/>
                <w:lang w:val="es-ES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6AF1" w:rsidRPr="00985150" w:rsidRDefault="00836AF1" w:rsidP="00836AF1">
            <w:pPr>
              <w:pStyle w:val="Blockquote"/>
              <w:spacing w:before="24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36AF1" w:rsidRPr="00985150" w:rsidRDefault="00836AF1" w:rsidP="00836AF1">
            <w:pPr>
              <w:pStyle w:val="Blockquote"/>
              <w:spacing w:before="240" w:after="240" w:line="276" w:lineRule="auto"/>
              <w:ind w:left="0" w:right="6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836AF1" w:rsidRPr="00836AF1" w:rsidRDefault="00836AF1" w:rsidP="00477C48">
            <w:pPr>
              <w:pStyle w:val="Blockquote"/>
              <w:spacing w:before="240" w:after="240" w:line="276" w:lineRule="auto"/>
              <w:ind w:left="0" w:right="6"/>
              <w:rPr>
                <w:sz w:val="22"/>
                <w:szCs w:val="22"/>
                <w:lang w:val="es-ES"/>
              </w:rPr>
            </w:pPr>
            <w:r w:rsidRPr="00836AF1">
              <w:rPr>
                <w:sz w:val="22"/>
                <w:szCs w:val="22"/>
                <w:lang w:val="es-ES"/>
              </w:rPr>
              <w:t>15%</w:t>
            </w:r>
          </w:p>
        </w:tc>
      </w:tr>
      <w:tr w:rsidR="00985150" w:rsidTr="00165A98">
        <w:tc>
          <w:tcPr>
            <w:tcW w:w="830" w:type="dxa"/>
            <w:tcBorders>
              <w:left w:val="nil"/>
              <w:bottom w:val="nil"/>
            </w:tcBorders>
          </w:tcPr>
          <w:p w:rsidR="00985150" w:rsidRPr="00985150" w:rsidRDefault="00985150" w:rsidP="00985150">
            <w:pPr>
              <w:pStyle w:val="Blockquote"/>
              <w:spacing w:before="240" w:after="240" w:line="276" w:lineRule="auto"/>
              <w:ind w:left="0" w:right="6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714" w:type="dxa"/>
          </w:tcPr>
          <w:p w:rsidR="00985150" w:rsidRPr="004005F4" w:rsidRDefault="00E479F8" w:rsidP="00985150">
            <w:pPr>
              <w:pStyle w:val="Blockquote"/>
              <w:spacing w:before="240" w:after="240" w:line="276" w:lineRule="auto"/>
              <w:ind w:left="0" w:right="6"/>
              <w:jc w:val="both"/>
              <w:rPr>
                <w:b/>
                <w:sz w:val="18"/>
                <w:szCs w:val="18"/>
                <w:lang w:val="es-ES"/>
              </w:rPr>
            </w:pPr>
            <w:r w:rsidRPr="004005F4">
              <w:rPr>
                <w:b/>
                <w:sz w:val="18"/>
                <w:szCs w:val="18"/>
                <w:lang w:val="es-ES"/>
              </w:rPr>
              <w:t>TOTALES</w:t>
            </w:r>
          </w:p>
        </w:tc>
        <w:tc>
          <w:tcPr>
            <w:tcW w:w="900" w:type="dxa"/>
          </w:tcPr>
          <w:p w:rsidR="00985150" w:rsidRPr="004005F4" w:rsidRDefault="00165A98" w:rsidP="00165A98">
            <w:pPr>
              <w:pStyle w:val="Blockquote"/>
              <w:spacing w:before="240" w:after="240" w:line="276" w:lineRule="auto"/>
              <w:ind w:left="0" w:right="6"/>
              <w:rPr>
                <w:b/>
                <w:szCs w:val="24"/>
                <w:lang w:val="es-ES"/>
              </w:rPr>
            </w:pPr>
            <w:r w:rsidRPr="004005F4">
              <w:rPr>
                <w:b/>
                <w:szCs w:val="24"/>
                <w:lang w:val="es-ES"/>
              </w:rPr>
              <w:t>224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985150" w:rsidRPr="00985150" w:rsidRDefault="00985150" w:rsidP="00985150">
            <w:pPr>
              <w:pStyle w:val="Blockquote"/>
              <w:spacing w:before="240" w:after="240" w:line="276" w:lineRule="auto"/>
              <w:ind w:left="0" w:right="6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85150" w:rsidRPr="00985150" w:rsidRDefault="00985150" w:rsidP="00985150">
            <w:pPr>
              <w:pStyle w:val="Blockquote"/>
              <w:spacing w:before="240" w:after="240" w:line="276" w:lineRule="auto"/>
              <w:ind w:left="0" w:right="6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  <w:right w:val="nil"/>
            </w:tcBorders>
          </w:tcPr>
          <w:p w:rsidR="00985150" w:rsidRPr="00985150" w:rsidRDefault="00985150" w:rsidP="00985150">
            <w:pPr>
              <w:pStyle w:val="Blockquote"/>
              <w:spacing w:before="240" w:after="240" w:line="276" w:lineRule="auto"/>
              <w:ind w:left="0" w:right="6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593004" w:rsidRPr="002C554B" w:rsidRDefault="00593004" w:rsidP="002C554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</w:p>
    <w:p w:rsidR="00A16700" w:rsidRPr="00014224" w:rsidRDefault="00DE1EEC" w:rsidP="00014224">
      <w:pPr>
        <w:spacing w:line="276" w:lineRule="auto"/>
        <w:jc w:val="both"/>
        <w:rPr>
          <w:sz w:val="22"/>
          <w:szCs w:val="22"/>
        </w:rPr>
      </w:pPr>
      <w:r w:rsidRPr="00014224">
        <w:rPr>
          <w:sz w:val="22"/>
          <w:szCs w:val="22"/>
        </w:rPr>
        <w:lastRenderedPageBreak/>
        <w:t xml:space="preserve">Respecto a la </w:t>
      </w:r>
      <w:r w:rsidR="00B91724" w:rsidRPr="00014224">
        <w:rPr>
          <w:b/>
          <w:sz w:val="22"/>
          <w:szCs w:val="22"/>
        </w:rPr>
        <w:t>U</w:t>
      </w:r>
      <w:r w:rsidRPr="00014224">
        <w:rPr>
          <w:b/>
          <w:sz w:val="22"/>
          <w:szCs w:val="22"/>
        </w:rPr>
        <w:t>nidad 1 "Operatoria de teclados"</w:t>
      </w:r>
      <w:r w:rsidR="007D066E" w:rsidRPr="00014224">
        <w:rPr>
          <w:sz w:val="22"/>
          <w:szCs w:val="22"/>
        </w:rPr>
        <w:t>(mecanografía)</w:t>
      </w:r>
      <w:r w:rsidRPr="00014224">
        <w:rPr>
          <w:sz w:val="22"/>
          <w:szCs w:val="22"/>
        </w:rPr>
        <w:t>, s</w:t>
      </w:r>
      <w:r w:rsidR="00675BC1">
        <w:rPr>
          <w:sz w:val="22"/>
          <w:szCs w:val="22"/>
        </w:rPr>
        <w:t>u calificación y</w:t>
      </w:r>
      <w:r w:rsidR="00A16700" w:rsidRPr="00014224">
        <w:rPr>
          <w:sz w:val="22"/>
          <w:szCs w:val="22"/>
        </w:rPr>
        <w:t xml:space="preserve"> por su especial particularidad, v</w:t>
      </w:r>
      <w:r w:rsidRPr="00014224">
        <w:rPr>
          <w:sz w:val="22"/>
          <w:szCs w:val="22"/>
        </w:rPr>
        <w:t>iene dada de la siguiente forma detallada por evaluaciones</w:t>
      </w:r>
      <w:r w:rsidR="00D7037E">
        <w:rPr>
          <w:sz w:val="22"/>
          <w:szCs w:val="22"/>
        </w:rPr>
        <w:t>/trimestres</w:t>
      </w:r>
      <w:r w:rsidRPr="00014224">
        <w:rPr>
          <w:sz w:val="22"/>
          <w:szCs w:val="22"/>
        </w:rPr>
        <w:t>:</w:t>
      </w:r>
    </w:p>
    <w:tbl>
      <w:tblPr>
        <w:tblW w:w="54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1361"/>
        <w:gridCol w:w="1460"/>
      </w:tblGrid>
      <w:tr w:rsidR="00B44C71" w:rsidRPr="00B44C71" w:rsidTr="00B44C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VELOCIDAD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CALIFICACIÓN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PPM NETAS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1er TRIMESTRE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2º TRIMESTRE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3er TRIMESTRE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&lt;325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44C71" w:rsidRPr="00B44C71" w:rsidTr="00B44C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&gt;=325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C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593004" w:rsidRDefault="00593004" w:rsidP="006F4F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Dada la progresión del alumno en mecanografía durante el curso, se exigirá en la primera evaluación una velocidad de 125 </w:t>
      </w:r>
      <w:proofErr w:type="spellStart"/>
      <w:r>
        <w:rPr>
          <w:sz w:val="22"/>
          <w:szCs w:val="22"/>
        </w:rPr>
        <w:t>p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en la segunda 150 </w:t>
      </w:r>
      <w:proofErr w:type="spellStart"/>
      <w:r>
        <w:rPr>
          <w:sz w:val="22"/>
          <w:szCs w:val="22"/>
        </w:rPr>
        <w:t>p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y en la tercera 200 </w:t>
      </w:r>
      <w:proofErr w:type="spellStart"/>
      <w:r>
        <w:rPr>
          <w:sz w:val="22"/>
          <w:szCs w:val="22"/>
        </w:rPr>
        <w:t>p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961BED">
        <w:rPr>
          <w:sz w:val="22"/>
          <w:szCs w:val="22"/>
        </w:rPr>
        <w:t>.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en las pruebas objetivas para alcanzar</w:t>
      </w:r>
      <w:r w:rsidR="00D7037E">
        <w:rPr>
          <w:sz w:val="22"/>
          <w:szCs w:val="22"/>
        </w:rPr>
        <w:t xml:space="preserve"> la calificación mínima de un 5 en cada una de las evaluaciones. En la pruebas ordinarias y extraordinarias de junio se tendrá que obtener una velocidad de 200 </w:t>
      </w:r>
      <w:proofErr w:type="spellStart"/>
      <w:r w:rsidR="00D7037E">
        <w:rPr>
          <w:sz w:val="22"/>
          <w:szCs w:val="22"/>
        </w:rPr>
        <w:t>p.m.m</w:t>
      </w:r>
      <w:proofErr w:type="spellEnd"/>
      <w:r w:rsidR="00D7037E">
        <w:rPr>
          <w:sz w:val="22"/>
          <w:szCs w:val="22"/>
        </w:rPr>
        <w:t xml:space="preserve"> para alcanzar la calificación mínima de 5 puntos</w:t>
      </w:r>
      <w:r>
        <w:rPr>
          <w:sz w:val="22"/>
          <w:szCs w:val="22"/>
        </w:rPr>
        <w:t>.</w:t>
      </w:r>
    </w:p>
    <w:p w:rsidR="00B44C71" w:rsidRPr="00593004" w:rsidRDefault="00B44C71" w:rsidP="00A16700">
      <w:pPr>
        <w:jc w:val="both"/>
        <w:rPr>
          <w:sz w:val="22"/>
          <w:szCs w:val="22"/>
        </w:rPr>
      </w:pPr>
      <w:r w:rsidRPr="00593004">
        <w:rPr>
          <w:sz w:val="22"/>
          <w:szCs w:val="22"/>
        </w:rPr>
        <w:t xml:space="preserve">Los </w:t>
      </w:r>
      <w:r w:rsidRPr="00593004">
        <w:rPr>
          <w:b/>
          <w:bCs/>
          <w:sz w:val="22"/>
          <w:szCs w:val="22"/>
        </w:rPr>
        <w:t xml:space="preserve">errores restarán puntuación </w:t>
      </w:r>
      <w:r w:rsidRPr="00593004">
        <w:rPr>
          <w:sz w:val="22"/>
          <w:szCs w:val="22"/>
        </w:rPr>
        <w:t>de la siguiente manera:</w:t>
      </w:r>
    </w:p>
    <w:tbl>
      <w:tblPr>
        <w:tblW w:w="43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479"/>
        <w:gridCol w:w="1607"/>
      </w:tblGrid>
      <w:tr w:rsidR="00B44C71" w:rsidRPr="00B44C71" w:rsidTr="005960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jc w:val="left"/>
              <w:rPr>
                <w:color w:val="000000"/>
              </w:rPr>
            </w:pPr>
            <w:r w:rsidRPr="00B44C71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jc w:val="left"/>
              <w:rPr>
                <w:color w:val="000000"/>
              </w:rPr>
            </w:pPr>
            <w:r w:rsidRPr="00B44C71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PENALIZACIÓN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="00B44C71" w:rsidRPr="00B44C71">
              <w:rPr>
                <w:color w:val="000000"/>
              </w:rPr>
              <w:t>&lt;1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0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="00593004">
              <w:rPr>
                <w:color w:val="000000"/>
              </w:rPr>
              <w:t>&lt;2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-0,25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Pr="00B44C71">
              <w:rPr>
                <w:color w:val="000000"/>
              </w:rPr>
              <w:t>&lt;</w:t>
            </w:r>
            <w:r w:rsidR="00D7037E"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-0,5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D104D9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COEF. ERROR </w:t>
            </w:r>
            <w:r w:rsidRPr="00B44C71">
              <w:rPr>
                <w:color w:val="000000"/>
              </w:rPr>
              <w:t>&lt;1</w:t>
            </w:r>
            <w:r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93004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</w:tr>
      <w:tr w:rsidR="005D45A2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2" w:rsidRDefault="005D45A2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COEF. ERROR &lt;20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2" w:rsidRPr="00B44C71" w:rsidRDefault="00593004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-2,5</w:t>
            </w:r>
          </w:p>
        </w:tc>
      </w:tr>
      <w:tr w:rsidR="00B44C71" w:rsidRPr="00B44C71" w:rsidTr="005960CC">
        <w:trPr>
          <w:trHeight w:val="30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5D45A2" w:rsidP="00B44C71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COEF. ERROR &gt;=2</w:t>
            </w:r>
            <w:r w:rsidR="00D104D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71" w:rsidRPr="00B44C71" w:rsidRDefault="00B44C71" w:rsidP="00B44C71">
            <w:pPr>
              <w:spacing w:before="0" w:after="0"/>
              <w:rPr>
                <w:color w:val="000000"/>
              </w:rPr>
            </w:pPr>
            <w:r w:rsidRPr="00B44C71">
              <w:rPr>
                <w:color w:val="000000"/>
              </w:rPr>
              <w:t>-</w:t>
            </w:r>
            <w:r w:rsidR="005D45A2">
              <w:rPr>
                <w:color w:val="000000"/>
              </w:rPr>
              <w:t>7</w:t>
            </w:r>
          </w:p>
        </w:tc>
      </w:tr>
    </w:tbl>
    <w:p w:rsidR="00B44C71" w:rsidRPr="004033BB" w:rsidRDefault="005960CC" w:rsidP="004033BB">
      <w:pPr>
        <w:spacing w:line="276" w:lineRule="auto"/>
        <w:jc w:val="both"/>
        <w:rPr>
          <w:sz w:val="22"/>
          <w:szCs w:val="22"/>
        </w:rPr>
      </w:pPr>
      <w:r w:rsidRPr="004033BB">
        <w:rPr>
          <w:sz w:val="22"/>
          <w:szCs w:val="22"/>
        </w:rPr>
        <w:t>La postura no será objeto de calificación, pero</w:t>
      </w:r>
      <w:r w:rsidR="004033BB" w:rsidRPr="004033BB">
        <w:rPr>
          <w:sz w:val="22"/>
          <w:szCs w:val="22"/>
        </w:rPr>
        <w:t xml:space="preserve"> </w:t>
      </w:r>
      <w:r w:rsidR="00DF7A5D" w:rsidRPr="004033BB">
        <w:rPr>
          <w:sz w:val="22"/>
          <w:szCs w:val="22"/>
        </w:rPr>
        <w:t xml:space="preserve">sí </w:t>
      </w:r>
      <w:r w:rsidRPr="004033BB">
        <w:rPr>
          <w:sz w:val="22"/>
          <w:szCs w:val="22"/>
        </w:rPr>
        <w:t>será objeto de evaluación individualizada por parte del profesorado en clase, corrig</w:t>
      </w:r>
      <w:r w:rsidR="00593004">
        <w:rPr>
          <w:sz w:val="22"/>
          <w:szCs w:val="22"/>
        </w:rPr>
        <w:t>iendo las posturas inadecuadas, la colocación correcta de las manos y dedos sobre el teclado,</w:t>
      </w:r>
      <w:r w:rsidR="00961BED">
        <w:rPr>
          <w:sz w:val="22"/>
          <w:szCs w:val="22"/>
        </w:rPr>
        <w:t xml:space="preserve"> así como </w:t>
      </w:r>
      <w:r w:rsidR="00593004">
        <w:rPr>
          <w:sz w:val="22"/>
          <w:szCs w:val="22"/>
        </w:rPr>
        <w:t>realizar los ejercicios sin mirar al teclado</w:t>
      </w:r>
      <w:r w:rsidR="00961BED">
        <w:rPr>
          <w:sz w:val="22"/>
          <w:szCs w:val="22"/>
        </w:rPr>
        <w:t>.</w:t>
      </w:r>
    </w:p>
    <w:p w:rsidR="00BE2579" w:rsidRDefault="00675BC1" w:rsidP="004033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calificación</w:t>
      </w:r>
      <w:r w:rsidR="00BE2579" w:rsidRPr="004033BB">
        <w:rPr>
          <w:sz w:val="22"/>
          <w:szCs w:val="22"/>
        </w:rPr>
        <w:t xml:space="preserve"> de cada evaluación </w:t>
      </w:r>
      <w:r w:rsidR="004F285F">
        <w:rPr>
          <w:sz w:val="22"/>
          <w:szCs w:val="22"/>
        </w:rPr>
        <w:t>en la operatoria de teclados se calcula respe</w:t>
      </w:r>
      <w:r w:rsidR="00380E08">
        <w:rPr>
          <w:sz w:val="22"/>
          <w:szCs w:val="22"/>
        </w:rPr>
        <w:t>cto al 30% del total del módulo, y se divide en:</w:t>
      </w:r>
      <w:bookmarkStart w:id="8" w:name="_GoBack"/>
      <w:bookmarkEnd w:id="8"/>
      <w:r w:rsidR="004F285F">
        <w:rPr>
          <w:sz w:val="22"/>
          <w:szCs w:val="22"/>
        </w:rPr>
        <w:t xml:space="preserve"> 50% trabajos en clase, 35 % prueba objetiva al final de cada evaluación y 15% pruebas parciales.</w:t>
      </w:r>
      <w:r w:rsidR="00BE2579" w:rsidRPr="004033BB">
        <w:rPr>
          <w:sz w:val="22"/>
          <w:szCs w:val="22"/>
        </w:rPr>
        <w:t xml:space="preserve"> </w:t>
      </w:r>
    </w:p>
    <w:p w:rsidR="0080163A" w:rsidRDefault="0080163A" w:rsidP="004033BB">
      <w:pPr>
        <w:spacing w:line="276" w:lineRule="auto"/>
        <w:jc w:val="both"/>
        <w:rPr>
          <w:sz w:val="22"/>
          <w:szCs w:val="22"/>
        </w:rPr>
      </w:pPr>
    </w:p>
    <w:p w:rsidR="00380E08" w:rsidRPr="004033BB" w:rsidRDefault="00380E08" w:rsidP="004033BB">
      <w:pPr>
        <w:spacing w:line="276" w:lineRule="auto"/>
        <w:jc w:val="both"/>
        <w:rPr>
          <w:sz w:val="22"/>
          <w:szCs w:val="22"/>
        </w:rPr>
      </w:pPr>
    </w:p>
    <w:p w:rsidR="00DB12FA" w:rsidRPr="00D90C43" w:rsidRDefault="00DB12FA" w:rsidP="004033BB">
      <w:pPr>
        <w:pStyle w:val="Blockquote"/>
        <w:spacing w:before="240" w:after="240" w:line="276" w:lineRule="auto"/>
        <w:ind w:left="0" w:right="6"/>
        <w:jc w:val="both"/>
        <w:rPr>
          <w:b/>
          <w:sz w:val="22"/>
          <w:szCs w:val="22"/>
        </w:rPr>
      </w:pPr>
      <w:r w:rsidRPr="00D90C43">
        <w:rPr>
          <w:b/>
          <w:sz w:val="22"/>
          <w:szCs w:val="22"/>
        </w:rPr>
        <w:lastRenderedPageBreak/>
        <w:t>Calculo calificaciones:</w:t>
      </w:r>
    </w:p>
    <w:p w:rsidR="001F6FA1" w:rsidRPr="004033BB" w:rsidRDefault="001F6FA1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</w:rPr>
      </w:pPr>
      <w:r w:rsidRPr="004033BB">
        <w:rPr>
          <w:sz w:val="22"/>
          <w:szCs w:val="22"/>
        </w:rPr>
        <w:t>Las calificaciones que aparecen en el boletín sólo admiten números enteros. Las notas</w:t>
      </w:r>
      <w:r w:rsidR="00D13F0F" w:rsidRPr="004033BB">
        <w:rPr>
          <w:sz w:val="22"/>
          <w:szCs w:val="22"/>
        </w:rPr>
        <w:t xml:space="preserve"> del boletín</w:t>
      </w:r>
      <w:r w:rsidRPr="004033BB">
        <w:rPr>
          <w:sz w:val="22"/>
          <w:szCs w:val="22"/>
        </w:rPr>
        <w:t xml:space="preserve"> se redondean al alza si el decimal es igual o superior a 5,</w:t>
      </w:r>
      <w:r w:rsidR="006B312F" w:rsidRPr="004033BB">
        <w:rPr>
          <w:sz w:val="22"/>
          <w:szCs w:val="22"/>
        </w:rPr>
        <w:t xml:space="preserve"> y a la baja si es inferior a 5,</w:t>
      </w:r>
      <w:r w:rsidRPr="004033BB">
        <w:rPr>
          <w:sz w:val="22"/>
          <w:szCs w:val="22"/>
        </w:rPr>
        <w:t xml:space="preserve"> salvo en el caso d</w:t>
      </w:r>
      <w:r w:rsidR="006B312F" w:rsidRPr="004033BB">
        <w:rPr>
          <w:sz w:val="22"/>
          <w:szCs w:val="22"/>
        </w:rPr>
        <w:t xml:space="preserve">e </w:t>
      </w:r>
      <w:r w:rsidR="006B312F" w:rsidRPr="004033BB">
        <w:rPr>
          <w:b/>
          <w:bCs/>
          <w:sz w:val="22"/>
          <w:szCs w:val="22"/>
        </w:rPr>
        <w:t>las notas comprendidas entre 4,5 y 4,99, que se redondean siempre a la baja</w:t>
      </w:r>
      <w:r w:rsidR="006B312F" w:rsidRPr="004033BB">
        <w:rPr>
          <w:sz w:val="22"/>
          <w:szCs w:val="22"/>
        </w:rPr>
        <w:t xml:space="preserve">. Es decir: un 5,6 se redondea a 6; un 5,4 se redondea a 5; un 4,7 se redondea a 4. </w:t>
      </w:r>
    </w:p>
    <w:p w:rsidR="00AB6BB1" w:rsidRPr="004033BB" w:rsidRDefault="00385486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</w:rPr>
      </w:pPr>
      <w:r w:rsidRPr="004033BB">
        <w:rPr>
          <w:sz w:val="22"/>
          <w:szCs w:val="22"/>
        </w:rPr>
        <w:t xml:space="preserve">Para </w:t>
      </w:r>
      <w:r w:rsidR="001F6FA1" w:rsidRPr="004033BB">
        <w:rPr>
          <w:sz w:val="22"/>
          <w:szCs w:val="22"/>
        </w:rPr>
        <w:t>calcular la nota</w:t>
      </w:r>
      <w:r w:rsidRPr="004033BB">
        <w:rPr>
          <w:sz w:val="22"/>
          <w:szCs w:val="22"/>
        </w:rPr>
        <w:t xml:space="preserve"> media </w:t>
      </w:r>
      <w:r w:rsidR="001F6FA1" w:rsidRPr="004033BB">
        <w:rPr>
          <w:sz w:val="22"/>
          <w:szCs w:val="22"/>
        </w:rPr>
        <w:t xml:space="preserve">final del módulo, </w:t>
      </w:r>
      <w:r w:rsidRPr="004033BB">
        <w:rPr>
          <w:sz w:val="22"/>
          <w:szCs w:val="22"/>
        </w:rPr>
        <w:t>se tendrá en cuenta los decimales reales de cada evaluación, indistintamente de la nota aparecida en el boletín. Para aquellos alumnos que superen el 5 el redondeo de los decimales se efectuará al alza, siempre y cuando sea mayor o igual a 0,5.</w:t>
      </w:r>
    </w:p>
    <w:p w:rsidR="00DC6BDC" w:rsidRDefault="00AD3343" w:rsidP="004033BB">
      <w:pPr>
        <w:pStyle w:val="Blockquote"/>
        <w:spacing w:before="240" w:after="240" w:line="276" w:lineRule="auto"/>
        <w:ind w:left="0" w:right="44"/>
        <w:jc w:val="both"/>
        <w:rPr>
          <w:sz w:val="22"/>
          <w:szCs w:val="22"/>
        </w:rPr>
      </w:pPr>
      <w:r w:rsidRPr="004033BB">
        <w:rPr>
          <w:sz w:val="22"/>
          <w:szCs w:val="22"/>
        </w:rPr>
        <w:t xml:space="preserve">La </w:t>
      </w:r>
      <w:r w:rsidRPr="004033BB">
        <w:rPr>
          <w:b/>
          <w:sz w:val="22"/>
          <w:szCs w:val="22"/>
          <w:u w:val="single"/>
        </w:rPr>
        <w:t>nota final</w:t>
      </w:r>
      <w:r w:rsidR="00C12A77">
        <w:rPr>
          <w:b/>
          <w:sz w:val="22"/>
          <w:szCs w:val="22"/>
          <w:u w:val="single"/>
        </w:rPr>
        <w:t xml:space="preserve"> </w:t>
      </w:r>
      <w:r w:rsidR="00733727" w:rsidRPr="004033BB">
        <w:rPr>
          <w:b/>
          <w:sz w:val="22"/>
          <w:szCs w:val="22"/>
        </w:rPr>
        <w:t>del módulo</w:t>
      </w:r>
      <w:r w:rsidR="004F285F">
        <w:rPr>
          <w:b/>
          <w:sz w:val="22"/>
          <w:szCs w:val="22"/>
        </w:rPr>
        <w:t xml:space="preserve"> </w:t>
      </w:r>
      <w:r w:rsidRPr="004033BB">
        <w:rPr>
          <w:sz w:val="22"/>
          <w:szCs w:val="22"/>
        </w:rPr>
        <w:t xml:space="preserve">será la media aritmética de las notas de las tres evaluaciones, debiendo estar cada una de ellas superada con un 5 como mínimo. </w:t>
      </w:r>
    </w:p>
    <w:p w:rsidR="00DB12FA" w:rsidRPr="00D90C43" w:rsidRDefault="00DB12FA" w:rsidP="00DB12FA">
      <w:pPr>
        <w:pStyle w:val="Blockquote"/>
        <w:spacing w:before="240" w:after="240" w:line="276" w:lineRule="auto"/>
        <w:ind w:left="0" w:right="6"/>
        <w:jc w:val="both"/>
        <w:rPr>
          <w:b/>
          <w:sz w:val="22"/>
          <w:szCs w:val="22"/>
        </w:rPr>
      </w:pPr>
      <w:r w:rsidRPr="00D90C43">
        <w:rPr>
          <w:b/>
          <w:sz w:val="22"/>
          <w:szCs w:val="22"/>
        </w:rPr>
        <w:t>Convocatoria Junio ordinaria y extraordinaria:</w:t>
      </w:r>
    </w:p>
    <w:p w:rsidR="006D71A9" w:rsidRPr="004033BB" w:rsidRDefault="00F4127A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4033BB">
        <w:rPr>
          <w:sz w:val="22"/>
          <w:szCs w:val="22"/>
          <w:lang w:val="es-ES"/>
        </w:rPr>
        <w:t xml:space="preserve">Al final de curso, </w:t>
      </w:r>
      <w:r w:rsidRPr="004033BB">
        <w:rPr>
          <w:b/>
          <w:sz w:val="22"/>
          <w:szCs w:val="22"/>
          <w:lang w:val="es-ES"/>
        </w:rPr>
        <w:t>en junio</w:t>
      </w:r>
      <w:r w:rsidR="00C12A77">
        <w:rPr>
          <w:b/>
          <w:sz w:val="22"/>
          <w:szCs w:val="22"/>
          <w:lang w:val="es-ES"/>
        </w:rPr>
        <w:t xml:space="preserve"> (1º convocatoria ordinaria)</w:t>
      </w:r>
      <w:r w:rsidRPr="004033BB">
        <w:rPr>
          <w:sz w:val="22"/>
          <w:szCs w:val="22"/>
          <w:lang w:val="es-ES"/>
        </w:rPr>
        <w:t xml:space="preserve">, se realizará un </w:t>
      </w:r>
      <w:r w:rsidRPr="004033BB">
        <w:rPr>
          <w:b/>
          <w:sz w:val="22"/>
          <w:szCs w:val="22"/>
          <w:lang w:val="es-ES"/>
        </w:rPr>
        <w:t>examen escrito</w:t>
      </w:r>
      <w:r w:rsidR="00961BED">
        <w:rPr>
          <w:b/>
          <w:sz w:val="22"/>
          <w:szCs w:val="22"/>
          <w:lang w:val="es-ES"/>
        </w:rPr>
        <w:t xml:space="preserve"> teórico/práctico</w:t>
      </w:r>
      <w:r w:rsidRPr="004033BB">
        <w:rPr>
          <w:sz w:val="22"/>
          <w:szCs w:val="22"/>
          <w:lang w:val="es-ES"/>
        </w:rPr>
        <w:t xml:space="preserve"> para </w:t>
      </w:r>
      <w:r w:rsidR="00E46490" w:rsidRPr="004033BB">
        <w:rPr>
          <w:sz w:val="22"/>
          <w:szCs w:val="22"/>
          <w:lang w:val="es-ES"/>
        </w:rPr>
        <w:t>aquel alumno que</w:t>
      </w:r>
      <w:r w:rsidRPr="004033BB">
        <w:rPr>
          <w:sz w:val="22"/>
          <w:szCs w:val="22"/>
          <w:lang w:val="es-ES"/>
        </w:rPr>
        <w:t xml:space="preserve"> no hubiera superado </w:t>
      </w:r>
      <w:r w:rsidR="00E46490" w:rsidRPr="004033BB">
        <w:rPr>
          <w:sz w:val="22"/>
          <w:szCs w:val="22"/>
          <w:lang w:val="es-ES"/>
        </w:rPr>
        <w:t>alguna o ninguna</w:t>
      </w:r>
      <w:r w:rsidRPr="004033BB">
        <w:rPr>
          <w:sz w:val="22"/>
          <w:szCs w:val="22"/>
          <w:lang w:val="es-ES"/>
        </w:rPr>
        <w:t xml:space="preserve"> parte de la materia a lo largo de la evaluación continua o por haber perdido el derecho a est</w:t>
      </w:r>
      <w:r w:rsidR="00E46490" w:rsidRPr="004033BB">
        <w:rPr>
          <w:sz w:val="22"/>
          <w:szCs w:val="22"/>
          <w:lang w:val="es-ES"/>
        </w:rPr>
        <w:t>a. Dicha prueba</w:t>
      </w:r>
      <w:r w:rsidRPr="004033BB">
        <w:rPr>
          <w:sz w:val="22"/>
          <w:szCs w:val="22"/>
          <w:lang w:val="es-ES"/>
        </w:rPr>
        <w:t xml:space="preserve"> abarcará la </w:t>
      </w:r>
      <w:r w:rsidR="00E46490" w:rsidRPr="004033BB">
        <w:rPr>
          <w:sz w:val="22"/>
          <w:szCs w:val="22"/>
          <w:lang w:val="es-ES"/>
        </w:rPr>
        <w:t xml:space="preserve">parte no superada </w:t>
      </w:r>
      <w:r w:rsidRPr="004033BB">
        <w:rPr>
          <w:sz w:val="22"/>
          <w:szCs w:val="22"/>
          <w:lang w:val="es-ES"/>
        </w:rPr>
        <w:t>de la materia</w:t>
      </w:r>
      <w:r w:rsidR="00E46490" w:rsidRPr="004033BB">
        <w:rPr>
          <w:sz w:val="22"/>
          <w:szCs w:val="22"/>
          <w:lang w:val="es-ES"/>
        </w:rPr>
        <w:t xml:space="preserve">. </w:t>
      </w:r>
      <w:r w:rsidRPr="004033BB">
        <w:rPr>
          <w:sz w:val="22"/>
          <w:szCs w:val="22"/>
          <w:lang w:val="es-ES"/>
        </w:rPr>
        <w:t>Podrán presentarse a esta última prueba</w:t>
      </w:r>
      <w:r w:rsidR="00C15B1E" w:rsidRPr="004033BB">
        <w:rPr>
          <w:sz w:val="22"/>
          <w:szCs w:val="22"/>
          <w:lang w:val="es-ES"/>
        </w:rPr>
        <w:t xml:space="preserve"> también</w:t>
      </w:r>
      <w:r w:rsidRPr="004033BB">
        <w:rPr>
          <w:sz w:val="22"/>
          <w:szCs w:val="22"/>
          <w:lang w:val="es-ES"/>
        </w:rPr>
        <w:t xml:space="preserve"> aquellas personas que deseen subir nota, en cuyo caso la nota </w:t>
      </w:r>
      <w:r w:rsidR="00A908E8" w:rsidRPr="004033BB">
        <w:rPr>
          <w:sz w:val="22"/>
          <w:szCs w:val="22"/>
          <w:lang w:val="es-ES"/>
        </w:rPr>
        <w:t xml:space="preserve">final </w:t>
      </w:r>
      <w:r w:rsidRPr="004033BB">
        <w:rPr>
          <w:sz w:val="22"/>
          <w:szCs w:val="22"/>
          <w:lang w:val="es-ES"/>
        </w:rPr>
        <w:t xml:space="preserve">del módulo será </w:t>
      </w:r>
      <w:r w:rsidR="00F30DD9" w:rsidRPr="004033BB">
        <w:rPr>
          <w:sz w:val="22"/>
          <w:szCs w:val="22"/>
          <w:lang w:val="es-ES"/>
        </w:rPr>
        <w:t xml:space="preserve">la obtenida en el último examen, aunque sea inferior a la inicialmente obtenida. </w:t>
      </w:r>
    </w:p>
    <w:p w:rsidR="0019092F" w:rsidRPr="004033BB" w:rsidRDefault="00F4127A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4033BB">
        <w:rPr>
          <w:sz w:val="22"/>
          <w:szCs w:val="22"/>
          <w:lang w:val="es-ES"/>
        </w:rPr>
        <w:t xml:space="preserve">Las personas que </w:t>
      </w:r>
      <w:r w:rsidRPr="004033BB">
        <w:rPr>
          <w:b/>
          <w:sz w:val="22"/>
          <w:szCs w:val="22"/>
          <w:lang w:val="es-ES"/>
        </w:rPr>
        <w:t>no superen el módulo en junio</w:t>
      </w:r>
      <w:r w:rsidR="00C12A77">
        <w:rPr>
          <w:b/>
          <w:sz w:val="22"/>
          <w:szCs w:val="22"/>
          <w:lang w:val="es-ES"/>
        </w:rPr>
        <w:t xml:space="preserve"> ordinaria</w:t>
      </w:r>
      <w:r w:rsidRPr="004033BB">
        <w:rPr>
          <w:sz w:val="22"/>
          <w:szCs w:val="22"/>
          <w:lang w:val="es-ES"/>
        </w:rPr>
        <w:t xml:space="preserve">, podrán examinarse en </w:t>
      </w:r>
      <w:r w:rsidR="00DC6BDC" w:rsidRPr="004033BB">
        <w:rPr>
          <w:b/>
          <w:sz w:val="22"/>
          <w:szCs w:val="22"/>
          <w:lang w:val="es-ES"/>
        </w:rPr>
        <w:t>segunda convocatoria</w:t>
      </w:r>
      <w:r w:rsidR="00C12A77">
        <w:rPr>
          <w:b/>
          <w:sz w:val="22"/>
          <w:szCs w:val="22"/>
          <w:lang w:val="es-ES"/>
        </w:rPr>
        <w:t xml:space="preserve"> extraordinaria</w:t>
      </w:r>
      <w:r w:rsidR="00DC6BDC" w:rsidRPr="004033BB">
        <w:rPr>
          <w:b/>
          <w:sz w:val="22"/>
          <w:szCs w:val="22"/>
          <w:lang w:val="es-ES"/>
        </w:rPr>
        <w:t xml:space="preserve"> de junio</w:t>
      </w:r>
      <w:r w:rsidR="00DC6BDC" w:rsidRPr="004033BB">
        <w:rPr>
          <w:sz w:val="22"/>
          <w:szCs w:val="22"/>
          <w:lang w:val="es-ES"/>
        </w:rPr>
        <w:t xml:space="preserve"> de </w:t>
      </w:r>
      <w:r w:rsidR="006473EB" w:rsidRPr="004033BB">
        <w:rPr>
          <w:sz w:val="22"/>
          <w:szCs w:val="22"/>
          <w:lang w:val="es-ES"/>
        </w:rPr>
        <w:t xml:space="preserve">la </w:t>
      </w:r>
      <w:r w:rsidR="00E46490" w:rsidRPr="004033BB">
        <w:rPr>
          <w:sz w:val="22"/>
          <w:szCs w:val="22"/>
          <w:lang w:val="es-ES"/>
        </w:rPr>
        <w:t>materia</w:t>
      </w:r>
      <w:r w:rsidR="006473EB" w:rsidRPr="004033BB">
        <w:rPr>
          <w:sz w:val="22"/>
          <w:szCs w:val="22"/>
          <w:lang w:val="es-ES"/>
        </w:rPr>
        <w:t xml:space="preserve"> pendiente</w:t>
      </w:r>
      <w:r w:rsidR="00E46490" w:rsidRPr="004033BB">
        <w:rPr>
          <w:sz w:val="22"/>
          <w:szCs w:val="22"/>
          <w:lang w:val="es-ES"/>
        </w:rPr>
        <w:t xml:space="preserve">, </w:t>
      </w:r>
      <w:r w:rsidRPr="004033BB">
        <w:rPr>
          <w:sz w:val="22"/>
          <w:szCs w:val="22"/>
          <w:lang w:val="es-ES"/>
        </w:rPr>
        <w:t>debiendo obtener al me</w:t>
      </w:r>
      <w:r w:rsidR="006D71A9" w:rsidRPr="004033BB">
        <w:rPr>
          <w:sz w:val="22"/>
          <w:szCs w:val="22"/>
          <w:lang w:val="es-ES"/>
        </w:rPr>
        <w:t>nos una nota de 5 sobre 10</w:t>
      </w:r>
      <w:r w:rsidR="00EE56CD" w:rsidRPr="004033BB">
        <w:rPr>
          <w:sz w:val="22"/>
          <w:szCs w:val="22"/>
          <w:lang w:val="es-ES"/>
        </w:rPr>
        <w:t xml:space="preserve"> en la totalidad de la prueba.</w:t>
      </w:r>
    </w:p>
    <w:p w:rsidR="001D6A4F" w:rsidRDefault="001D6A4F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4033BB">
        <w:rPr>
          <w:sz w:val="22"/>
          <w:szCs w:val="22"/>
          <w:lang w:val="es-ES"/>
        </w:rPr>
        <w:t>En los dos exámenes globales de junio no computan las tareas</w:t>
      </w:r>
      <w:r w:rsidR="00D90C43">
        <w:rPr>
          <w:sz w:val="22"/>
          <w:szCs w:val="22"/>
          <w:lang w:val="es-ES"/>
        </w:rPr>
        <w:t xml:space="preserve"> realizadas durante el curso</w:t>
      </w:r>
      <w:r w:rsidRPr="004033BB">
        <w:rPr>
          <w:sz w:val="22"/>
          <w:szCs w:val="22"/>
          <w:lang w:val="es-ES"/>
        </w:rPr>
        <w:t>. El examen</w:t>
      </w:r>
      <w:r w:rsidR="0062402C">
        <w:rPr>
          <w:sz w:val="22"/>
          <w:szCs w:val="22"/>
          <w:lang w:val="es-ES"/>
        </w:rPr>
        <w:t xml:space="preserve"> de junio</w:t>
      </w:r>
      <w:r w:rsidRPr="004033BB">
        <w:rPr>
          <w:sz w:val="22"/>
          <w:szCs w:val="22"/>
          <w:lang w:val="es-ES"/>
        </w:rPr>
        <w:t xml:space="preserve"> representará el 70% de la nota y el 30% restante corresponderá a Operatoria de Teclados. En esos exámenes globales se debe obtener un resultado total mínimo de 5 para poder aprobar (4,9 no se redondea al alza), pero no hay mínimos para poder mediar en ningún apartado. </w:t>
      </w:r>
    </w:p>
    <w:p w:rsidR="009A30DC" w:rsidRPr="004033BB" w:rsidRDefault="00733727" w:rsidP="009A30DC">
      <w:pPr>
        <w:pStyle w:val="Blockquote"/>
        <w:spacing w:line="276" w:lineRule="auto"/>
        <w:ind w:left="0" w:right="44"/>
        <w:jc w:val="both"/>
        <w:rPr>
          <w:sz w:val="22"/>
          <w:szCs w:val="22"/>
          <w:lang w:val="es-ES"/>
        </w:rPr>
      </w:pPr>
      <w:r w:rsidRPr="004033BB">
        <w:rPr>
          <w:sz w:val="22"/>
          <w:szCs w:val="22"/>
          <w:lang w:val="es-ES"/>
        </w:rPr>
        <w:t>Los</w:t>
      </w:r>
      <w:r w:rsidR="00692459">
        <w:rPr>
          <w:sz w:val="22"/>
          <w:szCs w:val="22"/>
          <w:lang w:val="es-ES"/>
        </w:rPr>
        <w:t xml:space="preserve"> alumnos que copien en una prueba objetiva</w:t>
      </w:r>
      <w:r w:rsidRPr="004033BB">
        <w:rPr>
          <w:sz w:val="22"/>
          <w:szCs w:val="22"/>
          <w:lang w:val="es-ES"/>
        </w:rPr>
        <w:t>,</w:t>
      </w:r>
      <w:r w:rsidR="0062402C">
        <w:rPr>
          <w:sz w:val="22"/>
          <w:szCs w:val="22"/>
          <w:lang w:val="es-ES"/>
        </w:rPr>
        <w:t xml:space="preserve"> </w:t>
      </w:r>
      <w:r w:rsidRPr="004033BB">
        <w:rPr>
          <w:sz w:val="22"/>
          <w:szCs w:val="22"/>
          <w:lang w:val="es-ES"/>
        </w:rPr>
        <w:t>suspenderán automáticamente la evaluación.</w:t>
      </w:r>
      <w:r w:rsidR="00934428" w:rsidRPr="004033BB">
        <w:rPr>
          <w:sz w:val="22"/>
          <w:szCs w:val="22"/>
          <w:lang w:val="es-ES"/>
        </w:rPr>
        <w:t xml:space="preserve"> No se permite el uso de móviles ni de relojes inteligentes en los exámenes.</w:t>
      </w:r>
      <w:r w:rsidR="009A30DC">
        <w:rPr>
          <w:sz w:val="22"/>
          <w:szCs w:val="22"/>
          <w:lang w:val="es-ES"/>
        </w:rPr>
        <w:t xml:space="preserve"> </w:t>
      </w:r>
      <w:r w:rsidR="009A30DC" w:rsidRPr="004033BB">
        <w:rPr>
          <w:sz w:val="22"/>
          <w:szCs w:val="22"/>
          <w:lang w:val="es-ES"/>
        </w:rPr>
        <w:t>En los exámenes presenciales, en caso de encontrar a un alumno en posesión de un teléfono móvil, o bien copiando (con o sin móvil) o en disposición de hacerlo, obtendrá automáticamente una calificación de cero en dicha prueba y deberá presentarse a la prueba de recuperación.</w:t>
      </w:r>
    </w:p>
    <w:p w:rsidR="0062402C" w:rsidRDefault="0062402C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Cuando el profesor detecte que un alumno presenta ejercicios o trabajos individuales de cualquier unidad de trabajo realizados por otro compañero de clase, ambos alumnos tendrán la evaluación suspendida, debiendo acudir a la convocatoria de junio para superar el módulo de la evaluación pendiente.</w:t>
      </w:r>
    </w:p>
    <w:p w:rsidR="0062402C" w:rsidRPr="0062402C" w:rsidRDefault="0062402C" w:rsidP="004033BB">
      <w:pPr>
        <w:pStyle w:val="Blockquote"/>
        <w:spacing w:before="240" w:after="240" w:line="276" w:lineRule="auto"/>
        <w:ind w:left="0" w:right="6"/>
        <w:jc w:val="both"/>
        <w:rPr>
          <w:b/>
          <w:sz w:val="22"/>
          <w:szCs w:val="22"/>
          <w:lang w:val="es-ES"/>
        </w:rPr>
      </w:pPr>
      <w:r w:rsidRPr="0062402C">
        <w:rPr>
          <w:b/>
          <w:sz w:val="22"/>
          <w:szCs w:val="22"/>
          <w:lang w:val="es-ES"/>
        </w:rPr>
        <w:t>Alumnos con el Módulo Pendiente:</w:t>
      </w:r>
    </w:p>
    <w:p w:rsidR="00C15B1E" w:rsidRDefault="00C15B1E" w:rsidP="009A30DC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4033BB">
        <w:rPr>
          <w:sz w:val="22"/>
          <w:szCs w:val="22"/>
          <w:lang w:val="es-ES"/>
        </w:rPr>
        <w:t>Los alumnos con el módulo pendiente y que se encuentren matriculados en segundo curso</w:t>
      </w:r>
      <w:r w:rsidR="009A30DC">
        <w:rPr>
          <w:sz w:val="22"/>
          <w:szCs w:val="22"/>
          <w:lang w:val="es-ES"/>
        </w:rPr>
        <w:t xml:space="preserve"> (un alumno en el curso 23-24) recibirán durante el primer trimestre ejercicios p</w:t>
      </w:r>
      <w:r w:rsidR="00692459">
        <w:rPr>
          <w:sz w:val="22"/>
          <w:szCs w:val="22"/>
          <w:lang w:val="es-ES"/>
        </w:rPr>
        <w:t>ropuestos por el profesor con lo</w:t>
      </w:r>
      <w:r w:rsidR="009A30DC">
        <w:rPr>
          <w:sz w:val="22"/>
          <w:szCs w:val="22"/>
          <w:lang w:val="es-ES"/>
        </w:rPr>
        <w:t>s aspectos más relevantes de cada Unidad Didáctica. Así mismo tendrá la posibilidad de preguntar al profesor las dudas o problemas que ha encontrado en la resolución de los ejercicios</w:t>
      </w:r>
      <w:r w:rsidR="00167E89">
        <w:rPr>
          <w:sz w:val="22"/>
          <w:szCs w:val="22"/>
          <w:lang w:val="es-ES"/>
        </w:rPr>
        <w:t>,</w:t>
      </w:r>
      <w:r w:rsidR="00167E89" w:rsidRPr="00167E89">
        <w:rPr>
          <w:sz w:val="22"/>
          <w:szCs w:val="22"/>
          <w:lang w:val="es-ES"/>
        </w:rPr>
        <w:t xml:space="preserve"> </w:t>
      </w:r>
      <w:r w:rsidR="00167E89" w:rsidRPr="00051D7E">
        <w:rPr>
          <w:sz w:val="22"/>
          <w:szCs w:val="22"/>
          <w:lang w:val="es-ES"/>
        </w:rPr>
        <w:t>así como las orientaciones que precisen para facilitarl</w:t>
      </w:r>
      <w:r w:rsidR="00167E89">
        <w:rPr>
          <w:sz w:val="22"/>
          <w:szCs w:val="22"/>
          <w:lang w:val="es-ES"/>
        </w:rPr>
        <w:t xml:space="preserve">es la superación </w:t>
      </w:r>
      <w:r w:rsidR="00167E89">
        <w:rPr>
          <w:sz w:val="22"/>
          <w:szCs w:val="22"/>
          <w:lang w:val="es-ES"/>
        </w:rPr>
        <w:lastRenderedPageBreak/>
        <w:t>de la materia, utilizando en la medida de lo posible el correo electrónico.</w:t>
      </w:r>
    </w:p>
    <w:p w:rsidR="00C15B1E" w:rsidRPr="004033BB" w:rsidRDefault="009A30DC" w:rsidP="004033BB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</w:t>
      </w:r>
      <w:r w:rsidR="00167E89">
        <w:rPr>
          <w:sz w:val="22"/>
          <w:szCs w:val="22"/>
          <w:lang w:val="es-ES"/>
        </w:rPr>
        <w:t xml:space="preserve"> el mes de marzo</w:t>
      </w:r>
      <w:r>
        <w:rPr>
          <w:sz w:val="22"/>
          <w:szCs w:val="22"/>
          <w:lang w:val="es-ES"/>
        </w:rPr>
        <w:t xml:space="preserve"> se realizará una </w:t>
      </w:r>
      <w:r w:rsidR="00167E89">
        <w:rPr>
          <w:sz w:val="22"/>
          <w:szCs w:val="22"/>
          <w:lang w:val="es-ES"/>
        </w:rPr>
        <w:t xml:space="preserve">única </w:t>
      </w:r>
      <w:r>
        <w:rPr>
          <w:sz w:val="22"/>
          <w:szCs w:val="22"/>
          <w:lang w:val="es-ES"/>
        </w:rPr>
        <w:t xml:space="preserve">prueba objetiva </w:t>
      </w:r>
      <w:r w:rsidR="00692459">
        <w:rPr>
          <w:sz w:val="22"/>
          <w:szCs w:val="22"/>
          <w:lang w:val="es-ES"/>
        </w:rPr>
        <w:t>teórico</w:t>
      </w:r>
      <w:r>
        <w:rPr>
          <w:sz w:val="22"/>
          <w:szCs w:val="22"/>
          <w:lang w:val="es-ES"/>
        </w:rPr>
        <w:t>-</w:t>
      </w:r>
      <w:r w:rsidR="00692459">
        <w:rPr>
          <w:sz w:val="22"/>
          <w:szCs w:val="22"/>
          <w:lang w:val="es-ES"/>
        </w:rPr>
        <w:t>práctica</w:t>
      </w:r>
      <w:r>
        <w:rPr>
          <w:sz w:val="22"/>
          <w:szCs w:val="22"/>
          <w:lang w:val="es-ES"/>
        </w:rPr>
        <w:t xml:space="preserve"> de todas las Unidades </w:t>
      </w:r>
      <w:r w:rsidR="00692459">
        <w:rPr>
          <w:sz w:val="22"/>
          <w:szCs w:val="22"/>
          <w:lang w:val="es-ES"/>
        </w:rPr>
        <w:t>Didácticas</w:t>
      </w:r>
      <w:r>
        <w:rPr>
          <w:sz w:val="22"/>
          <w:szCs w:val="22"/>
          <w:lang w:val="es-ES"/>
        </w:rPr>
        <w:t>, valorándose la prueba de teclados en un 30%</w:t>
      </w:r>
      <w:r w:rsidR="00D90C43">
        <w:rPr>
          <w:sz w:val="22"/>
          <w:szCs w:val="22"/>
          <w:lang w:val="es-ES"/>
        </w:rPr>
        <w:t>, y el resto de unidades en un 7</w:t>
      </w:r>
      <w:r>
        <w:rPr>
          <w:sz w:val="22"/>
          <w:szCs w:val="22"/>
          <w:lang w:val="es-ES"/>
        </w:rPr>
        <w:t xml:space="preserve">0%. </w:t>
      </w:r>
      <w:r w:rsidR="00C15B1E" w:rsidRPr="004033BB">
        <w:rPr>
          <w:sz w:val="22"/>
          <w:szCs w:val="22"/>
          <w:lang w:val="es-ES"/>
        </w:rPr>
        <w:t>Los alumnos deberán superar dichas pruebas con un mínimo de un 5 para obtener evaluación positiva. La nota media obtenida en dichas pruebas será la que constará en su expediente tras hacer el correspondiente redondeo.</w:t>
      </w:r>
    </w:p>
    <w:p w:rsidR="00EE56CD" w:rsidRPr="00EE56CD" w:rsidRDefault="009A30DC" w:rsidP="00EF02FD">
      <w:pPr>
        <w:pStyle w:val="Blockquote"/>
        <w:spacing w:before="240" w:after="240"/>
        <w:ind w:left="0" w:right="6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</w:t>
      </w:r>
    </w:p>
    <w:p w:rsidR="00F4127A" w:rsidRPr="00764CE0" w:rsidRDefault="007F42E9" w:rsidP="004F285F">
      <w:pPr>
        <w:pStyle w:val="Ttulo1"/>
        <w:numPr>
          <w:ilvl w:val="0"/>
          <w:numId w:val="0"/>
        </w:numPr>
        <w:ind w:left="720" w:hanging="360"/>
      </w:pPr>
      <w:bookmarkStart w:id="9" w:name="_Toc113351384"/>
      <w:r>
        <w:t>6</w:t>
      </w:r>
      <w:r w:rsidR="00F4127A" w:rsidRPr="00764CE0">
        <w:t>.</w:t>
      </w:r>
      <w:r w:rsidR="00E2217E">
        <w:t xml:space="preserve"> M</w:t>
      </w:r>
      <w:r w:rsidR="00E2217E" w:rsidRPr="00764CE0">
        <w:t>ateriales y recursos didácticos</w:t>
      </w:r>
      <w:bookmarkEnd w:id="9"/>
    </w:p>
    <w:p w:rsidR="00F4127A" w:rsidRPr="00692459" w:rsidRDefault="00F4127A" w:rsidP="00692459">
      <w:p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 xml:space="preserve">Para el desarrollo didáctico de este módulo se utilizarán recursos materiales impresos, audiovisuales e informáticos. </w:t>
      </w:r>
    </w:p>
    <w:p w:rsidR="00F4127A" w:rsidRPr="00692459" w:rsidRDefault="00F4127A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 xml:space="preserve">Libro de texto de la editorial </w:t>
      </w:r>
      <w:proofErr w:type="spellStart"/>
      <w:r w:rsidRPr="00692459">
        <w:rPr>
          <w:rFonts w:cs="Arial"/>
          <w:sz w:val="22"/>
          <w:szCs w:val="22"/>
        </w:rPr>
        <w:t>McGrawHill</w:t>
      </w:r>
      <w:proofErr w:type="spellEnd"/>
      <w:r w:rsidRPr="00692459">
        <w:rPr>
          <w:rFonts w:cs="Arial"/>
          <w:sz w:val="22"/>
          <w:szCs w:val="22"/>
        </w:rPr>
        <w:t>: Ofimática y Proceso de la Información. GS. Autora: Francisca Montañez Muñoz. ISBN: 978-84-481-7577-1</w:t>
      </w:r>
    </w:p>
    <w:p w:rsidR="00F4127A" w:rsidRPr="00692459" w:rsidRDefault="00F4127A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 xml:space="preserve">Centro de Enseñanza Online (CEO) de </w:t>
      </w:r>
      <w:proofErr w:type="spellStart"/>
      <w:r w:rsidRPr="00692459">
        <w:rPr>
          <w:rFonts w:cs="Arial"/>
          <w:sz w:val="22"/>
          <w:szCs w:val="22"/>
        </w:rPr>
        <w:t>McGrawHill</w:t>
      </w:r>
      <w:proofErr w:type="spellEnd"/>
      <w:r w:rsidRPr="00692459">
        <w:rPr>
          <w:rFonts w:cs="Arial"/>
          <w:sz w:val="22"/>
          <w:szCs w:val="22"/>
        </w:rPr>
        <w:t>.</w:t>
      </w:r>
    </w:p>
    <w:p w:rsidR="00F4127A" w:rsidRPr="00692459" w:rsidRDefault="00F4127A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>Libros, revistas y páginas Web especializados sobre los diferentes temas a que hace referencia el Módulo y que será proporcionados a lo largo del curso en función de las necesidades planteadas en cada momento.</w:t>
      </w:r>
    </w:p>
    <w:p w:rsidR="00F4127A" w:rsidRPr="00692459" w:rsidRDefault="00F4127A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>Esquemas proporcionados por el profesor sobre temas de interés.</w:t>
      </w:r>
    </w:p>
    <w:p w:rsidR="00F4127A" w:rsidRPr="00692459" w:rsidRDefault="00F4127A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>Equipos informáticos conectados a Internet.</w:t>
      </w:r>
    </w:p>
    <w:p w:rsidR="00C15B1E" w:rsidRPr="00692459" w:rsidRDefault="00C15B1E" w:rsidP="00692459">
      <w:pPr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692459">
        <w:rPr>
          <w:rFonts w:cs="Arial"/>
          <w:sz w:val="22"/>
          <w:szCs w:val="22"/>
        </w:rPr>
        <w:t xml:space="preserve">Ejercicios y teoría en </w:t>
      </w:r>
      <w:r w:rsidR="00360C1E" w:rsidRPr="00692459">
        <w:rPr>
          <w:rFonts w:cs="Arial"/>
          <w:sz w:val="22"/>
          <w:szCs w:val="22"/>
        </w:rPr>
        <w:t>AEDUCAR</w:t>
      </w:r>
      <w:r w:rsidRPr="00692459">
        <w:rPr>
          <w:rFonts w:cs="Arial"/>
          <w:sz w:val="22"/>
          <w:szCs w:val="22"/>
        </w:rPr>
        <w:t>.</w:t>
      </w:r>
    </w:p>
    <w:p w:rsidR="0084072E" w:rsidRPr="005D7E7B" w:rsidRDefault="0084072E" w:rsidP="0084072E">
      <w:pPr>
        <w:ind w:left="720"/>
        <w:jc w:val="both"/>
        <w:rPr>
          <w:rFonts w:cs="Arial"/>
        </w:rPr>
      </w:pPr>
    </w:p>
    <w:p w:rsidR="00F4127A" w:rsidRPr="00764CE0" w:rsidRDefault="007F42E9" w:rsidP="008930AF">
      <w:pPr>
        <w:pStyle w:val="Ttulo1"/>
        <w:numPr>
          <w:ilvl w:val="0"/>
          <w:numId w:val="0"/>
        </w:numPr>
        <w:ind w:left="720" w:hanging="360"/>
      </w:pPr>
      <w:bookmarkStart w:id="10" w:name="_Toc113351385"/>
      <w:r>
        <w:t>7</w:t>
      </w:r>
      <w:r w:rsidR="00F4127A" w:rsidRPr="00764CE0">
        <w:t xml:space="preserve">. </w:t>
      </w:r>
      <w:r w:rsidR="00E2217E">
        <w:t>M</w:t>
      </w:r>
      <w:r w:rsidR="00E2217E" w:rsidRPr="00764CE0">
        <w:t>ecanismos de seguimiento y valoración para potenciar los resultados</w:t>
      </w:r>
      <w:bookmarkEnd w:id="10"/>
    </w:p>
    <w:p w:rsidR="005D7E7B" w:rsidRPr="00692459" w:rsidRDefault="005D7E7B" w:rsidP="00692459">
      <w:pPr>
        <w:pStyle w:val="Blockquote"/>
        <w:spacing w:before="240" w:after="240" w:line="276" w:lineRule="auto"/>
        <w:ind w:left="0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 xml:space="preserve">En general: </w:t>
      </w:r>
    </w:p>
    <w:p w:rsidR="005D7E7B" w:rsidRPr="00692459" w:rsidRDefault="005D7E7B" w:rsidP="00692459">
      <w:pPr>
        <w:pStyle w:val="Blockquote"/>
        <w:spacing w:before="240" w:after="240" w:line="276" w:lineRule="auto"/>
        <w:ind w:left="0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>Atención a la diversidad:</w:t>
      </w:r>
    </w:p>
    <w:p w:rsidR="005D7E7B" w:rsidRPr="00692459" w:rsidRDefault="005D7E7B" w:rsidP="00692459">
      <w:pPr>
        <w:pStyle w:val="Blockquote"/>
        <w:spacing w:before="240" w:after="240" w:line="276" w:lineRule="auto"/>
        <w:ind w:left="708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 xml:space="preserve">Para los alumnos que hayan alcanzado las capacidades terminales de las distintas unidades de trabajo se les propondrán una serie de ejercicios o actividades de ampliación que les permita alcanzar un mayor nivel en las habilidades o destrezas del módulo. </w:t>
      </w:r>
    </w:p>
    <w:p w:rsidR="005D7E7B" w:rsidRPr="00692459" w:rsidRDefault="005D7E7B" w:rsidP="00692459">
      <w:pPr>
        <w:pStyle w:val="Blockquote"/>
        <w:spacing w:before="240" w:after="240" w:line="276" w:lineRule="auto"/>
        <w:ind w:left="708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 xml:space="preserve">Para los alumnos que no hayan alcanzado las capacidades terminales de las distintas unidades de trabajo se les propondrán una serie de ejercicios o actividades de refuerzo que les permita alcanzar el nivel requerido en las habilidades o destrezas del módulo. </w:t>
      </w:r>
    </w:p>
    <w:p w:rsidR="005D7E7B" w:rsidRPr="00692459" w:rsidRDefault="005D7E7B" w:rsidP="00692459">
      <w:pPr>
        <w:pStyle w:val="Blockquote"/>
        <w:spacing w:before="240" w:after="240" w:line="276" w:lineRule="auto"/>
        <w:ind w:left="0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>Seguimiento de la programación:</w:t>
      </w:r>
    </w:p>
    <w:p w:rsidR="005D7E7B" w:rsidRPr="00692459" w:rsidRDefault="005D7E7B" w:rsidP="00692459">
      <w:pPr>
        <w:pStyle w:val="Blockquote"/>
        <w:spacing w:before="240" w:after="240" w:line="276" w:lineRule="auto"/>
        <w:ind w:left="708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 xml:space="preserve">El seguimiento de la programación será mensual, y en caso de que la desviación de lo realizado con lo </w:t>
      </w:r>
      <w:r w:rsidRPr="00692459">
        <w:rPr>
          <w:sz w:val="22"/>
          <w:szCs w:val="22"/>
        </w:rPr>
        <w:lastRenderedPageBreak/>
        <w:t>programado supere un 15% se llevarán a cabo las acciones correctoras que se consideren oportunas.</w:t>
      </w:r>
    </w:p>
    <w:p w:rsidR="00F4127A" w:rsidRPr="00692459" w:rsidRDefault="005D7E7B" w:rsidP="00692459">
      <w:pPr>
        <w:pStyle w:val="Blockquote"/>
        <w:spacing w:before="240" w:after="240" w:line="276" w:lineRule="auto"/>
        <w:ind w:left="0" w:right="4"/>
        <w:jc w:val="both"/>
        <w:rPr>
          <w:sz w:val="22"/>
          <w:szCs w:val="22"/>
        </w:rPr>
      </w:pPr>
      <w:r w:rsidRPr="00692459">
        <w:rPr>
          <w:sz w:val="22"/>
          <w:szCs w:val="22"/>
        </w:rPr>
        <w:t xml:space="preserve">No </w:t>
      </w:r>
      <w:proofErr w:type="gramStart"/>
      <w:r w:rsidRPr="00692459">
        <w:rPr>
          <w:sz w:val="22"/>
          <w:szCs w:val="22"/>
        </w:rPr>
        <w:t>obstante</w:t>
      </w:r>
      <w:proofErr w:type="gramEnd"/>
      <w:r w:rsidRPr="00692459">
        <w:rPr>
          <w:sz w:val="22"/>
          <w:szCs w:val="22"/>
        </w:rPr>
        <w:t xml:space="preserve"> lo anterior, en el cuaderno del profesor, seguimiento de la programación se plasman l</w:t>
      </w:r>
      <w:r w:rsidR="00F4127A" w:rsidRPr="00692459">
        <w:rPr>
          <w:sz w:val="22"/>
          <w:szCs w:val="22"/>
        </w:rPr>
        <w:t>as acciones “correctivas”, “preventivas” y “de mejora” tomadas por los profesores de los diferentes módulos, en caso necesario.</w:t>
      </w:r>
    </w:p>
    <w:p w:rsidR="00F2528A" w:rsidRPr="00692459" w:rsidRDefault="00F2528A" w:rsidP="00692459">
      <w:pPr>
        <w:pStyle w:val="Blockquote"/>
        <w:spacing w:before="240" w:after="240" w:line="276" w:lineRule="auto"/>
        <w:ind w:left="0" w:right="4"/>
        <w:jc w:val="both"/>
        <w:rPr>
          <w:sz w:val="22"/>
          <w:szCs w:val="22"/>
        </w:rPr>
      </w:pPr>
    </w:p>
    <w:p w:rsidR="00C15B1E" w:rsidRPr="00275736" w:rsidRDefault="007F42E9" w:rsidP="00DD3392">
      <w:pPr>
        <w:pStyle w:val="Ttulo1"/>
        <w:numPr>
          <w:ilvl w:val="0"/>
          <w:numId w:val="0"/>
        </w:numPr>
        <w:ind w:left="720" w:hanging="360"/>
      </w:pPr>
      <w:bookmarkStart w:id="11" w:name="_Toc113351386"/>
      <w:r>
        <w:t>8</w:t>
      </w:r>
      <w:r w:rsidR="002D1302">
        <w:t xml:space="preserve">. </w:t>
      </w:r>
      <w:r w:rsidR="00E2217E">
        <w:t>A</w:t>
      </w:r>
      <w:r w:rsidR="00E2217E" w:rsidRPr="00764CE0">
        <w:t xml:space="preserve">ctividades de orientación </w:t>
      </w:r>
      <w:r>
        <w:t>para</w:t>
      </w:r>
      <w:r w:rsidR="00E2217E" w:rsidRPr="00764CE0">
        <w:t xml:space="preserve"> la superación de módulos </w:t>
      </w:r>
      <w:r>
        <w:t>p</w:t>
      </w:r>
      <w:r w:rsidR="00E2217E" w:rsidRPr="00764CE0">
        <w:t>rofesionales pendientes</w:t>
      </w:r>
      <w:bookmarkEnd w:id="11"/>
    </w:p>
    <w:p w:rsidR="00334538" w:rsidRDefault="00DF7A5D" w:rsidP="00334538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 w:rsidRPr="00051D7E">
        <w:rPr>
          <w:sz w:val="22"/>
          <w:szCs w:val="22"/>
          <w:lang w:val="es-ES"/>
        </w:rPr>
        <w:t>Según comentado en el punto 5</w:t>
      </w:r>
      <w:r w:rsidR="00275736" w:rsidRPr="00051D7E">
        <w:rPr>
          <w:sz w:val="22"/>
          <w:szCs w:val="22"/>
          <w:lang w:val="es-ES"/>
        </w:rPr>
        <w:t>: l</w:t>
      </w:r>
      <w:r w:rsidR="00C15B1E" w:rsidRPr="00051D7E">
        <w:rPr>
          <w:sz w:val="22"/>
          <w:szCs w:val="22"/>
          <w:lang w:val="es-ES"/>
        </w:rPr>
        <w:t>os alumnos con el módulo pendiente y que se encuentren matriculados en segun</w:t>
      </w:r>
      <w:r w:rsidRPr="00051D7E">
        <w:rPr>
          <w:sz w:val="22"/>
          <w:szCs w:val="22"/>
          <w:lang w:val="es-ES"/>
        </w:rPr>
        <w:t xml:space="preserve">do curso, </w:t>
      </w:r>
      <w:r w:rsidR="00334538">
        <w:rPr>
          <w:sz w:val="22"/>
          <w:szCs w:val="22"/>
          <w:lang w:val="es-ES"/>
        </w:rPr>
        <w:t>recibirán durante el primer trimestre ejercicios propuestos por el profesor con los aspectos más relevantes de cada Unidad Didáctica. Así mismo tendrá la posibilidad de preguntar al profesor las dudas o problemas que ha encontrado en la resolución de los ejercicios,</w:t>
      </w:r>
      <w:r w:rsidR="00334538" w:rsidRPr="00167E89">
        <w:rPr>
          <w:sz w:val="22"/>
          <w:szCs w:val="22"/>
          <w:lang w:val="es-ES"/>
        </w:rPr>
        <w:t xml:space="preserve"> </w:t>
      </w:r>
      <w:r w:rsidR="00334538" w:rsidRPr="00051D7E">
        <w:rPr>
          <w:sz w:val="22"/>
          <w:szCs w:val="22"/>
          <w:lang w:val="es-ES"/>
        </w:rPr>
        <w:t>así como las orientaciones que precisen para facilitarl</w:t>
      </w:r>
      <w:r w:rsidR="00334538">
        <w:rPr>
          <w:sz w:val="22"/>
          <w:szCs w:val="22"/>
          <w:lang w:val="es-ES"/>
        </w:rPr>
        <w:t>es la superación de la materia, utilizando en la medida de lo posible el correo electrónico.</w:t>
      </w:r>
    </w:p>
    <w:p w:rsidR="00334538" w:rsidRPr="004033BB" w:rsidRDefault="00334538" w:rsidP="00334538">
      <w:pPr>
        <w:pStyle w:val="Blockquote"/>
        <w:spacing w:before="240" w:after="240" w:line="276" w:lineRule="auto"/>
        <w:ind w:left="0" w:right="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el mes de marzo se realizará una única prueba objetiva teórico-práctica de todas las Unidades Didácticas, valorándose la prueba de teclados en un 30%, y el resto de unidades en un 40%. </w:t>
      </w:r>
      <w:r w:rsidRPr="004033BB">
        <w:rPr>
          <w:sz w:val="22"/>
          <w:szCs w:val="22"/>
          <w:lang w:val="es-ES"/>
        </w:rPr>
        <w:t>Los alumnos deberán superar dichas pruebas con un mínimo de un 5 para obtener evaluación positiva. La nota media obtenida en dichas pruebas será la que constará en su expediente tras hacer el correspondiente redondeo.</w:t>
      </w:r>
    </w:p>
    <w:p w:rsidR="00F4127A" w:rsidRPr="00115402" w:rsidRDefault="007F42E9" w:rsidP="00DD3392">
      <w:pPr>
        <w:pStyle w:val="Ttulo1"/>
        <w:numPr>
          <w:ilvl w:val="0"/>
          <w:numId w:val="0"/>
        </w:numPr>
        <w:ind w:left="720" w:hanging="360"/>
      </w:pPr>
      <w:bookmarkStart w:id="12" w:name="_Toc113351387"/>
      <w:r>
        <w:t>9</w:t>
      </w:r>
      <w:r w:rsidR="00F4127A" w:rsidRPr="00764CE0">
        <w:t xml:space="preserve">. </w:t>
      </w:r>
      <w:r w:rsidR="00E2217E">
        <w:t>P</w:t>
      </w:r>
      <w:r w:rsidR="00E2217E" w:rsidRPr="00764CE0">
        <w:t>lan de contingencia</w:t>
      </w:r>
      <w:bookmarkEnd w:id="12"/>
    </w:p>
    <w:p w:rsidR="00E2217E" w:rsidRPr="00051D7E" w:rsidRDefault="00E2217E" w:rsidP="00051D7E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051D7E">
        <w:rPr>
          <w:color w:val="000000"/>
          <w:sz w:val="22"/>
          <w:szCs w:val="22"/>
        </w:rPr>
        <w:t>El plan de contingencia hace referencia a las actividades que realizará el alumnado ante circunstancias excepcionales que afecten al desarrollo normal de la actividad docente en el módulo durante un periodo prolongado de tiempo.</w:t>
      </w:r>
    </w:p>
    <w:p w:rsidR="005D7E7B" w:rsidRPr="00051D7E" w:rsidRDefault="005D7E7B" w:rsidP="00051D7E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051D7E">
        <w:rPr>
          <w:color w:val="000000"/>
          <w:sz w:val="22"/>
          <w:szCs w:val="22"/>
        </w:rPr>
        <w:t>En caso de ausencia breve por parte de</w:t>
      </w:r>
      <w:r w:rsidR="00E2217E" w:rsidRPr="00051D7E">
        <w:rPr>
          <w:color w:val="000000"/>
          <w:sz w:val="22"/>
          <w:szCs w:val="22"/>
        </w:rPr>
        <w:t>l</w:t>
      </w:r>
      <w:r w:rsidRPr="00051D7E">
        <w:rPr>
          <w:color w:val="000000"/>
          <w:sz w:val="22"/>
          <w:szCs w:val="22"/>
        </w:rPr>
        <w:t xml:space="preserve"> profesor</w:t>
      </w:r>
      <w:r w:rsidR="00E2217E" w:rsidRPr="00051D7E">
        <w:rPr>
          <w:color w:val="000000"/>
          <w:sz w:val="22"/>
          <w:szCs w:val="22"/>
        </w:rPr>
        <w:t>/</w:t>
      </w:r>
      <w:r w:rsidRPr="00051D7E">
        <w:rPr>
          <w:color w:val="000000"/>
          <w:sz w:val="22"/>
          <w:szCs w:val="22"/>
        </w:rPr>
        <w:t>a, se facilitará a los alumnos actividades y ejercicios que les permitan reforzar contenidos ya estudiados, así como adquirir de forma autónoma nuevos contenidos.</w:t>
      </w:r>
    </w:p>
    <w:p w:rsidR="00F4127A" w:rsidRPr="00051D7E" w:rsidRDefault="005D7E7B" w:rsidP="00051D7E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051D7E">
        <w:rPr>
          <w:color w:val="000000"/>
          <w:sz w:val="22"/>
          <w:szCs w:val="22"/>
        </w:rPr>
        <w:t>En caso de ausencia excepcional y prolongada, el Departamento de Administración y Gestión dispone de todo el material necesario para que cualquier otro docente pueda retomar la enseñanza del módulo.</w:t>
      </w:r>
    </w:p>
    <w:p w:rsidR="00F2528A" w:rsidRPr="00115402" w:rsidRDefault="00F2528A" w:rsidP="00115402">
      <w:pPr>
        <w:ind w:right="-1"/>
        <w:jc w:val="both"/>
        <w:rPr>
          <w:color w:val="000000"/>
        </w:rPr>
      </w:pPr>
    </w:p>
    <w:p w:rsidR="00F4127A" w:rsidRDefault="00CC73B2" w:rsidP="00DD3392">
      <w:pPr>
        <w:pStyle w:val="Ttulo1"/>
        <w:numPr>
          <w:ilvl w:val="0"/>
          <w:numId w:val="0"/>
        </w:numPr>
        <w:ind w:left="720" w:hanging="360"/>
      </w:pPr>
      <w:bookmarkStart w:id="13" w:name="_Toc113351388"/>
      <w:r>
        <w:t>10</w:t>
      </w:r>
      <w:r w:rsidR="00145CB6">
        <w:t>.</w:t>
      </w:r>
      <w:r w:rsidR="00E2217E">
        <w:t>C</w:t>
      </w:r>
      <w:r w:rsidR="00E2217E" w:rsidRPr="00764CE0">
        <w:t>ontrol de modificaciones</w:t>
      </w:r>
      <w:bookmarkEnd w:id="7"/>
      <w:bookmarkEnd w:id="13"/>
    </w:p>
    <w:p w:rsidR="00E2217E" w:rsidRPr="00E2217E" w:rsidRDefault="00E2217E" w:rsidP="00E2217E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088"/>
      </w:tblGrid>
      <w:tr w:rsidR="00F4127A" w:rsidRPr="00115402">
        <w:tc>
          <w:tcPr>
            <w:tcW w:w="1346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Fecha</w:t>
            </w:r>
          </w:p>
        </w:tc>
        <w:tc>
          <w:tcPr>
            <w:tcW w:w="1134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Versión</w:t>
            </w:r>
          </w:p>
        </w:tc>
        <w:tc>
          <w:tcPr>
            <w:tcW w:w="7088" w:type="dxa"/>
          </w:tcPr>
          <w:p w:rsidR="00F4127A" w:rsidRPr="00115402" w:rsidRDefault="00F4127A" w:rsidP="00115402">
            <w:pPr>
              <w:spacing w:before="120" w:after="120"/>
              <w:jc w:val="both"/>
              <w:rPr>
                <w:b/>
                <w:bCs/>
              </w:rPr>
            </w:pPr>
            <w:r w:rsidRPr="00115402">
              <w:rPr>
                <w:b/>
                <w:bCs/>
              </w:rPr>
              <w:t>Descripción de la modificación</w:t>
            </w:r>
          </w:p>
        </w:tc>
      </w:tr>
      <w:tr w:rsidR="00F4127A" w:rsidRPr="00115402">
        <w:trPr>
          <w:trHeight w:val="278"/>
        </w:trPr>
        <w:tc>
          <w:tcPr>
            <w:tcW w:w="1346" w:type="dxa"/>
            <w:vAlign w:val="center"/>
          </w:tcPr>
          <w:p w:rsidR="00F4127A" w:rsidRPr="00115402" w:rsidRDefault="00DC07AF" w:rsidP="00115402">
            <w:pPr>
              <w:spacing w:before="120" w:after="120"/>
            </w:pPr>
            <w:r>
              <w:t>14</w:t>
            </w:r>
            <w:r w:rsidR="00F4127A" w:rsidRPr="00115402">
              <w:t>/10/201</w:t>
            </w:r>
            <w:r w:rsidR="008F4D3B">
              <w:t>3</w:t>
            </w:r>
          </w:p>
        </w:tc>
        <w:tc>
          <w:tcPr>
            <w:tcW w:w="1134" w:type="dxa"/>
            <w:vAlign w:val="center"/>
          </w:tcPr>
          <w:p w:rsidR="00F4127A" w:rsidRPr="00115402" w:rsidRDefault="00F4127A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  <w:vAlign w:val="center"/>
          </w:tcPr>
          <w:p w:rsidR="00F4127A" w:rsidRPr="00115402" w:rsidRDefault="00F4127A" w:rsidP="00115402">
            <w:pPr>
              <w:spacing w:before="120" w:after="120"/>
              <w:jc w:val="left"/>
              <w:rPr>
                <w:bCs/>
              </w:rPr>
            </w:pPr>
            <w:r w:rsidRPr="00115402">
              <w:rPr>
                <w:bCs/>
              </w:rPr>
              <w:t>Primera programación</w:t>
            </w:r>
          </w:p>
        </w:tc>
      </w:tr>
      <w:tr w:rsidR="00F4127A" w:rsidRPr="00115402">
        <w:tc>
          <w:tcPr>
            <w:tcW w:w="1346" w:type="dxa"/>
          </w:tcPr>
          <w:p w:rsidR="00F4127A" w:rsidRPr="008F4D3B" w:rsidRDefault="008F4D3B" w:rsidP="008F4D3B">
            <w:pPr>
              <w:spacing w:before="120" w:after="120"/>
              <w:rPr>
                <w:bCs/>
              </w:rPr>
            </w:pPr>
            <w:r w:rsidRPr="008F4D3B">
              <w:rPr>
                <w:bCs/>
              </w:rPr>
              <w:t>14/10/2014</w:t>
            </w:r>
          </w:p>
        </w:tc>
        <w:tc>
          <w:tcPr>
            <w:tcW w:w="1134" w:type="dxa"/>
          </w:tcPr>
          <w:p w:rsidR="00F4127A" w:rsidRPr="008F4D3B" w:rsidRDefault="00F4127A" w:rsidP="008F4D3B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4127A" w:rsidRPr="008F4D3B" w:rsidRDefault="008F4D3B" w:rsidP="008F4D3B">
            <w:pPr>
              <w:spacing w:before="120" w:after="120"/>
              <w:jc w:val="left"/>
              <w:rPr>
                <w:bCs/>
              </w:rPr>
            </w:pPr>
            <w:r w:rsidRPr="008F4D3B">
              <w:rPr>
                <w:bCs/>
              </w:rPr>
              <w:t xml:space="preserve">Modificaciones en </w:t>
            </w:r>
            <w:r>
              <w:rPr>
                <w:bCs/>
              </w:rPr>
              <w:t>los criterios de calificación</w:t>
            </w:r>
          </w:p>
        </w:tc>
      </w:tr>
      <w:tr w:rsidR="00F4127A" w:rsidRPr="00BD3BDE">
        <w:tc>
          <w:tcPr>
            <w:tcW w:w="1346" w:type="dxa"/>
          </w:tcPr>
          <w:p w:rsidR="00F4127A" w:rsidRPr="00BD3BDE" w:rsidRDefault="00BD3BDE" w:rsidP="00BD3BDE">
            <w:pPr>
              <w:spacing w:before="120" w:after="120"/>
              <w:rPr>
                <w:bCs/>
              </w:rPr>
            </w:pPr>
            <w:r w:rsidRPr="00BD3BDE">
              <w:rPr>
                <w:bCs/>
              </w:rPr>
              <w:t>01/10/201</w:t>
            </w:r>
            <w:r w:rsidR="00B864A3">
              <w:rPr>
                <w:bCs/>
              </w:rPr>
              <w:t>5</w:t>
            </w:r>
          </w:p>
        </w:tc>
        <w:tc>
          <w:tcPr>
            <w:tcW w:w="1134" w:type="dxa"/>
          </w:tcPr>
          <w:p w:rsidR="00F4127A" w:rsidRPr="00BD3BDE" w:rsidRDefault="00F4127A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4127A" w:rsidRPr="00BD3BDE" w:rsidRDefault="00BD3BDE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  <w:r w:rsidR="00AC4141">
              <w:rPr>
                <w:bCs/>
              </w:rPr>
              <w:t xml:space="preserve"> y nuevo logo</w:t>
            </w:r>
          </w:p>
        </w:tc>
      </w:tr>
      <w:tr w:rsidR="00797934" w:rsidRPr="00BD3BDE">
        <w:tc>
          <w:tcPr>
            <w:tcW w:w="1346" w:type="dxa"/>
          </w:tcPr>
          <w:p w:rsidR="00797934" w:rsidRPr="00BD3BDE" w:rsidRDefault="00797934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>19/09/2016</w:t>
            </w:r>
          </w:p>
        </w:tc>
        <w:tc>
          <w:tcPr>
            <w:tcW w:w="1134" w:type="dxa"/>
          </w:tcPr>
          <w:p w:rsidR="00797934" w:rsidRPr="00BD3BDE" w:rsidRDefault="00797934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797934" w:rsidRPr="00BD3BDE" w:rsidRDefault="00797934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</w:p>
        </w:tc>
      </w:tr>
      <w:tr w:rsidR="00EF5243" w:rsidRPr="00BD3BDE">
        <w:tc>
          <w:tcPr>
            <w:tcW w:w="1346" w:type="dxa"/>
          </w:tcPr>
          <w:p w:rsidR="00EF5243" w:rsidRDefault="00EF5243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18/09/2016</w:t>
            </w:r>
          </w:p>
        </w:tc>
        <w:tc>
          <w:tcPr>
            <w:tcW w:w="1134" w:type="dxa"/>
          </w:tcPr>
          <w:p w:rsidR="00EF5243" w:rsidRPr="00BD3BDE" w:rsidRDefault="00EF5243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EF5243" w:rsidRPr="00BD3BDE" w:rsidRDefault="00EF5243" w:rsidP="00115402">
            <w:pPr>
              <w:spacing w:before="120" w:after="120"/>
              <w:jc w:val="both"/>
              <w:rPr>
                <w:bCs/>
              </w:rPr>
            </w:pPr>
            <w:r w:rsidRPr="00BD3BDE">
              <w:rPr>
                <w:bCs/>
              </w:rPr>
              <w:t>Modificaciones en los criterios de calificación</w:t>
            </w:r>
            <w:r w:rsidR="003A39EE">
              <w:rPr>
                <w:bCs/>
              </w:rPr>
              <w:t xml:space="preserve"> y temporalización</w:t>
            </w:r>
          </w:p>
        </w:tc>
      </w:tr>
      <w:tr w:rsidR="00DC6BDC" w:rsidRPr="00BD3BDE">
        <w:tc>
          <w:tcPr>
            <w:tcW w:w="1346" w:type="dxa"/>
          </w:tcPr>
          <w:p w:rsidR="00DC6BDC" w:rsidRDefault="00DC6BDC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10/10/2018</w:t>
            </w:r>
          </w:p>
        </w:tc>
        <w:tc>
          <w:tcPr>
            <w:tcW w:w="1134" w:type="dxa"/>
          </w:tcPr>
          <w:p w:rsidR="00DC6BDC" w:rsidRPr="00BD3BDE" w:rsidRDefault="00DC6BDC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DC6BDC" w:rsidRPr="00BD3BDE" w:rsidRDefault="00DC6BDC" w:rsidP="00115402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</w:p>
        </w:tc>
      </w:tr>
      <w:tr w:rsidR="006473EB" w:rsidRPr="00BD3BDE">
        <w:tc>
          <w:tcPr>
            <w:tcW w:w="1346" w:type="dxa"/>
          </w:tcPr>
          <w:p w:rsidR="006473EB" w:rsidRDefault="00E30BF8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0</w:t>
            </w:r>
            <w:r w:rsidR="00BD7F7C">
              <w:rPr>
                <w:bCs/>
              </w:rPr>
              <w:t>8</w:t>
            </w:r>
            <w:r>
              <w:rPr>
                <w:bCs/>
              </w:rPr>
              <w:t>/10</w:t>
            </w:r>
            <w:r w:rsidR="006473EB">
              <w:rPr>
                <w:bCs/>
              </w:rPr>
              <w:t>/2019</w:t>
            </w:r>
          </w:p>
        </w:tc>
        <w:tc>
          <w:tcPr>
            <w:tcW w:w="1134" w:type="dxa"/>
          </w:tcPr>
          <w:p w:rsidR="006473EB" w:rsidRPr="00BD3BDE" w:rsidRDefault="006473EB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6473EB" w:rsidRPr="00BD3BDE" w:rsidRDefault="006473EB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</w:p>
        </w:tc>
      </w:tr>
      <w:tr w:rsidR="00FA606E" w:rsidRPr="00BD3BDE">
        <w:tc>
          <w:tcPr>
            <w:tcW w:w="1346" w:type="dxa"/>
          </w:tcPr>
          <w:p w:rsidR="00FA606E" w:rsidRDefault="00FA606E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14/09/20</w:t>
            </w:r>
          </w:p>
        </w:tc>
        <w:tc>
          <w:tcPr>
            <w:tcW w:w="1134" w:type="dxa"/>
          </w:tcPr>
          <w:p w:rsidR="00FA606E" w:rsidRPr="00BD3BDE" w:rsidRDefault="00FA606E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A606E" w:rsidRPr="00DC6BDC" w:rsidRDefault="00FA606E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  <w:r>
              <w:rPr>
                <w:bCs/>
              </w:rPr>
              <w:t>. No aplicación de pérdida de evaluación continua</w:t>
            </w:r>
            <w:r w:rsidR="007A2309">
              <w:rPr>
                <w:bCs/>
              </w:rPr>
              <w:t>. S</w:t>
            </w:r>
            <w:r w:rsidR="00BB3AA5">
              <w:rPr>
                <w:bCs/>
              </w:rPr>
              <w:t xml:space="preserve">e añade la adaptación de la programación a la Orden </w:t>
            </w:r>
            <w:r w:rsidR="00BB3AA5">
              <w:t>ECD/794/2020</w:t>
            </w:r>
          </w:p>
        </w:tc>
      </w:tr>
      <w:tr w:rsidR="00FA606E" w:rsidRPr="00BD3BDE">
        <w:tc>
          <w:tcPr>
            <w:tcW w:w="1346" w:type="dxa"/>
          </w:tcPr>
          <w:p w:rsidR="00FA606E" w:rsidRDefault="007D6D8A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04</w:t>
            </w:r>
            <w:r w:rsidR="00FA606E">
              <w:rPr>
                <w:bCs/>
              </w:rPr>
              <w:t>/</w:t>
            </w:r>
            <w:r>
              <w:rPr>
                <w:bCs/>
              </w:rPr>
              <w:t>10</w:t>
            </w:r>
            <w:r w:rsidR="00FA606E">
              <w:rPr>
                <w:bCs/>
              </w:rPr>
              <w:t>/21</w:t>
            </w:r>
          </w:p>
        </w:tc>
        <w:tc>
          <w:tcPr>
            <w:tcW w:w="1134" w:type="dxa"/>
          </w:tcPr>
          <w:p w:rsidR="00FA606E" w:rsidRPr="00BD3BDE" w:rsidRDefault="00FA606E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FA606E" w:rsidRPr="00DC6BDC" w:rsidRDefault="00FA606E" w:rsidP="00E91B77">
            <w:pPr>
              <w:spacing w:before="120" w:after="120"/>
              <w:jc w:val="both"/>
              <w:rPr>
                <w:bCs/>
              </w:rPr>
            </w:pPr>
            <w:r w:rsidRPr="00DC6BDC">
              <w:rPr>
                <w:bCs/>
              </w:rPr>
              <w:t>Modificaciones en los criterios de calificación y temporalización</w:t>
            </w:r>
            <w:r>
              <w:rPr>
                <w:bCs/>
              </w:rPr>
              <w:t xml:space="preserve">. </w:t>
            </w:r>
            <w:r w:rsidR="007A2309">
              <w:rPr>
                <w:bCs/>
              </w:rPr>
              <w:t>Se recupera la a</w:t>
            </w:r>
            <w:r>
              <w:rPr>
                <w:bCs/>
              </w:rPr>
              <w:t>plicación de pérdida de evaluación continua</w:t>
            </w:r>
          </w:p>
        </w:tc>
      </w:tr>
      <w:tr w:rsidR="00573D4D" w:rsidRPr="00BD3BDE">
        <w:tc>
          <w:tcPr>
            <w:tcW w:w="1346" w:type="dxa"/>
          </w:tcPr>
          <w:p w:rsidR="00573D4D" w:rsidRDefault="00EB599B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20</w:t>
            </w:r>
            <w:r w:rsidR="00573D4D">
              <w:rPr>
                <w:bCs/>
              </w:rPr>
              <w:t>/09/22</w:t>
            </w:r>
          </w:p>
        </w:tc>
        <w:tc>
          <w:tcPr>
            <w:tcW w:w="1134" w:type="dxa"/>
          </w:tcPr>
          <w:p w:rsidR="00573D4D" w:rsidRPr="00BD3BDE" w:rsidRDefault="00573D4D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573D4D" w:rsidRPr="00DC6BDC" w:rsidRDefault="00573D4D" w:rsidP="00F91DEE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Se suprime la normativa relativa a COVID. </w:t>
            </w:r>
            <w:r w:rsidRPr="00DC6BDC">
              <w:rPr>
                <w:bCs/>
              </w:rPr>
              <w:t>Modificaciones en los criterios de calificación y temporalización</w:t>
            </w:r>
            <w:r w:rsidR="00F91DEE">
              <w:rPr>
                <w:bCs/>
              </w:rPr>
              <w:t>.</w:t>
            </w:r>
          </w:p>
        </w:tc>
      </w:tr>
      <w:tr w:rsidR="00051D7E" w:rsidRPr="00BD3BDE">
        <w:tc>
          <w:tcPr>
            <w:tcW w:w="1346" w:type="dxa"/>
          </w:tcPr>
          <w:p w:rsidR="00051D7E" w:rsidRDefault="00051D7E" w:rsidP="00BD3BDE">
            <w:pPr>
              <w:spacing w:before="120" w:after="120"/>
              <w:rPr>
                <w:bCs/>
              </w:rPr>
            </w:pPr>
            <w:r>
              <w:rPr>
                <w:bCs/>
              </w:rPr>
              <w:t>22/09/23</w:t>
            </w:r>
          </w:p>
        </w:tc>
        <w:tc>
          <w:tcPr>
            <w:tcW w:w="1134" w:type="dxa"/>
          </w:tcPr>
          <w:p w:rsidR="00051D7E" w:rsidRPr="00BD3BDE" w:rsidRDefault="00051D7E" w:rsidP="00115402">
            <w:pPr>
              <w:spacing w:before="120" w:after="120"/>
              <w:rPr>
                <w:bCs/>
              </w:rPr>
            </w:pPr>
          </w:p>
        </w:tc>
        <w:tc>
          <w:tcPr>
            <w:tcW w:w="7088" w:type="dxa"/>
          </w:tcPr>
          <w:p w:rsidR="00051D7E" w:rsidRDefault="00051D7E" w:rsidP="00F91DEE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Modificaciones en los criterios de calificación y temporalización</w:t>
            </w:r>
          </w:p>
        </w:tc>
      </w:tr>
    </w:tbl>
    <w:p w:rsidR="00F4127A" w:rsidRPr="00313026" w:rsidRDefault="00F4127A" w:rsidP="006473EB">
      <w:pPr>
        <w:tabs>
          <w:tab w:val="left" w:pos="-1440"/>
          <w:tab w:val="left" w:pos="-720"/>
          <w:tab w:val="left" w:pos="0"/>
          <w:tab w:val="left" w:pos="434"/>
          <w:tab w:val="left" w:pos="720"/>
          <w:tab w:val="left" w:pos="1088"/>
          <w:tab w:val="left" w:pos="1440"/>
          <w:tab w:val="left" w:pos="2160"/>
        </w:tabs>
        <w:spacing w:before="120"/>
        <w:ind w:firstLine="709"/>
        <w:jc w:val="both"/>
      </w:pPr>
    </w:p>
    <w:sectPr w:rsidR="00F4127A" w:rsidRPr="00313026" w:rsidSect="009120BC">
      <w:pgSz w:w="11906" w:h="16838" w:code="9"/>
      <w:pgMar w:top="1418" w:right="851" w:bottom="1418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7C" w:rsidRDefault="003E587C">
      <w:r>
        <w:separator/>
      </w:r>
    </w:p>
  </w:endnote>
  <w:endnote w:type="continuationSeparator" w:id="0">
    <w:p w:rsidR="003E587C" w:rsidRDefault="003E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5" w:rsidRPr="00B165A8" w:rsidRDefault="004B4BE5" w:rsidP="002442D1">
    <w:pPr>
      <w:pStyle w:val="Piedepgina"/>
      <w:pBdr>
        <w:top w:val="single" w:sz="4" w:space="1" w:color="auto"/>
      </w:pBdr>
      <w:tabs>
        <w:tab w:val="clear" w:pos="8504"/>
        <w:tab w:val="right" w:pos="9639"/>
      </w:tabs>
      <w:jc w:val="both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380E08">
      <w:rPr>
        <w:rStyle w:val="Nmerodepgina"/>
        <w:noProof/>
        <w:sz w:val="24"/>
        <w:szCs w:val="24"/>
      </w:rPr>
      <w:t>18</w:t>
    </w:r>
    <w:r>
      <w:rPr>
        <w:rStyle w:val="Nmerodepgina"/>
        <w:sz w:val="24"/>
        <w:szCs w:val="24"/>
      </w:rPr>
      <w:fldChar w:fldCharType="end"/>
    </w:r>
    <w:r>
      <w:rPr>
        <w:rStyle w:val="Nmerodepgina"/>
        <w:sz w:val="24"/>
        <w:szCs w:val="24"/>
      </w:rPr>
      <w:t>/</w:t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NUMPAGES </w:instrText>
    </w:r>
    <w:r>
      <w:rPr>
        <w:rStyle w:val="Nmerodepgina"/>
        <w:sz w:val="24"/>
        <w:szCs w:val="24"/>
      </w:rPr>
      <w:fldChar w:fldCharType="separate"/>
    </w:r>
    <w:r w:rsidR="00380E08">
      <w:rPr>
        <w:rStyle w:val="Nmerodepgina"/>
        <w:noProof/>
        <w:sz w:val="24"/>
        <w:szCs w:val="24"/>
      </w:rPr>
      <w:t>21</w:t>
    </w:r>
    <w:r>
      <w:rPr>
        <w:rStyle w:val="Nmerodepgin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5" w:rsidRDefault="004B4BE5" w:rsidP="002E0520">
    <w:pPr>
      <w:pStyle w:val="Piedepgina"/>
      <w:pBdr>
        <w:top w:val="single" w:sz="2" w:space="1" w:color="auto"/>
      </w:pBd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7C" w:rsidRDefault="003E587C">
      <w:r>
        <w:separator/>
      </w:r>
    </w:p>
  </w:footnote>
  <w:footnote w:type="continuationSeparator" w:id="0">
    <w:p w:rsidR="003E587C" w:rsidRDefault="003E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5" w:rsidRPr="00EA5F4A" w:rsidRDefault="004B4BE5" w:rsidP="002E0520">
    <w:pPr>
      <w:pStyle w:val="Encabezado"/>
      <w:pBdr>
        <w:top w:val="single" w:sz="4" w:space="1" w:color="auto"/>
      </w:pBdr>
      <w:tabs>
        <w:tab w:val="clear" w:pos="4252"/>
        <w:tab w:val="clear" w:pos="8504"/>
        <w:tab w:val="left" w:pos="4536"/>
        <w:tab w:val="left" w:pos="7797"/>
        <w:tab w:val="left" w:pos="9638"/>
      </w:tabs>
      <w:jc w:val="both"/>
      <w:rPr>
        <w:sz w:val="24"/>
        <w:szCs w:val="24"/>
      </w:rPr>
    </w:pPr>
    <w:r>
      <w:rPr>
        <w:sz w:val="24"/>
        <w:szCs w:val="24"/>
      </w:rPr>
      <w:t>I.E.S. “Santiago Hernández”</w:t>
    </w:r>
    <w:r>
      <w:rPr>
        <w:sz w:val="24"/>
        <w:szCs w:val="24"/>
      </w:rPr>
      <w:tab/>
      <w:t>Ciclo de Grado Superior: Administración y Finanzas</w:t>
    </w:r>
  </w:p>
  <w:p w:rsidR="004B4BE5" w:rsidRDefault="004B4BE5" w:rsidP="002E0520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3686"/>
        <w:tab w:val="right" w:pos="9849"/>
      </w:tabs>
      <w:jc w:val="both"/>
      <w:rPr>
        <w:sz w:val="24"/>
        <w:szCs w:val="24"/>
      </w:rPr>
    </w:pPr>
    <w:r>
      <w:rPr>
        <w:sz w:val="24"/>
        <w:szCs w:val="24"/>
      </w:rPr>
      <w:t>Familia de Administración</w:t>
    </w:r>
    <w:r>
      <w:rPr>
        <w:sz w:val="24"/>
        <w:szCs w:val="24"/>
      </w:rPr>
      <w:tab/>
      <w:t xml:space="preserve">                Módulo: Ofimática y proceso de la información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4B4BE5" w:rsidTr="00CB61B9">
      <w:trPr>
        <w:cantSplit/>
        <w:trHeight w:val="470"/>
      </w:trPr>
      <w:tc>
        <w:tcPr>
          <w:tcW w:w="1418" w:type="dxa"/>
          <w:vMerge w:val="restart"/>
          <w:vAlign w:val="center"/>
        </w:tcPr>
        <w:p w:rsidR="004B4BE5" w:rsidRPr="00E91B77" w:rsidRDefault="004B4BE5" w:rsidP="00B86538">
          <w:pPr>
            <w:pStyle w:val="Ttulo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C6FC544" wp14:editId="06EF837E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552450</wp:posOffset>
                    </wp:positionV>
                    <wp:extent cx="772795" cy="911860"/>
                    <wp:effectExtent l="0" t="0" r="0" b="0"/>
                    <wp:wrapTopAndBottom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795" cy="911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4BE5" w:rsidRDefault="004B4BE5" w:rsidP="00C27962">
                                <w:pP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 xml:space="preserve">      I.E.S.</w:t>
                                </w:r>
                              </w:p>
                              <w:p w:rsidR="004B4BE5" w:rsidRDefault="004B4BE5" w:rsidP="00C27962">
                                <w:pPr>
                                  <w:pStyle w:val="Ttulo3"/>
                                  <w:rPr>
                                    <w:sz w:val="1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>
                                      <w:rPr>
                                        <w:sz w:val="14"/>
                                      </w:rPr>
                                      <w:t>Santiago</w:t>
                                    </w:r>
                                  </w:smartTag>
                                </w:smartTag>
                              </w:p>
                              <w:p w:rsidR="004B4BE5" w:rsidRDefault="004B4BE5" w:rsidP="00C27962">
                                <w:pPr>
                                  <w:pStyle w:val="Ttulo4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Hernández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6FC5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6.35pt;margin-top:43.5pt;width:60.85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" o:allowincell="f" filled="f" stroked="f">
                    <v:textbox>
                      <w:txbxContent>
                        <w:p w:rsidR="004B4BE5" w:rsidRDefault="004B4BE5" w:rsidP="00C27962">
                          <w:pPr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     I.E.S.</w:t>
                          </w:r>
                        </w:p>
                        <w:p w:rsidR="004B4BE5" w:rsidRDefault="004B4BE5" w:rsidP="00C27962">
                          <w:pPr>
                            <w:pStyle w:val="Ttulo3"/>
                            <w:rPr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z w:val="14"/>
                                </w:rPr>
                                <w:t>Santiago</w:t>
                              </w:r>
                            </w:smartTag>
                          </w:smartTag>
                        </w:p>
                        <w:p w:rsidR="004B4BE5" w:rsidRDefault="004B4BE5" w:rsidP="00C27962">
                          <w:pPr>
                            <w:pStyle w:val="Ttulo4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Hernández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D943EAF" wp14:editId="2B35851C">
                    <wp:simplePos x="0" y="0"/>
                    <wp:positionH relativeFrom="column">
                      <wp:posOffset>4217670</wp:posOffset>
                    </wp:positionH>
                    <wp:positionV relativeFrom="paragraph">
                      <wp:posOffset>281305</wp:posOffset>
                    </wp:positionV>
                    <wp:extent cx="1828800" cy="143573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43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4BE5" w:rsidRPr="000C0B31" w:rsidRDefault="004B4BE5">
                                <w:pPr>
                                  <w:pStyle w:val="Encabezado"/>
                                  <w:tabs>
                                    <w:tab w:val="clear" w:pos="4252"/>
                                    <w:tab w:val="left" w:pos="3261"/>
                                  </w:tabs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0"/>
                                    <w:szCs w:val="10"/>
                                  </w:rPr>
                                  <w:drawing>
                                    <wp:inline distT="0" distB="0" distL="0" distR="0" wp14:anchorId="7FA1F411" wp14:editId="031D3328">
                                      <wp:extent cx="1381125" cy="1133475"/>
                                      <wp:effectExtent l="19050" t="0" r="9525" b="0"/>
                                      <wp:docPr id="6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1125" cy="1133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943EAF" id="Text Box 7" o:spid="_x0000_s1027" type="#_x0000_t202" style="position:absolute;left:0;text-align:left;margin-left:332.1pt;margin-top:22.15pt;width:2in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" o:allowincell="f" stroked="f">
                    <v:textbox inset="0,0,0,0">
                      <w:txbxContent>
                        <w:p w:rsidR="004B4BE5" w:rsidRPr="000C0B31" w:rsidRDefault="004B4BE5">
                          <w:pPr>
                            <w:pStyle w:val="Encabezado"/>
                            <w:tabs>
                              <w:tab w:val="clear" w:pos="4252"/>
                              <w:tab w:val="left" w:pos="3261"/>
                            </w:tabs>
                          </w:pPr>
                          <w:r>
                            <w:rPr>
                              <w:rFonts w:ascii="Arial" w:hAnsi="Arial"/>
                              <w:noProof/>
                              <w:sz w:val="10"/>
                              <w:szCs w:val="10"/>
                            </w:rPr>
                            <w:drawing>
                              <wp:inline distT="0" distB="0" distL="0" distR="0" wp14:anchorId="7FA1F411" wp14:editId="031D3328">
                                <wp:extent cx="1381125" cy="1133475"/>
                                <wp:effectExtent l="19050" t="0" r="9525" b="0"/>
                                <wp:docPr id="6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Start w:id="3" w:name="_MON_1114586548"/>
          <w:bookmarkEnd w:id="3"/>
          <w:bookmarkStart w:id="4" w:name="_MON_1179209484"/>
          <w:bookmarkEnd w:id="4"/>
          <w:r w:rsidRPr="00E91B77"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95pt;height:95.8pt" fillcolor="window">
                <v:imagedata r:id="rId3" o:title=""/>
              </v:shape>
              <o:OLEObject Type="Embed" ProgID="Word.Picture.8" ShapeID="_x0000_i1025" DrawAspect="Content" ObjectID="_1758005164" r:id="rId4"/>
            </w:object>
          </w:r>
        </w:p>
      </w:tc>
      <w:tc>
        <w:tcPr>
          <w:tcW w:w="8221" w:type="dxa"/>
          <w:vMerge w:val="restart"/>
          <w:vAlign w:val="center"/>
        </w:tcPr>
        <w:p w:rsidR="004B4BE5" w:rsidRPr="00E91B77" w:rsidRDefault="004B4BE5" w:rsidP="00104F61">
          <w:pPr>
            <w:pStyle w:val="Ttulo1"/>
            <w:numPr>
              <w:ilvl w:val="0"/>
              <w:numId w:val="0"/>
            </w:numPr>
            <w:ind w:left="360"/>
          </w:pPr>
        </w:p>
      </w:tc>
    </w:tr>
    <w:tr w:rsidR="004B4BE5" w:rsidTr="00CB61B9">
      <w:trPr>
        <w:cantSplit/>
        <w:trHeight w:val="710"/>
      </w:trPr>
      <w:tc>
        <w:tcPr>
          <w:tcW w:w="1418" w:type="dxa"/>
          <w:vMerge/>
        </w:tcPr>
        <w:p w:rsidR="004B4BE5" w:rsidRPr="00E91B77" w:rsidRDefault="004B4BE5" w:rsidP="00B86538">
          <w:pPr>
            <w:pStyle w:val="Ttulo2"/>
          </w:pPr>
        </w:p>
      </w:tc>
      <w:tc>
        <w:tcPr>
          <w:tcW w:w="8221" w:type="dxa"/>
          <w:vMerge/>
        </w:tcPr>
        <w:p w:rsidR="004B4BE5" w:rsidRDefault="004B4BE5" w:rsidP="00C27962"/>
      </w:tc>
    </w:tr>
    <w:tr w:rsidR="004B4BE5" w:rsidTr="00CB61B9">
      <w:trPr>
        <w:cantSplit/>
        <w:trHeight w:val="1505"/>
      </w:trPr>
      <w:tc>
        <w:tcPr>
          <w:tcW w:w="1418" w:type="dxa"/>
          <w:vMerge/>
          <w:vAlign w:val="center"/>
        </w:tcPr>
        <w:p w:rsidR="004B4BE5" w:rsidRPr="00E91B77" w:rsidRDefault="004B4BE5" w:rsidP="00B86538">
          <w:pPr>
            <w:pStyle w:val="Ttulo2"/>
          </w:pPr>
        </w:p>
      </w:tc>
      <w:tc>
        <w:tcPr>
          <w:tcW w:w="8221" w:type="dxa"/>
          <w:vMerge/>
        </w:tcPr>
        <w:p w:rsidR="004B4BE5" w:rsidRDefault="004B4BE5" w:rsidP="00C27962"/>
      </w:tc>
    </w:tr>
    <w:tr w:rsidR="004B4BE5">
      <w:trPr>
        <w:cantSplit/>
        <w:trHeight w:val="710"/>
      </w:trPr>
      <w:tc>
        <w:tcPr>
          <w:tcW w:w="1418" w:type="dxa"/>
          <w:vMerge w:val="restart"/>
          <w:vAlign w:val="center"/>
        </w:tcPr>
        <w:p w:rsidR="004B4BE5" w:rsidRPr="00E91B77" w:rsidRDefault="004B4BE5" w:rsidP="00B86538">
          <w:pPr>
            <w:pStyle w:val="Ttulo2"/>
          </w:pPr>
        </w:p>
      </w:tc>
      <w:tc>
        <w:tcPr>
          <w:tcW w:w="8221" w:type="dxa"/>
          <w:vMerge w:val="restart"/>
          <w:vAlign w:val="center"/>
        </w:tcPr>
        <w:p w:rsidR="004B4BE5" w:rsidRPr="00E91B77" w:rsidRDefault="004B4BE5" w:rsidP="00104F61">
          <w:pPr>
            <w:pStyle w:val="Ttulo1"/>
            <w:numPr>
              <w:ilvl w:val="0"/>
              <w:numId w:val="0"/>
            </w:numPr>
            <w:ind w:left="360"/>
          </w:pPr>
        </w:p>
      </w:tc>
    </w:tr>
    <w:tr w:rsidR="004B4BE5">
      <w:trPr>
        <w:cantSplit/>
        <w:trHeight w:val="710"/>
      </w:trPr>
      <w:tc>
        <w:tcPr>
          <w:tcW w:w="1418" w:type="dxa"/>
          <w:vMerge/>
        </w:tcPr>
        <w:p w:rsidR="004B4BE5" w:rsidRPr="00E91B77" w:rsidRDefault="004B4BE5" w:rsidP="00B86538">
          <w:pPr>
            <w:pStyle w:val="Ttulo2"/>
          </w:pPr>
        </w:p>
      </w:tc>
      <w:tc>
        <w:tcPr>
          <w:tcW w:w="8221" w:type="dxa"/>
          <w:vMerge/>
        </w:tcPr>
        <w:p w:rsidR="004B4BE5" w:rsidRDefault="004B4BE5"/>
      </w:tc>
    </w:tr>
    <w:tr w:rsidR="004B4BE5">
      <w:trPr>
        <w:cantSplit/>
        <w:trHeight w:val="1505"/>
      </w:trPr>
      <w:tc>
        <w:tcPr>
          <w:tcW w:w="1418" w:type="dxa"/>
          <w:vMerge/>
          <w:vAlign w:val="center"/>
        </w:tcPr>
        <w:p w:rsidR="004B4BE5" w:rsidRPr="00E91B77" w:rsidRDefault="004B4BE5" w:rsidP="00B86538">
          <w:pPr>
            <w:pStyle w:val="Ttulo2"/>
          </w:pPr>
        </w:p>
      </w:tc>
      <w:tc>
        <w:tcPr>
          <w:tcW w:w="8221" w:type="dxa"/>
          <w:vMerge/>
        </w:tcPr>
        <w:p w:rsidR="004B4BE5" w:rsidRDefault="004B4BE5"/>
      </w:tc>
    </w:tr>
  </w:tbl>
  <w:p w:rsidR="004B4BE5" w:rsidRDefault="004B4B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5" w:rsidRPr="00EA5F4A" w:rsidRDefault="004B4BE5" w:rsidP="002E0520">
    <w:pPr>
      <w:pStyle w:val="Encabezado"/>
      <w:pBdr>
        <w:top w:val="single" w:sz="4" w:space="1" w:color="auto"/>
      </w:pBdr>
      <w:tabs>
        <w:tab w:val="clear" w:pos="4252"/>
        <w:tab w:val="clear" w:pos="8504"/>
        <w:tab w:val="left" w:pos="4536"/>
        <w:tab w:val="left" w:pos="7797"/>
        <w:tab w:val="left" w:pos="9638"/>
      </w:tabs>
      <w:jc w:val="both"/>
      <w:rPr>
        <w:sz w:val="24"/>
        <w:szCs w:val="24"/>
      </w:rPr>
    </w:pPr>
    <w:r>
      <w:rPr>
        <w:sz w:val="24"/>
        <w:szCs w:val="24"/>
      </w:rPr>
      <w:t>I.E.S. “Santiago Hernández”</w:t>
    </w:r>
    <w:r>
      <w:rPr>
        <w:sz w:val="24"/>
        <w:szCs w:val="24"/>
      </w:rPr>
      <w:tab/>
      <w:t>Ciclo de Grado Superior: Administración y Finanzas</w:t>
    </w:r>
  </w:p>
  <w:p w:rsidR="004B4BE5" w:rsidRPr="00AF236F" w:rsidRDefault="004B4BE5" w:rsidP="002E0520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3686"/>
        <w:tab w:val="right" w:pos="9849"/>
      </w:tabs>
      <w:jc w:val="both"/>
      <w:rPr>
        <w:sz w:val="24"/>
        <w:szCs w:val="24"/>
      </w:rPr>
    </w:pPr>
    <w:r>
      <w:rPr>
        <w:sz w:val="24"/>
        <w:szCs w:val="24"/>
      </w:rPr>
      <w:t xml:space="preserve"> Familia de Administración</w:t>
    </w:r>
    <w:r>
      <w:rPr>
        <w:sz w:val="24"/>
        <w:szCs w:val="24"/>
      </w:rPr>
      <w:tab/>
      <w:t xml:space="preserve">                      Módulo: Ofimática y proceso de la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/>
      </w:rPr>
    </w:lvl>
  </w:abstractNum>
  <w:abstractNum w:abstractNumId="2" w15:restartNumberingAfterBreak="0">
    <w:nsid w:val="095A6757"/>
    <w:multiLevelType w:val="hybridMultilevel"/>
    <w:tmpl w:val="99C4815E"/>
    <w:lvl w:ilvl="0" w:tplc="4CB631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B2324"/>
    <w:multiLevelType w:val="hybridMultilevel"/>
    <w:tmpl w:val="CE1484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43C74"/>
    <w:multiLevelType w:val="hybridMultilevel"/>
    <w:tmpl w:val="CCECF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F353C"/>
    <w:multiLevelType w:val="singleLevel"/>
    <w:tmpl w:val="8DFC8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14A42"/>
    <w:multiLevelType w:val="hybridMultilevel"/>
    <w:tmpl w:val="EFFE8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6916D8"/>
    <w:multiLevelType w:val="hybridMultilevel"/>
    <w:tmpl w:val="C5722E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808"/>
    <w:multiLevelType w:val="singleLevel"/>
    <w:tmpl w:val="329C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 w15:restartNumberingAfterBreak="0">
    <w:nsid w:val="1B571DBA"/>
    <w:multiLevelType w:val="hybridMultilevel"/>
    <w:tmpl w:val="1B66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2A76"/>
    <w:multiLevelType w:val="hybridMultilevel"/>
    <w:tmpl w:val="6F2208BC"/>
    <w:lvl w:ilvl="0" w:tplc="0C0A000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F58E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4643"/>
    <w:multiLevelType w:val="hybridMultilevel"/>
    <w:tmpl w:val="7666A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E7451"/>
    <w:multiLevelType w:val="singleLevel"/>
    <w:tmpl w:val="329C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3" w15:restartNumberingAfterBreak="0">
    <w:nsid w:val="286315E5"/>
    <w:multiLevelType w:val="hybridMultilevel"/>
    <w:tmpl w:val="636CB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C04AB"/>
    <w:multiLevelType w:val="hybridMultilevel"/>
    <w:tmpl w:val="9F2E5218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95D1E"/>
    <w:multiLevelType w:val="hybridMultilevel"/>
    <w:tmpl w:val="48FAF7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E5CE1"/>
    <w:multiLevelType w:val="hybridMultilevel"/>
    <w:tmpl w:val="E7321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C2C14"/>
    <w:multiLevelType w:val="hybridMultilevel"/>
    <w:tmpl w:val="92204722"/>
    <w:lvl w:ilvl="0" w:tplc="0822505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557C"/>
    <w:multiLevelType w:val="hybridMultilevel"/>
    <w:tmpl w:val="44143710"/>
    <w:lvl w:ilvl="0" w:tplc="44AA8E66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D3406"/>
    <w:multiLevelType w:val="hybridMultilevel"/>
    <w:tmpl w:val="021433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850CF6"/>
    <w:multiLevelType w:val="hybridMultilevel"/>
    <w:tmpl w:val="6338C2E0"/>
    <w:lvl w:ilvl="0" w:tplc="28A818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53199"/>
    <w:multiLevelType w:val="hybridMultilevel"/>
    <w:tmpl w:val="CEB0E8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A40CF"/>
    <w:multiLevelType w:val="hybridMultilevel"/>
    <w:tmpl w:val="ED2409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23FCC"/>
    <w:multiLevelType w:val="hybridMultilevel"/>
    <w:tmpl w:val="745A06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600CA"/>
    <w:multiLevelType w:val="singleLevel"/>
    <w:tmpl w:val="C62E5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284C50"/>
    <w:multiLevelType w:val="hybridMultilevel"/>
    <w:tmpl w:val="A170D2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F3BF3"/>
    <w:multiLevelType w:val="hybridMultilevel"/>
    <w:tmpl w:val="018CA774"/>
    <w:lvl w:ilvl="0" w:tplc="929C162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394A"/>
    <w:multiLevelType w:val="hybridMultilevel"/>
    <w:tmpl w:val="21AE73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046C3"/>
    <w:multiLevelType w:val="singleLevel"/>
    <w:tmpl w:val="5E9AB8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DA5B55"/>
    <w:multiLevelType w:val="hybridMultilevel"/>
    <w:tmpl w:val="7BE2F924"/>
    <w:lvl w:ilvl="0" w:tplc="2EFA81A8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7C91"/>
    <w:multiLevelType w:val="multilevel"/>
    <w:tmpl w:val="B1F0B5A4"/>
    <w:lvl w:ilvl="0">
      <w:start w:val="1"/>
      <w:numFmt w:val="none"/>
      <w:pStyle w:val="TXT-GLista"/>
      <w:lvlText w:val="%1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E4940EC"/>
    <w:multiLevelType w:val="hybridMultilevel"/>
    <w:tmpl w:val="E0A47072"/>
    <w:lvl w:ilvl="0" w:tplc="D498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E2F15"/>
    <w:multiLevelType w:val="hybridMultilevel"/>
    <w:tmpl w:val="CF84A5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93008F"/>
    <w:multiLevelType w:val="hybridMultilevel"/>
    <w:tmpl w:val="3F8E93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6E4878"/>
    <w:multiLevelType w:val="hybridMultilevel"/>
    <w:tmpl w:val="EF981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17389"/>
    <w:multiLevelType w:val="hybridMultilevel"/>
    <w:tmpl w:val="2FE25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E31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B1EC7"/>
    <w:multiLevelType w:val="hybridMultilevel"/>
    <w:tmpl w:val="339C36C2"/>
    <w:lvl w:ilvl="0" w:tplc="B9243A4A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A29FE"/>
    <w:multiLevelType w:val="hybridMultilevel"/>
    <w:tmpl w:val="4F6A0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Wingdings" w:hint="default"/>
        </w:rPr>
      </w:lvl>
    </w:lvlOverride>
  </w:num>
  <w:num w:numId="2">
    <w:abstractNumId w:val="5"/>
  </w:num>
  <w:num w:numId="3">
    <w:abstractNumId w:val="24"/>
  </w:num>
  <w:num w:numId="4">
    <w:abstractNumId w:val="6"/>
  </w:num>
  <w:num w:numId="5">
    <w:abstractNumId w:val="28"/>
  </w:num>
  <w:num w:numId="6">
    <w:abstractNumId w:val="36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32"/>
  </w:num>
  <w:num w:numId="13">
    <w:abstractNumId w:val="9"/>
  </w:num>
  <w:num w:numId="14">
    <w:abstractNumId w:val="22"/>
  </w:num>
  <w:num w:numId="15">
    <w:abstractNumId w:val="25"/>
  </w:num>
  <w:num w:numId="16">
    <w:abstractNumId w:val="23"/>
  </w:num>
  <w:num w:numId="17">
    <w:abstractNumId w:val="15"/>
  </w:num>
  <w:num w:numId="18">
    <w:abstractNumId w:val="19"/>
  </w:num>
  <w:num w:numId="19">
    <w:abstractNumId w:val="4"/>
  </w:num>
  <w:num w:numId="20">
    <w:abstractNumId w:val="27"/>
  </w:num>
  <w:num w:numId="21">
    <w:abstractNumId w:val="37"/>
  </w:num>
  <w:num w:numId="22">
    <w:abstractNumId w:val="38"/>
  </w:num>
  <w:num w:numId="23">
    <w:abstractNumId w:val="21"/>
  </w:num>
  <w:num w:numId="24">
    <w:abstractNumId w:val="34"/>
  </w:num>
  <w:num w:numId="25">
    <w:abstractNumId w:val="35"/>
  </w:num>
  <w:num w:numId="26">
    <w:abstractNumId w:val="31"/>
  </w:num>
  <w:num w:numId="27">
    <w:abstractNumId w:val="33"/>
  </w:num>
  <w:num w:numId="28">
    <w:abstractNumId w:val="13"/>
  </w:num>
  <w:num w:numId="29">
    <w:abstractNumId w:val="2"/>
  </w:num>
  <w:num w:numId="30">
    <w:abstractNumId w:val="1"/>
  </w:num>
  <w:num w:numId="31">
    <w:abstractNumId w:val="14"/>
  </w:num>
  <w:num w:numId="32">
    <w:abstractNumId w:val="10"/>
  </w:num>
  <w:num w:numId="33">
    <w:abstractNumId w:val="30"/>
  </w:num>
  <w:num w:numId="34">
    <w:abstractNumId w:val="17"/>
  </w:num>
  <w:num w:numId="35">
    <w:abstractNumId w:val="18"/>
  </w:num>
  <w:num w:numId="36">
    <w:abstractNumId w:val="29"/>
  </w:num>
  <w:num w:numId="37">
    <w:abstractNumId w:val="7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F1"/>
    <w:rsid w:val="00014224"/>
    <w:rsid w:val="00023211"/>
    <w:rsid w:val="0002558C"/>
    <w:rsid w:val="00031C05"/>
    <w:rsid w:val="000412AA"/>
    <w:rsid w:val="00044D62"/>
    <w:rsid w:val="00051D7E"/>
    <w:rsid w:val="00054942"/>
    <w:rsid w:val="000760BF"/>
    <w:rsid w:val="00080759"/>
    <w:rsid w:val="000833FC"/>
    <w:rsid w:val="000B2A96"/>
    <w:rsid w:val="000B2FEA"/>
    <w:rsid w:val="000B527B"/>
    <w:rsid w:val="000C5666"/>
    <w:rsid w:val="000C6516"/>
    <w:rsid w:val="000C7277"/>
    <w:rsid w:val="000D7930"/>
    <w:rsid w:val="000E3621"/>
    <w:rsid w:val="000E45F4"/>
    <w:rsid w:val="00104F61"/>
    <w:rsid w:val="0010767D"/>
    <w:rsid w:val="00111AA9"/>
    <w:rsid w:val="00115332"/>
    <w:rsid w:val="00115402"/>
    <w:rsid w:val="00122BD5"/>
    <w:rsid w:val="001268AA"/>
    <w:rsid w:val="0014044B"/>
    <w:rsid w:val="0014400F"/>
    <w:rsid w:val="00144339"/>
    <w:rsid w:val="00145CB6"/>
    <w:rsid w:val="00155EFD"/>
    <w:rsid w:val="00157FE8"/>
    <w:rsid w:val="00165A98"/>
    <w:rsid w:val="00166D8B"/>
    <w:rsid w:val="00167E89"/>
    <w:rsid w:val="00180E5E"/>
    <w:rsid w:val="0019092F"/>
    <w:rsid w:val="00190A51"/>
    <w:rsid w:val="0019155A"/>
    <w:rsid w:val="0019438C"/>
    <w:rsid w:val="00197A64"/>
    <w:rsid w:val="001A3336"/>
    <w:rsid w:val="001B00A1"/>
    <w:rsid w:val="001D6A4F"/>
    <w:rsid w:val="001E1B68"/>
    <w:rsid w:val="001E3C2C"/>
    <w:rsid w:val="001F480B"/>
    <w:rsid w:val="001F6FA1"/>
    <w:rsid w:val="002169A9"/>
    <w:rsid w:val="00221A9F"/>
    <w:rsid w:val="0023138A"/>
    <w:rsid w:val="00242F9A"/>
    <w:rsid w:val="002439CD"/>
    <w:rsid w:val="002442D1"/>
    <w:rsid w:val="002514B9"/>
    <w:rsid w:val="00252AD8"/>
    <w:rsid w:val="0025457F"/>
    <w:rsid w:val="002743D1"/>
    <w:rsid w:val="00275736"/>
    <w:rsid w:val="00292523"/>
    <w:rsid w:val="00297408"/>
    <w:rsid w:val="002B4173"/>
    <w:rsid w:val="002B7A54"/>
    <w:rsid w:val="002C0ED0"/>
    <w:rsid w:val="002C3820"/>
    <w:rsid w:val="002C554B"/>
    <w:rsid w:val="002D1302"/>
    <w:rsid w:val="002E0520"/>
    <w:rsid w:val="00305A48"/>
    <w:rsid w:val="0030694F"/>
    <w:rsid w:val="003111B8"/>
    <w:rsid w:val="00334538"/>
    <w:rsid w:val="003349C2"/>
    <w:rsid w:val="00336EFE"/>
    <w:rsid w:val="00350755"/>
    <w:rsid w:val="00360C1E"/>
    <w:rsid w:val="003653F8"/>
    <w:rsid w:val="0037264C"/>
    <w:rsid w:val="00372769"/>
    <w:rsid w:val="00380E08"/>
    <w:rsid w:val="00383E8A"/>
    <w:rsid w:val="00385486"/>
    <w:rsid w:val="00387195"/>
    <w:rsid w:val="00391D7F"/>
    <w:rsid w:val="00393EC5"/>
    <w:rsid w:val="003A39EE"/>
    <w:rsid w:val="003B2417"/>
    <w:rsid w:val="003B3B62"/>
    <w:rsid w:val="003B4562"/>
    <w:rsid w:val="003B6748"/>
    <w:rsid w:val="003B793D"/>
    <w:rsid w:val="003C0A07"/>
    <w:rsid w:val="003C53F3"/>
    <w:rsid w:val="003C7FF6"/>
    <w:rsid w:val="003D0B91"/>
    <w:rsid w:val="003E587C"/>
    <w:rsid w:val="003F2C5A"/>
    <w:rsid w:val="003F6002"/>
    <w:rsid w:val="004005F4"/>
    <w:rsid w:val="004033BB"/>
    <w:rsid w:val="00411658"/>
    <w:rsid w:val="00421708"/>
    <w:rsid w:val="00430FA9"/>
    <w:rsid w:val="00436727"/>
    <w:rsid w:val="004513F0"/>
    <w:rsid w:val="004533E1"/>
    <w:rsid w:val="0045720F"/>
    <w:rsid w:val="004600EC"/>
    <w:rsid w:val="004668C9"/>
    <w:rsid w:val="004744CF"/>
    <w:rsid w:val="004746D1"/>
    <w:rsid w:val="00477C48"/>
    <w:rsid w:val="0048130A"/>
    <w:rsid w:val="004935F9"/>
    <w:rsid w:val="00496052"/>
    <w:rsid w:val="004B4BE5"/>
    <w:rsid w:val="004C5D2E"/>
    <w:rsid w:val="004C5FFD"/>
    <w:rsid w:val="004C6915"/>
    <w:rsid w:val="004D5873"/>
    <w:rsid w:val="004E46DF"/>
    <w:rsid w:val="004F285F"/>
    <w:rsid w:val="004F3912"/>
    <w:rsid w:val="004F52FC"/>
    <w:rsid w:val="004F5ED9"/>
    <w:rsid w:val="00503530"/>
    <w:rsid w:val="00506FD0"/>
    <w:rsid w:val="00510B9F"/>
    <w:rsid w:val="00535E3A"/>
    <w:rsid w:val="00541BCE"/>
    <w:rsid w:val="00542530"/>
    <w:rsid w:val="00546241"/>
    <w:rsid w:val="00573D4D"/>
    <w:rsid w:val="00591306"/>
    <w:rsid w:val="00593004"/>
    <w:rsid w:val="005960CC"/>
    <w:rsid w:val="005969E6"/>
    <w:rsid w:val="00597490"/>
    <w:rsid w:val="005A5AAD"/>
    <w:rsid w:val="005B2AD2"/>
    <w:rsid w:val="005C02F1"/>
    <w:rsid w:val="005D45A2"/>
    <w:rsid w:val="005D7E7B"/>
    <w:rsid w:val="005E2C74"/>
    <w:rsid w:val="005E5E52"/>
    <w:rsid w:val="005E640F"/>
    <w:rsid w:val="005F448E"/>
    <w:rsid w:val="005F5FB8"/>
    <w:rsid w:val="00603440"/>
    <w:rsid w:val="006076E6"/>
    <w:rsid w:val="00611178"/>
    <w:rsid w:val="0061230B"/>
    <w:rsid w:val="00614F56"/>
    <w:rsid w:val="0061696C"/>
    <w:rsid w:val="006177DE"/>
    <w:rsid w:val="0062402C"/>
    <w:rsid w:val="00644F7B"/>
    <w:rsid w:val="006473EB"/>
    <w:rsid w:val="00675BC1"/>
    <w:rsid w:val="00676DD3"/>
    <w:rsid w:val="00683280"/>
    <w:rsid w:val="00690EC6"/>
    <w:rsid w:val="00692221"/>
    <w:rsid w:val="00692459"/>
    <w:rsid w:val="00696B45"/>
    <w:rsid w:val="006A0258"/>
    <w:rsid w:val="006B2C88"/>
    <w:rsid w:val="006B312F"/>
    <w:rsid w:val="006B616A"/>
    <w:rsid w:val="006B7958"/>
    <w:rsid w:val="006C0A62"/>
    <w:rsid w:val="006D0627"/>
    <w:rsid w:val="006D6A8E"/>
    <w:rsid w:val="006D71A9"/>
    <w:rsid w:val="006D7D5A"/>
    <w:rsid w:val="006E0A2E"/>
    <w:rsid w:val="006F0B32"/>
    <w:rsid w:val="006F3AEC"/>
    <w:rsid w:val="006F4FA0"/>
    <w:rsid w:val="006F51CF"/>
    <w:rsid w:val="0071100C"/>
    <w:rsid w:val="00721871"/>
    <w:rsid w:val="00724831"/>
    <w:rsid w:val="00731708"/>
    <w:rsid w:val="00733727"/>
    <w:rsid w:val="00734E85"/>
    <w:rsid w:val="00763D90"/>
    <w:rsid w:val="0077207A"/>
    <w:rsid w:val="00773236"/>
    <w:rsid w:val="007857D0"/>
    <w:rsid w:val="00787604"/>
    <w:rsid w:val="00790F7A"/>
    <w:rsid w:val="00793AA9"/>
    <w:rsid w:val="00797934"/>
    <w:rsid w:val="007A1B63"/>
    <w:rsid w:val="007A2309"/>
    <w:rsid w:val="007A3A64"/>
    <w:rsid w:val="007A40DC"/>
    <w:rsid w:val="007C7C1F"/>
    <w:rsid w:val="007D066E"/>
    <w:rsid w:val="007D6D8A"/>
    <w:rsid w:val="007F42E9"/>
    <w:rsid w:val="0080163A"/>
    <w:rsid w:val="00805BD8"/>
    <w:rsid w:val="00807729"/>
    <w:rsid w:val="008077EF"/>
    <w:rsid w:val="008130FC"/>
    <w:rsid w:val="00816421"/>
    <w:rsid w:val="00823FCA"/>
    <w:rsid w:val="00826EB7"/>
    <w:rsid w:val="00830A68"/>
    <w:rsid w:val="008350C0"/>
    <w:rsid w:val="00836AF1"/>
    <w:rsid w:val="0084072E"/>
    <w:rsid w:val="008459B3"/>
    <w:rsid w:val="008479D7"/>
    <w:rsid w:val="0085796B"/>
    <w:rsid w:val="00887B2E"/>
    <w:rsid w:val="008900C8"/>
    <w:rsid w:val="008930AF"/>
    <w:rsid w:val="00894981"/>
    <w:rsid w:val="008B5832"/>
    <w:rsid w:val="008D6B79"/>
    <w:rsid w:val="008D792C"/>
    <w:rsid w:val="008E35C9"/>
    <w:rsid w:val="008F41E3"/>
    <w:rsid w:val="008F4D3B"/>
    <w:rsid w:val="00900D7D"/>
    <w:rsid w:val="00902454"/>
    <w:rsid w:val="009120BC"/>
    <w:rsid w:val="009150CE"/>
    <w:rsid w:val="00934428"/>
    <w:rsid w:val="009364B2"/>
    <w:rsid w:val="009538E6"/>
    <w:rsid w:val="00961BED"/>
    <w:rsid w:val="0096739D"/>
    <w:rsid w:val="00972F1D"/>
    <w:rsid w:val="00977BFA"/>
    <w:rsid w:val="00985150"/>
    <w:rsid w:val="00991950"/>
    <w:rsid w:val="00994D8D"/>
    <w:rsid w:val="009A30DC"/>
    <w:rsid w:val="009B0391"/>
    <w:rsid w:val="009E24EC"/>
    <w:rsid w:val="009F37C9"/>
    <w:rsid w:val="009F768F"/>
    <w:rsid w:val="009F7F39"/>
    <w:rsid w:val="00A16700"/>
    <w:rsid w:val="00A2411F"/>
    <w:rsid w:val="00A32DB0"/>
    <w:rsid w:val="00A50787"/>
    <w:rsid w:val="00A62953"/>
    <w:rsid w:val="00A73D5D"/>
    <w:rsid w:val="00A908E8"/>
    <w:rsid w:val="00AB1A8E"/>
    <w:rsid w:val="00AB6BB1"/>
    <w:rsid w:val="00AC29AF"/>
    <w:rsid w:val="00AC35C0"/>
    <w:rsid w:val="00AC4141"/>
    <w:rsid w:val="00AC5139"/>
    <w:rsid w:val="00AD3343"/>
    <w:rsid w:val="00AD71A9"/>
    <w:rsid w:val="00AE27F8"/>
    <w:rsid w:val="00AE28F2"/>
    <w:rsid w:val="00AE7D56"/>
    <w:rsid w:val="00AF10F7"/>
    <w:rsid w:val="00AF236F"/>
    <w:rsid w:val="00B01AD6"/>
    <w:rsid w:val="00B20F90"/>
    <w:rsid w:val="00B24D28"/>
    <w:rsid w:val="00B32536"/>
    <w:rsid w:val="00B44C71"/>
    <w:rsid w:val="00B5419B"/>
    <w:rsid w:val="00B541FC"/>
    <w:rsid w:val="00B56C81"/>
    <w:rsid w:val="00B864A3"/>
    <w:rsid w:val="00B86538"/>
    <w:rsid w:val="00B86B77"/>
    <w:rsid w:val="00B91474"/>
    <w:rsid w:val="00B91724"/>
    <w:rsid w:val="00B919F1"/>
    <w:rsid w:val="00B93238"/>
    <w:rsid w:val="00B94875"/>
    <w:rsid w:val="00B954F4"/>
    <w:rsid w:val="00B95DE5"/>
    <w:rsid w:val="00BB1BBA"/>
    <w:rsid w:val="00BB3AA5"/>
    <w:rsid w:val="00BC693D"/>
    <w:rsid w:val="00BD3BDE"/>
    <w:rsid w:val="00BD7F7C"/>
    <w:rsid w:val="00BE2579"/>
    <w:rsid w:val="00C129E4"/>
    <w:rsid w:val="00C12A77"/>
    <w:rsid w:val="00C148DA"/>
    <w:rsid w:val="00C15B1E"/>
    <w:rsid w:val="00C20B8D"/>
    <w:rsid w:val="00C2210B"/>
    <w:rsid w:val="00C27962"/>
    <w:rsid w:val="00C50C46"/>
    <w:rsid w:val="00C52EBA"/>
    <w:rsid w:val="00C54023"/>
    <w:rsid w:val="00C6468C"/>
    <w:rsid w:val="00C8609C"/>
    <w:rsid w:val="00C91C5D"/>
    <w:rsid w:val="00CA2E70"/>
    <w:rsid w:val="00CA3819"/>
    <w:rsid w:val="00CA7DED"/>
    <w:rsid w:val="00CB0A1D"/>
    <w:rsid w:val="00CB61B9"/>
    <w:rsid w:val="00CC73B2"/>
    <w:rsid w:val="00CD42C4"/>
    <w:rsid w:val="00CE4F9C"/>
    <w:rsid w:val="00CF6F16"/>
    <w:rsid w:val="00D104D9"/>
    <w:rsid w:val="00D11603"/>
    <w:rsid w:val="00D1250D"/>
    <w:rsid w:val="00D13F0F"/>
    <w:rsid w:val="00D215F4"/>
    <w:rsid w:val="00D27FEA"/>
    <w:rsid w:val="00D344BE"/>
    <w:rsid w:val="00D47F5C"/>
    <w:rsid w:val="00D60796"/>
    <w:rsid w:val="00D7037E"/>
    <w:rsid w:val="00D8519B"/>
    <w:rsid w:val="00D90C43"/>
    <w:rsid w:val="00DB12FA"/>
    <w:rsid w:val="00DC07AF"/>
    <w:rsid w:val="00DC6BDC"/>
    <w:rsid w:val="00DD3392"/>
    <w:rsid w:val="00DE1EEC"/>
    <w:rsid w:val="00DE64CC"/>
    <w:rsid w:val="00DF7A5D"/>
    <w:rsid w:val="00E06304"/>
    <w:rsid w:val="00E2217E"/>
    <w:rsid w:val="00E24B81"/>
    <w:rsid w:val="00E261ED"/>
    <w:rsid w:val="00E30BF8"/>
    <w:rsid w:val="00E403C7"/>
    <w:rsid w:val="00E44EEA"/>
    <w:rsid w:val="00E46490"/>
    <w:rsid w:val="00E479F8"/>
    <w:rsid w:val="00E47C0A"/>
    <w:rsid w:val="00E52286"/>
    <w:rsid w:val="00E60483"/>
    <w:rsid w:val="00E6508C"/>
    <w:rsid w:val="00E70638"/>
    <w:rsid w:val="00E75612"/>
    <w:rsid w:val="00E80FA2"/>
    <w:rsid w:val="00E91B77"/>
    <w:rsid w:val="00E9292A"/>
    <w:rsid w:val="00E94529"/>
    <w:rsid w:val="00EA29F6"/>
    <w:rsid w:val="00EA5F4A"/>
    <w:rsid w:val="00EB599B"/>
    <w:rsid w:val="00EB62A1"/>
    <w:rsid w:val="00EC0562"/>
    <w:rsid w:val="00EC246B"/>
    <w:rsid w:val="00ED04C6"/>
    <w:rsid w:val="00ED2C40"/>
    <w:rsid w:val="00ED6531"/>
    <w:rsid w:val="00ED7B1D"/>
    <w:rsid w:val="00EE56CD"/>
    <w:rsid w:val="00EE7AB7"/>
    <w:rsid w:val="00EF02FD"/>
    <w:rsid w:val="00EF4701"/>
    <w:rsid w:val="00EF5243"/>
    <w:rsid w:val="00F0128C"/>
    <w:rsid w:val="00F22D06"/>
    <w:rsid w:val="00F2528A"/>
    <w:rsid w:val="00F2710F"/>
    <w:rsid w:val="00F30DD9"/>
    <w:rsid w:val="00F364E1"/>
    <w:rsid w:val="00F4127A"/>
    <w:rsid w:val="00F56DCB"/>
    <w:rsid w:val="00F62EF2"/>
    <w:rsid w:val="00F64ECE"/>
    <w:rsid w:val="00F91DEE"/>
    <w:rsid w:val="00F9217A"/>
    <w:rsid w:val="00FA606E"/>
    <w:rsid w:val="00FB55A8"/>
    <w:rsid w:val="00FC3AEE"/>
    <w:rsid w:val="00FC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3D52024"/>
  <w15:docId w15:val="{2E88D56C-1287-4FA5-93B6-2EEEDAC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32"/>
    <w:pPr>
      <w:spacing w:before="240" w:after="240"/>
      <w:jc w:val="center"/>
    </w:p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4B4BE5"/>
    <w:pPr>
      <w:keepNext/>
      <w:keepLines/>
      <w:numPr>
        <w:numId w:val="38"/>
      </w:numPr>
      <w:suppressAutoHyphens/>
      <w:spacing w:after="60"/>
      <w:jc w:val="both"/>
      <w:outlineLvl w:val="0"/>
    </w:pPr>
    <w:rPr>
      <w:rFonts w:ascii="Arial" w:hAnsi="Arial"/>
      <w:b/>
      <w:bCs/>
      <w:color w:val="0000FF"/>
      <w:kern w:val="32"/>
      <w:sz w:val="28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B86538"/>
    <w:pPr>
      <w:keepNext/>
      <w:ind w:left="-70"/>
      <w:jc w:val="left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07123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7123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71232"/>
    <w:pPr>
      <w:keepNext/>
      <w:ind w:firstLine="708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4B4BE5"/>
    <w:rPr>
      <w:rFonts w:ascii="Arial" w:hAnsi="Arial"/>
      <w:b/>
      <w:bCs/>
      <w:color w:val="0000FF"/>
      <w:kern w:val="32"/>
      <w:sz w:val="28"/>
      <w:szCs w:val="32"/>
      <w:lang w:val="es-ES_tradnl"/>
    </w:rPr>
  </w:style>
  <w:style w:type="character" w:customStyle="1" w:styleId="Ttulo2Car">
    <w:name w:val="Título 2 Car"/>
    <w:link w:val="Ttulo2"/>
    <w:uiPriority w:val="99"/>
    <w:rsid w:val="00B86538"/>
    <w:rPr>
      <w:b/>
      <w:bCs/>
      <w:u w:val="single"/>
    </w:rPr>
  </w:style>
  <w:style w:type="character" w:customStyle="1" w:styleId="Ttulo3Car">
    <w:name w:val="Título 3 Car"/>
    <w:link w:val="Ttulo3"/>
    <w:uiPriority w:val="9"/>
    <w:semiHidden/>
    <w:rsid w:val="00A706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706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A706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7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7064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7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064A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071232"/>
  </w:style>
  <w:style w:type="paragraph" w:styleId="Textonotapie">
    <w:name w:val="footnote text"/>
    <w:basedOn w:val="Normal"/>
    <w:link w:val="TextonotapieCar"/>
    <w:uiPriority w:val="99"/>
    <w:semiHidden/>
    <w:rsid w:val="00A96BE6"/>
  </w:style>
  <w:style w:type="character" w:customStyle="1" w:styleId="TextonotapieCar">
    <w:name w:val="Texto nota pie Car"/>
    <w:link w:val="Textonotapie"/>
    <w:uiPriority w:val="99"/>
    <w:semiHidden/>
    <w:rsid w:val="00A7064A"/>
    <w:rPr>
      <w:sz w:val="20"/>
      <w:szCs w:val="20"/>
    </w:rPr>
  </w:style>
  <w:style w:type="character" w:styleId="Refdenotaalpie">
    <w:name w:val="footnote reference"/>
    <w:uiPriority w:val="99"/>
    <w:semiHidden/>
    <w:rsid w:val="00A96BE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115402"/>
    <w:pPr>
      <w:tabs>
        <w:tab w:val="right" w:leader="dot" w:pos="9639"/>
      </w:tabs>
      <w:ind w:left="284" w:right="424" w:hanging="284"/>
      <w:jc w:val="both"/>
    </w:pPr>
    <w:rPr>
      <w:sz w:val="24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rsid w:val="00115402"/>
    <w:pPr>
      <w:tabs>
        <w:tab w:val="right" w:pos="9639"/>
      </w:tabs>
      <w:ind w:left="567" w:right="707" w:hanging="327"/>
    </w:pPr>
    <w:rPr>
      <w:sz w:val="24"/>
      <w:szCs w:val="24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C44CFC"/>
    <w:pPr>
      <w:ind w:left="480"/>
    </w:pPr>
    <w:rPr>
      <w:sz w:val="24"/>
      <w:szCs w:val="24"/>
      <w:lang w:val="es-ES_tradnl"/>
    </w:rPr>
  </w:style>
  <w:style w:type="character" w:styleId="Hipervnculo">
    <w:name w:val="Hyperlink"/>
    <w:uiPriority w:val="99"/>
    <w:rsid w:val="00C44CFC"/>
    <w:rPr>
      <w:color w:val="0000FF"/>
      <w:u w:val="single"/>
    </w:rPr>
  </w:style>
  <w:style w:type="table" w:styleId="Tablaelegante">
    <w:name w:val="Table Elegant"/>
    <w:basedOn w:val="Tablanormal"/>
    <w:uiPriority w:val="99"/>
    <w:rsid w:val="00C44C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C44C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822E2C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A7064A"/>
    <w:rPr>
      <w:sz w:val="0"/>
      <w:szCs w:val="0"/>
    </w:rPr>
  </w:style>
  <w:style w:type="table" w:styleId="Tablaconcuadrcula">
    <w:name w:val="Table Grid"/>
    <w:basedOn w:val="Tablanormal"/>
    <w:uiPriority w:val="59"/>
    <w:rsid w:val="005C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764CE0"/>
    <w:pPr>
      <w:widowControl w:val="0"/>
      <w:spacing w:before="100" w:after="100"/>
      <w:ind w:left="360" w:right="360"/>
    </w:pPr>
    <w:rPr>
      <w:snapToGrid w:val="0"/>
      <w:sz w:val="24"/>
      <w:lang w:val="es-ES_tradnl"/>
    </w:rPr>
  </w:style>
  <w:style w:type="paragraph" w:customStyle="1" w:styleId="Textoindependiente21">
    <w:name w:val="Texto independiente 21"/>
    <w:basedOn w:val="Normal"/>
    <w:rsid w:val="00764CE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5F4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A5F4A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A5F4A"/>
    <w:pPr>
      <w:spacing w:before="480" w:after="0" w:line="276" w:lineRule="auto"/>
      <w:outlineLvl w:val="9"/>
    </w:pPr>
    <w:rPr>
      <w:rFonts w:ascii="Cambria" w:eastAsia="PMingLiU" w:hAnsi="Cambria"/>
      <w:color w:val="365F91"/>
      <w:kern w:val="0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rsid w:val="00D60796"/>
    <w:pPr>
      <w:spacing w:before="0" w:after="200" w:line="276" w:lineRule="auto"/>
      <w:jc w:val="both"/>
    </w:pPr>
    <w:rPr>
      <w:rFonts w:ascii="Calibri" w:eastAsia="PMingLiU" w:hAnsi="Calibri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link w:val="Textoindependiente"/>
    <w:rsid w:val="00D60796"/>
    <w:rPr>
      <w:rFonts w:ascii="Calibri" w:eastAsia="PMingLiU" w:hAnsi="Calibri"/>
      <w:sz w:val="22"/>
      <w:szCs w:val="22"/>
      <w:lang w:val="en-US" w:eastAsia="en-US" w:bidi="en-US"/>
    </w:rPr>
  </w:style>
  <w:style w:type="paragraph" w:customStyle="1" w:styleId="TXT-GLista">
    <w:name w:val="***TXT-G Lista"/>
    <w:basedOn w:val="Normal"/>
    <w:rsid w:val="00D60796"/>
    <w:pPr>
      <w:numPr>
        <w:numId w:val="33"/>
      </w:numPr>
      <w:spacing w:before="0" w:after="200" w:line="276" w:lineRule="auto"/>
      <w:jc w:val="left"/>
    </w:pPr>
    <w:rPr>
      <w:rFonts w:ascii="Calibri" w:eastAsia="PMingLiU" w:hAnsi="Calibri"/>
      <w:sz w:val="22"/>
      <w:szCs w:val="22"/>
      <w:lang w:val="en-US" w:eastAsia="en-US" w:bidi="en-US"/>
    </w:rPr>
  </w:style>
  <w:style w:type="character" w:styleId="nfasis">
    <w:name w:val="Emphasis"/>
    <w:uiPriority w:val="20"/>
    <w:qFormat/>
    <w:rsid w:val="006F3AEC"/>
    <w:rPr>
      <w:b/>
      <w:bCs/>
      <w:i w:val="0"/>
      <w:iCs w:val="0"/>
    </w:rPr>
  </w:style>
  <w:style w:type="character" w:customStyle="1" w:styleId="st1">
    <w:name w:val="st1"/>
    <w:basedOn w:val="Fuentedeprrafopredeter"/>
    <w:rsid w:val="006F3AEC"/>
  </w:style>
  <w:style w:type="paragraph" w:styleId="Subttulo">
    <w:name w:val="Subtitle"/>
    <w:basedOn w:val="Normal"/>
    <w:next w:val="Normal"/>
    <w:link w:val="SubttuloCar"/>
    <w:uiPriority w:val="11"/>
    <w:qFormat/>
    <w:rsid w:val="006473EB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6473EB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DD1-AD88-4707-86EF-ACDE093A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6133</Words>
  <Characters>33736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FAMILIA PROFESIONAL</vt:lpstr>
      <vt:lpstr>FAMILIA PROFESIONAL</vt:lpstr>
    </vt:vector>
  </TitlesOfParts>
  <Company>I.E.S. Santiago Hernández</Company>
  <LinksUpToDate>false</LinksUpToDate>
  <CharactersWithSpaces>39790</CharactersWithSpaces>
  <SharedDoc>false</SharedDoc>
  <HLinks>
    <vt:vector size="66" baseType="variant"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_Toc53348361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_Toc53348360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_Toc53348359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_Toc53348358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_Toc53348357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_Toc53348356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_Toc53348355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_Toc53348354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_Toc53348353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_Toc53348352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_Toc53348351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 PROFESIONAL</dc:title>
  <dc:creator>Despacho Secretario</dc:creator>
  <cp:lastModifiedBy>taramundi</cp:lastModifiedBy>
  <cp:revision>3</cp:revision>
  <cp:lastPrinted>2023-10-03T10:31:00Z</cp:lastPrinted>
  <dcterms:created xsi:type="dcterms:W3CDTF">2023-10-05T07:52:00Z</dcterms:created>
  <dcterms:modified xsi:type="dcterms:W3CDTF">2023-10-05T08:00:00Z</dcterms:modified>
</cp:coreProperties>
</file>