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2" w:rsidRDefault="003C0B13">
      <w:pPr>
        <w:pBdr>
          <w:top w:val="single" w:sz="4" w:space="1" w:color="000000"/>
          <w:bottom w:val="single" w:sz="4" w:space="1" w:color="000000"/>
        </w:pBdr>
        <w:shd w:val="clear" w:color="auto" w:fill="E7E6E6" w:themeFill="background2"/>
        <w:ind w:firstLine="708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 xml:space="preserve">                         LATÍN II </w:t>
      </w:r>
    </w:p>
    <w:p w:rsidR="00850CA2" w:rsidRDefault="003C0B13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Descripción </w:t>
      </w:r>
    </w:p>
    <w:p w:rsidR="00850CA2" w:rsidRDefault="003C0B13">
      <w:pPr>
        <w:rPr>
          <w:sz w:val="28"/>
          <w:szCs w:val="28"/>
        </w:rPr>
      </w:pPr>
      <w:r>
        <w:rPr>
          <w:sz w:val="28"/>
          <w:szCs w:val="28"/>
        </w:rPr>
        <w:t>LATÍN II consiste en la profundización y ampliación de los contenidos morfológicos y sintácticos que aparecen en LATÍN I. El repaso de la gramática se completa con la traducción y comprensión de la antología</w:t>
      </w:r>
      <w:r>
        <w:rPr>
          <w:sz w:val="28"/>
          <w:szCs w:val="28"/>
        </w:rPr>
        <w:t xml:space="preserve"> de textos de autores latinos propuesta por la Universidad para la prueba Evau.</w:t>
      </w:r>
    </w:p>
    <w:p w:rsidR="00850CA2" w:rsidRDefault="003C0B13">
      <w:pPr>
        <w:rPr>
          <w:sz w:val="28"/>
          <w:szCs w:val="28"/>
        </w:rPr>
      </w:pPr>
      <w:r>
        <w:rPr>
          <w:sz w:val="28"/>
          <w:szCs w:val="28"/>
        </w:rPr>
        <w:t xml:space="preserve">Para esta asignatura se utiliza el libro de texto de latín I y el resto de material, incluída la antología, se encuentra en los apuntes  colgados en Moodle. </w:t>
      </w:r>
    </w:p>
    <w:p w:rsidR="00850CA2" w:rsidRDefault="003C0B13">
      <w:pPr>
        <w:rPr>
          <w:sz w:val="28"/>
          <w:szCs w:val="28"/>
        </w:rPr>
      </w:pPr>
      <w:r>
        <w:rPr>
          <w:sz w:val="28"/>
          <w:szCs w:val="28"/>
        </w:rPr>
        <w:t>Es necesario el us</w:t>
      </w:r>
      <w:r>
        <w:rPr>
          <w:sz w:val="28"/>
          <w:szCs w:val="28"/>
        </w:rPr>
        <w:t xml:space="preserve">o del </w:t>
      </w:r>
      <w:r>
        <w:rPr>
          <w:b/>
          <w:bCs/>
          <w:sz w:val="28"/>
          <w:szCs w:val="28"/>
        </w:rPr>
        <w:t>diccionario.</w:t>
      </w:r>
    </w:p>
    <w:p w:rsidR="00850CA2" w:rsidRDefault="003C0B13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Exámenes</w:t>
      </w:r>
    </w:p>
    <w:p w:rsidR="00850CA2" w:rsidRDefault="003C0B1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Hay dos exámenes por evaluación. La media de estos supone el 90% de la nota.</w:t>
      </w:r>
    </w:p>
    <w:p w:rsidR="00850CA2" w:rsidRDefault="003C0B1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Todas las semanas se hace un control de traducción para preparar la prueba Evau. Si los resultados del 70% de estas pruebas son notas superiores a seis</w:t>
      </w:r>
      <w:r>
        <w:rPr>
          <w:sz w:val="28"/>
          <w:szCs w:val="28"/>
        </w:rPr>
        <w:t>, se puede sumar hasta un punto en la nota de la asignatura.</w:t>
      </w:r>
    </w:p>
    <w:p w:rsidR="00850CA2" w:rsidRDefault="003C0B1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la tercera evaluación aparte del 10% de los controles semanales, cada alumno tiene la posibilidad de hacer hasta cuatro exposiciones eligiendo  entre los textos de la antología y conseguir de </w:t>
      </w:r>
      <w:r>
        <w:rPr>
          <w:sz w:val="28"/>
          <w:szCs w:val="28"/>
        </w:rPr>
        <w:t>esta manera un punto extra para la nota de la evaluación.</w:t>
      </w:r>
    </w:p>
    <w:p w:rsidR="00850CA2" w:rsidRDefault="003C0B13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Trabajo del alumno </w:t>
      </w:r>
    </w:p>
    <w:p w:rsidR="00850CA2" w:rsidRDefault="003C0B13">
      <w:pPr>
        <w:rPr>
          <w:sz w:val="28"/>
          <w:szCs w:val="28"/>
        </w:rPr>
      </w:pPr>
      <w:r>
        <w:rPr>
          <w:sz w:val="28"/>
          <w:szCs w:val="28"/>
        </w:rPr>
        <w:t>Todas las actividades de análisis, traducción y teoría literaria se realizan en las clases. Los alumnos deben de preparar pequeños fragmentos de traducción en sus casas, para apr</w:t>
      </w:r>
      <w:r>
        <w:rPr>
          <w:sz w:val="28"/>
          <w:szCs w:val="28"/>
        </w:rPr>
        <w:t>ender a manejar el diccionario.</w:t>
      </w:r>
    </w:p>
    <w:p w:rsidR="00850CA2" w:rsidRDefault="003C0B13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Interesante para: </w:t>
      </w:r>
    </w:p>
    <w:p w:rsidR="00850CA2" w:rsidRDefault="003C0B13">
      <w:pPr>
        <w:rPr>
          <w:sz w:val="28"/>
          <w:szCs w:val="28"/>
        </w:rPr>
      </w:pPr>
      <w:r>
        <w:rPr>
          <w:sz w:val="28"/>
          <w:szCs w:val="28"/>
        </w:rPr>
        <w:t>Los alumnos que disfruten con la traducción y el conocimiento de la antigua civilización latina. Especialmente, para aquellos que vayan orientados a grados de filologías, humanidades, arqueología, historia</w:t>
      </w:r>
      <w:r>
        <w:rPr>
          <w:sz w:val="28"/>
          <w:szCs w:val="28"/>
        </w:rPr>
        <w:t xml:space="preserve">, derecho, periodismo. </w:t>
      </w:r>
    </w:p>
    <w:p w:rsidR="00850CA2" w:rsidRDefault="003C0B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Esta asignatura también está indicada para los alumnos que deciden orientarse hacia un grado profesional , administración municipal o autonómica y cuerpos de seguridad profesionales.</w:t>
      </w:r>
    </w:p>
    <w:p w:rsidR="00850CA2" w:rsidRDefault="003C0B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sectPr w:rsidR="00850CA2" w:rsidSect="00850CA2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70"/>
    <w:multiLevelType w:val="multilevel"/>
    <w:tmpl w:val="25323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014841"/>
    <w:multiLevelType w:val="multilevel"/>
    <w:tmpl w:val="2EC0CB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850CA2"/>
    <w:rsid w:val="003C0B13"/>
    <w:rsid w:val="0085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850CA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850CA2"/>
    <w:pPr>
      <w:spacing w:after="140" w:line="276" w:lineRule="auto"/>
    </w:pPr>
  </w:style>
  <w:style w:type="paragraph" w:styleId="Lista">
    <w:name w:val="List"/>
    <w:basedOn w:val="Textoindependiente"/>
    <w:rsid w:val="00850CA2"/>
    <w:rPr>
      <w:rFonts w:cs="Lohit Devanagari"/>
    </w:rPr>
  </w:style>
  <w:style w:type="paragraph" w:customStyle="1" w:styleId="Caption">
    <w:name w:val="Caption"/>
    <w:basedOn w:val="Normal"/>
    <w:qFormat/>
    <w:rsid w:val="00850C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50CA2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AC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2021-04-22T08:51:00Z</dcterms:created>
  <dcterms:modified xsi:type="dcterms:W3CDTF">2021-04-22T08:51:00Z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