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1E61B" w14:textId="77777777" w:rsidR="00315C60" w:rsidRPr="00811C84" w:rsidRDefault="00315C60" w:rsidP="00811C84">
      <w:pPr>
        <w:spacing w:before="480" w:after="100" w:line="276" w:lineRule="auto"/>
        <w:jc w:val="both"/>
        <w:outlineLvl w:val="0"/>
        <w:rPr>
          <w:rFonts w:asciiTheme="minorHAnsi" w:eastAsia="Times New Roman" w:hAnsiTheme="minorHAnsi" w:cstheme="minorHAnsi"/>
          <w:b/>
          <w:bCs/>
          <w:i/>
          <w:iCs/>
          <w:color w:val="246071"/>
          <w:kern w:val="36"/>
          <w:sz w:val="28"/>
          <w:szCs w:val="28"/>
          <w:lang w:eastAsia="es-ES"/>
        </w:rPr>
      </w:pPr>
      <w:r w:rsidRPr="00982C1F">
        <w:rPr>
          <w:rFonts w:asciiTheme="minorHAnsi" w:eastAsia="Times New Roman" w:hAnsiTheme="minorHAnsi" w:cstheme="minorHAnsi"/>
          <w:b/>
          <w:bCs/>
          <w:i/>
          <w:iCs/>
          <w:color w:val="246071"/>
          <w:kern w:val="36"/>
          <w:sz w:val="28"/>
          <w:szCs w:val="28"/>
          <w:lang w:eastAsia="es-ES"/>
        </w:rPr>
        <w:t xml:space="preserve">MÓDULO PROFESIONAL: </w:t>
      </w:r>
      <w:r w:rsidRPr="00811C84">
        <w:rPr>
          <w:rFonts w:asciiTheme="minorHAnsi" w:eastAsia="Times New Roman" w:hAnsiTheme="minorHAnsi" w:cstheme="minorHAnsi"/>
          <w:b/>
          <w:bCs/>
          <w:i/>
          <w:iCs/>
          <w:color w:val="246071"/>
          <w:kern w:val="36"/>
          <w:sz w:val="28"/>
          <w:szCs w:val="28"/>
          <w:lang w:eastAsia="es-ES"/>
        </w:rPr>
        <w:t>0227. Servicios en red</w:t>
      </w:r>
      <w:r w:rsidRPr="00982C1F">
        <w:rPr>
          <w:rFonts w:asciiTheme="minorHAnsi" w:eastAsia="Times New Roman" w:hAnsiTheme="minorHAnsi" w:cstheme="minorHAnsi"/>
          <w:b/>
          <w:bCs/>
          <w:i/>
          <w:iCs/>
          <w:color w:val="246071"/>
          <w:kern w:val="36"/>
          <w:sz w:val="28"/>
          <w:szCs w:val="28"/>
          <w:lang w:eastAsia="es-ES"/>
        </w:rPr>
        <w:t xml:space="preserve">. </w:t>
      </w:r>
    </w:p>
    <w:p w14:paraId="0C656544" w14:textId="77777777" w:rsidR="00315C60" w:rsidRPr="00982C1F" w:rsidRDefault="00315C60" w:rsidP="00811C84">
      <w:pPr>
        <w:spacing w:before="200" w:after="100" w:line="276" w:lineRule="auto"/>
        <w:jc w:val="both"/>
        <w:outlineLvl w:val="1"/>
        <w:rPr>
          <w:rFonts w:asciiTheme="minorHAnsi" w:eastAsia="Times New Roman" w:hAnsiTheme="minorHAnsi" w:cstheme="minorHAnsi"/>
          <w:b/>
          <w:bCs/>
          <w:color w:val="3691AA"/>
          <w:sz w:val="28"/>
          <w:szCs w:val="28"/>
          <w:lang w:eastAsia="es-ES"/>
        </w:rPr>
      </w:pPr>
      <w:r w:rsidRPr="00982C1F">
        <w:rPr>
          <w:rFonts w:asciiTheme="minorHAnsi" w:eastAsia="Times New Roman" w:hAnsiTheme="minorHAnsi" w:cstheme="minorHAnsi"/>
          <w:b/>
          <w:bCs/>
          <w:color w:val="3691AA"/>
          <w:sz w:val="28"/>
          <w:szCs w:val="28"/>
          <w:lang w:eastAsia="es-ES"/>
        </w:rPr>
        <w:t>Resultados de aprendizaje y criterios de evaluación asociados</w:t>
      </w:r>
    </w:p>
    <w:p w14:paraId="28EA91CF" w14:textId="77777777" w:rsidR="00315C60" w:rsidRPr="00811C84" w:rsidRDefault="00315C60" w:rsidP="00811C84">
      <w:pPr>
        <w:tabs>
          <w:tab w:val="left" w:pos="7740"/>
        </w:tabs>
        <w:spacing w:line="276" w:lineRule="auto"/>
        <w:jc w:val="both"/>
        <w:rPr>
          <w:rFonts w:asciiTheme="minorHAnsi" w:hAnsiTheme="minorHAnsi" w:cstheme="minorHAnsi"/>
          <w:sz w:val="22"/>
        </w:rPr>
      </w:pPr>
      <w:r w:rsidRPr="00811C84">
        <w:rPr>
          <w:rFonts w:asciiTheme="minorHAnsi" w:hAnsiTheme="minorHAnsi" w:cstheme="minorHAnsi"/>
          <w:sz w:val="22"/>
        </w:rPr>
        <w:t>Se aplicarán según la ORDEN de 26 de junio de 2009 de la Consejería de Educación, Cultura y Deporte de la Diputación General de Aragón, por la que se establece el Título de Técnico en Sistemas Microinformático y Redes para la Comunidad Autónoma de Aragón.  (BOA de 15 de julio de 2009).</w:t>
      </w:r>
    </w:p>
    <w:p w14:paraId="49E87D34" w14:textId="77777777" w:rsidR="00315C60" w:rsidRPr="00811C84" w:rsidRDefault="00315C60" w:rsidP="00811C84">
      <w:pPr>
        <w:tabs>
          <w:tab w:val="left" w:pos="7740"/>
        </w:tabs>
        <w:spacing w:line="276" w:lineRule="auto"/>
        <w:jc w:val="both"/>
        <w:rPr>
          <w:rFonts w:asciiTheme="minorHAnsi" w:hAnsiTheme="minorHAnsi" w:cstheme="minorHAnsi"/>
          <w:sz w:val="22"/>
        </w:rPr>
      </w:pPr>
    </w:p>
    <w:p w14:paraId="771806E8" w14:textId="77777777" w:rsidR="00315C60" w:rsidRPr="00811C84" w:rsidRDefault="00315C60" w:rsidP="00811C84">
      <w:pPr>
        <w:tabs>
          <w:tab w:val="left" w:pos="7740"/>
        </w:tabs>
        <w:spacing w:line="276" w:lineRule="auto"/>
        <w:jc w:val="both"/>
        <w:rPr>
          <w:rFonts w:asciiTheme="minorHAnsi" w:hAnsiTheme="minorHAnsi" w:cstheme="minorHAnsi"/>
          <w:sz w:val="22"/>
        </w:rPr>
      </w:pPr>
      <w:r w:rsidRPr="00811C84">
        <w:rPr>
          <w:rFonts w:asciiTheme="minorHAnsi" w:hAnsiTheme="minorHAnsi" w:cstheme="minorHAnsi"/>
          <w:sz w:val="22"/>
        </w:rPr>
        <w:t>A continuación, se detallan los Criterios de Evaluación: los criterios de evaluación mínimos, están marcados en color azul.</w:t>
      </w:r>
    </w:p>
    <w:p w14:paraId="23D9721C" w14:textId="77777777" w:rsidR="00315C60" w:rsidRPr="00811C84" w:rsidRDefault="00315C60" w:rsidP="00811C84">
      <w:pPr>
        <w:pStyle w:val="Default"/>
        <w:tabs>
          <w:tab w:val="left" w:pos="7740"/>
        </w:tabs>
        <w:spacing w:line="276" w:lineRule="auto"/>
        <w:ind w:left="360" w:hanging="360"/>
        <w:jc w:val="both"/>
        <w:rPr>
          <w:rFonts w:asciiTheme="minorHAnsi" w:hAnsiTheme="minorHAnsi" w:cstheme="minorHAnsi"/>
          <w:b/>
          <w:bCs/>
          <w:sz w:val="22"/>
          <w:szCs w:val="22"/>
        </w:rPr>
      </w:pPr>
      <w:r w:rsidRPr="00811C84">
        <w:rPr>
          <w:rFonts w:asciiTheme="minorHAnsi" w:hAnsiTheme="minorHAnsi" w:cstheme="minorHAnsi"/>
          <w:b/>
          <w:bCs/>
          <w:sz w:val="22"/>
          <w:szCs w:val="22"/>
        </w:rPr>
        <w:t>1.</w:t>
      </w:r>
      <w:r w:rsidRPr="00811C84">
        <w:rPr>
          <w:rFonts w:asciiTheme="minorHAnsi" w:hAnsiTheme="minorHAnsi" w:cstheme="minorHAnsi"/>
          <w:b/>
          <w:bCs/>
          <w:sz w:val="22"/>
          <w:szCs w:val="22"/>
        </w:rPr>
        <w:tab/>
        <w:t xml:space="preserve">Aplica medidas de seguridad pasiva en sistemas informáticos describiendo características de entornos y relacionándolas con sus necesidades. </w:t>
      </w:r>
    </w:p>
    <w:p w14:paraId="67FB7077" w14:textId="77777777" w:rsidR="00315C60" w:rsidRPr="00811C84" w:rsidRDefault="00315C60" w:rsidP="00811C84">
      <w:pPr>
        <w:pStyle w:val="Default"/>
        <w:tabs>
          <w:tab w:val="left" w:pos="7740"/>
        </w:tabs>
        <w:spacing w:line="276" w:lineRule="auto"/>
        <w:ind w:left="360"/>
        <w:jc w:val="both"/>
        <w:rPr>
          <w:rFonts w:asciiTheme="minorHAnsi" w:hAnsiTheme="minorHAnsi" w:cstheme="minorHAnsi"/>
          <w:i/>
          <w:iCs/>
          <w:sz w:val="22"/>
          <w:szCs w:val="22"/>
        </w:rPr>
      </w:pPr>
      <w:r w:rsidRPr="00811C84">
        <w:rPr>
          <w:rFonts w:asciiTheme="minorHAnsi" w:hAnsiTheme="minorHAnsi" w:cstheme="minorHAnsi"/>
          <w:i/>
          <w:iCs/>
          <w:sz w:val="22"/>
          <w:szCs w:val="22"/>
        </w:rPr>
        <w:t xml:space="preserve">Criterios de evaluación: </w:t>
      </w:r>
    </w:p>
    <w:p w14:paraId="34166C55" w14:textId="77777777" w:rsidR="00315C60" w:rsidRPr="00811C84" w:rsidRDefault="00315C60" w:rsidP="00811C84">
      <w:pPr>
        <w:pStyle w:val="Default"/>
        <w:tabs>
          <w:tab w:val="left" w:pos="720"/>
        </w:tabs>
        <w:spacing w:line="276" w:lineRule="auto"/>
        <w:ind w:left="720" w:hanging="360"/>
        <w:jc w:val="both"/>
        <w:rPr>
          <w:rFonts w:asciiTheme="minorHAnsi" w:hAnsiTheme="minorHAnsi" w:cstheme="minorHAnsi"/>
          <w:sz w:val="22"/>
          <w:szCs w:val="22"/>
        </w:rPr>
      </w:pPr>
      <w:r w:rsidRPr="00811C84">
        <w:rPr>
          <w:rFonts w:asciiTheme="minorHAnsi" w:hAnsiTheme="minorHAnsi" w:cstheme="minorHAnsi"/>
          <w:sz w:val="22"/>
          <w:szCs w:val="22"/>
        </w:rPr>
        <w:t>a)</w:t>
      </w:r>
      <w:r w:rsidRPr="00811C84">
        <w:rPr>
          <w:rFonts w:asciiTheme="minorHAnsi" w:hAnsiTheme="minorHAnsi" w:cstheme="minorHAnsi"/>
          <w:sz w:val="22"/>
          <w:szCs w:val="22"/>
        </w:rPr>
        <w:tab/>
        <w:t xml:space="preserve">Se ha valorado la importancia de mantener la información segura. </w:t>
      </w:r>
    </w:p>
    <w:p w14:paraId="5B46D052" w14:textId="77777777" w:rsidR="00315C60" w:rsidRPr="00811C84" w:rsidRDefault="00315C60" w:rsidP="00811C84">
      <w:pPr>
        <w:pStyle w:val="Default"/>
        <w:tabs>
          <w:tab w:val="left" w:pos="720"/>
        </w:tabs>
        <w:spacing w:line="276" w:lineRule="auto"/>
        <w:ind w:left="720" w:hanging="360"/>
        <w:jc w:val="both"/>
        <w:rPr>
          <w:rFonts w:asciiTheme="minorHAnsi" w:hAnsiTheme="minorHAnsi" w:cstheme="minorHAnsi"/>
          <w:color w:val="548DD4"/>
          <w:sz w:val="22"/>
          <w:szCs w:val="22"/>
        </w:rPr>
      </w:pPr>
      <w:r w:rsidRPr="00811C84">
        <w:rPr>
          <w:rFonts w:asciiTheme="minorHAnsi" w:hAnsiTheme="minorHAnsi" w:cstheme="minorHAnsi"/>
          <w:color w:val="548DD4"/>
          <w:sz w:val="22"/>
          <w:szCs w:val="22"/>
        </w:rPr>
        <w:t>b)</w:t>
      </w:r>
      <w:r w:rsidRPr="00811C84">
        <w:rPr>
          <w:rFonts w:asciiTheme="minorHAnsi" w:hAnsiTheme="minorHAnsi" w:cstheme="minorHAnsi"/>
          <w:color w:val="548DD4"/>
          <w:sz w:val="22"/>
          <w:szCs w:val="22"/>
        </w:rPr>
        <w:tab/>
        <w:t xml:space="preserve">Se han descrito las diferencias entre seguridad física y lógica. </w:t>
      </w:r>
    </w:p>
    <w:p w14:paraId="46B2B2A7" w14:textId="77777777" w:rsidR="00315C60" w:rsidRPr="00811C84" w:rsidRDefault="00315C60" w:rsidP="00811C84">
      <w:pPr>
        <w:pStyle w:val="Default"/>
        <w:tabs>
          <w:tab w:val="left" w:pos="720"/>
        </w:tabs>
        <w:spacing w:line="276" w:lineRule="auto"/>
        <w:ind w:left="720" w:hanging="360"/>
        <w:jc w:val="both"/>
        <w:rPr>
          <w:rFonts w:asciiTheme="minorHAnsi" w:hAnsiTheme="minorHAnsi" w:cstheme="minorHAnsi"/>
          <w:color w:val="548DD4"/>
          <w:sz w:val="22"/>
          <w:szCs w:val="22"/>
        </w:rPr>
      </w:pPr>
      <w:r w:rsidRPr="00811C84">
        <w:rPr>
          <w:rFonts w:asciiTheme="minorHAnsi" w:hAnsiTheme="minorHAnsi" w:cstheme="minorHAnsi"/>
          <w:color w:val="548DD4"/>
          <w:sz w:val="22"/>
          <w:szCs w:val="22"/>
        </w:rPr>
        <w:t>c)</w:t>
      </w:r>
      <w:r w:rsidRPr="00811C84">
        <w:rPr>
          <w:rFonts w:asciiTheme="minorHAnsi" w:hAnsiTheme="minorHAnsi" w:cstheme="minorHAnsi"/>
          <w:color w:val="548DD4"/>
          <w:sz w:val="22"/>
          <w:szCs w:val="22"/>
        </w:rPr>
        <w:tab/>
        <w:t>Se han definido las características de la ubicación física y condiciones ambientales de los equipos y servidores.</w:t>
      </w:r>
    </w:p>
    <w:p w14:paraId="507C9AD7" w14:textId="77777777" w:rsidR="00315C60" w:rsidRPr="00811C84" w:rsidRDefault="00315C60" w:rsidP="00811C84">
      <w:pPr>
        <w:pStyle w:val="Default"/>
        <w:tabs>
          <w:tab w:val="left" w:pos="720"/>
        </w:tabs>
        <w:spacing w:line="276" w:lineRule="auto"/>
        <w:ind w:left="720" w:hanging="360"/>
        <w:jc w:val="both"/>
        <w:rPr>
          <w:rFonts w:asciiTheme="minorHAnsi" w:hAnsiTheme="minorHAnsi" w:cstheme="minorHAnsi"/>
          <w:sz w:val="22"/>
          <w:szCs w:val="22"/>
        </w:rPr>
      </w:pPr>
      <w:r w:rsidRPr="00811C84">
        <w:rPr>
          <w:rFonts w:asciiTheme="minorHAnsi" w:hAnsiTheme="minorHAnsi" w:cstheme="minorHAnsi"/>
          <w:sz w:val="22"/>
          <w:szCs w:val="22"/>
        </w:rPr>
        <w:t>d)</w:t>
      </w:r>
      <w:r w:rsidRPr="00811C84">
        <w:rPr>
          <w:rFonts w:asciiTheme="minorHAnsi" w:hAnsiTheme="minorHAnsi" w:cstheme="minorHAnsi"/>
          <w:sz w:val="22"/>
          <w:szCs w:val="22"/>
        </w:rPr>
        <w:tab/>
        <w:t>Se ha identificado la necesidad de proteger físicamente los sistemas informáticos.</w:t>
      </w:r>
    </w:p>
    <w:p w14:paraId="574D12B4" w14:textId="77777777" w:rsidR="00315C60" w:rsidRPr="00811C84" w:rsidRDefault="00315C60" w:rsidP="00811C84">
      <w:pPr>
        <w:pStyle w:val="Default"/>
        <w:tabs>
          <w:tab w:val="left" w:pos="720"/>
        </w:tabs>
        <w:spacing w:line="276" w:lineRule="auto"/>
        <w:ind w:left="720" w:hanging="360"/>
        <w:jc w:val="both"/>
        <w:rPr>
          <w:rFonts w:asciiTheme="minorHAnsi" w:hAnsiTheme="minorHAnsi" w:cstheme="minorHAnsi"/>
          <w:sz w:val="22"/>
          <w:szCs w:val="22"/>
        </w:rPr>
      </w:pPr>
      <w:r w:rsidRPr="00811C84">
        <w:rPr>
          <w:rFonts w:asciiTheme="minorHAnsi" w:hAnsiTheme="minorHAnsi" w:cstheme="minorHAnsi"/>
          <w:sz w:val="22"/>
          <w:szCs w:val="22"/>
        </w:rPr>
        <w:t>e)</w:t>
      </w:r>
      <w:r w:rsidRPr="00811C84">
        <w:rPr>
          <w:rFonts w:asciiTheme="minorHAnsi" w:hAnsiTheme="minorHAnsi" w:cstheme="minorHAnsi"/>
          <w:sz w:val="22"/>
          <w:szCs w:val="22"/>
        </w:rPr>
        <w:tab/>
        <w:t>Se ha verificado el funcionamiento de los sistemas de alimentación ininterrumpida.</w:t>
      </w:r>
    </w:p>
    <w:p w14:paraId="42D3731C" w14:textId="77777777" w:rsidR="00315C60" w:rsidRPr="00811C84" w:rsidRDefault="00315C60" w:rsidP="00811C84">
      <w:pPr>
        <w:pStyle w:val="Default"/>
        <w:tabs>
          <w:tab w:val="left" w:pos="720"/>
        </w:tabs>
        <w:spacing w:line="276" w:lineRule="auto"/>
        <w:ind w:left="720" w:hanging="360"/>
        <w:jc w:val="both"/>
        <w:rPr>
          <w:rFonts w:asciiTheme="minorHAnsi" w:hAnsiTheme="minorHAnsi" w:cstheme="minorHAnsi"/>
          <w:color w:val="548DD4"/>
          <w:sz w:val="22"/>
          <w:szCs w:val="22"/>
        </w:rPr>
      </w:pPr>
      <w:r w:rsidRPr="00811C84">
        <w:rPr>
          <w:rFonts w:asciiTheme="minorHAnsi" w:hAnsiTheme="minorHAnsi" w:cstheme="minorHAnsi"/>
          <w:color w:val="548DD4"/>
          <w:sz w:val="22"/>
          <w:szCs w:val="22"/>
        </w:rPr>
        <w:t>f)</w:t>
      </w:r>
      <w:r w:rsidRPr="00811C84">
        <w:rPr>
          <w:rFonts w:asciiTheme="minorHAnsi" w:hAnsiTheme="minorHAnsi" w:cstheme="minorHAnsi"/>
          <w:color w:val="548DD4"/>
          <w:sz w:val="22"/>
          <w:szCs w:val="22"/>
        </w:rPr>
        <w:tab/>
        <w:t>Se han seleccionado los puntos de aplicación de los sistemas de alimentación ininterrumpida.</w:t>
      </w:r>
    </w:p>
    <w:p w14:paraId="44F3CC58" w14:textId="77777777" w:rsidR="00315C60" w:rsidRPr="00811C84" w:rsidRDefault="00315C60" w:rsidP="00811C84">
      <w:pPr>
        <w:pStyle w:val="Default"/>
        <w:tabs>
          <w:tab w:val="left" w:pos="720"/>
        </w:tabs>
        <w:spacing w:line="276" w:lineRule="auto"/>
        <w:ind w:left="720" w:hanging="360"/>
        <w:jc w:val="both"/>
        <w:rPr>
          <w:rFonts w:asciiTheme="minorHAnsi" w:hAnsiTheme="minorHAnsi" w:cstheme="minorHAnsi"/>
          <w:sz w:val="22"/>
          <w:szCs w:val="22"/>
        </w:rPr>
      </w:pPr>
      <w:r w:rsidRPr="00811C84">
        <w:rPr>
          <w:rFonts w:asciiTheme="minorHAnsi" w:hAnsiTheme="minorHAnsi" w:cstheme="minorHAnsi"/>
          <w:sz w:val="22"/>
          <w:szCs w:val="22"/>
        </w:rPr>
        <w:t>g)</w:t>
      </w:r>
      <w:r w:rsidRPr="00811C84">
        <w:rPr>
          <w:rFonts w:asciiTheme="minorHAnsi" w:hAnsiTheme="minorHAnsi" w:cstheme="minorHAnsi"/>
          <w:sz w:val="22"/>
          <w:szCs w:val="22"/>
        </w:rPr>
        <w:tab/>
        <w:t>Se han esquematizado las características de una política de seguridad basada en listas de control de acceso.</w:t>
      </w:r>
    </w:p>
    <w:p w14:paraId="57F31745" w14:textId="77777777" w:rsidR="00315C60" w:rsidRPr="00811C84" w:rsidRDefault="00315C60" w:rsidP="00811C84">
      <w:pPr>
        <w:pStyle w:val="Default"/>
        <w:tabs>
          <w:tab w:val="left" w:pos="720"/>
        </w:tabs>
        <w:spacing w:line="276" w:lineRule="auto"/>
        <w:ind w:left="720" w:hanging="360"/>
        <w:jc w:val="both"/>
        <w:rPr>
          <w:rFonts w:asciiTheme="minorHAnsi" w:hAnsiTheme="minorHAnsi" w:cstheme="minorHAnsi"/>
          <w:sz w:val="22"/>
          <w:szCs w:val="22"/>
        </w:rPr>
      </w:pPr>
      <w:r w:rsidRPr="00811C84">
        <w:rPr>
          <w:rFonts w:asciiTheme="minorHAnsi" w:hAnsiTheme="minorHAnsi" w:cstheme="minorHAnsi"/>
          <w:sz w:val="22"/>
          <w:szCs w:val="22"/>
        </w:rPr>
        <w:t>h)</w:t>
      </w:r>
      <w:r w:rsidRPr="00811C84">
        <w:rPr>
          <w:rFonts w:asciiTheme="minorHAnsi" w:hAnsiTheme="minorHAnsi" w:cstheme="minorHAnsi"/>
          <w:sz w:val="22"/>
          <w:szCs w:val="22"/>
        </w:rPr>
        <w:tab/>
        <w:t>Se ha valorado la importancia de establecer una política de contraseñas.</w:t>
      </w:r>
    </w:p>
    <w:p w14:paraId="23D0A0F6" w14:textId="77777777" w:rsidR="00315C60" w:rsidRPr="00811C84" w:rsidRDefault="00315C60" w:rsidP="00811C84">
      <w:pPr>
        <w:pStyle w:val="Default"/>
        <w:tabs>
          <w:tab w:val="left" w:pos="720"/>
        </w:tabs>
        <w:spacing w:line="276" w:lineRule="auto"/>
        <w:ind w:left="720" w:hanging="360"/>
        <w:jc w:val="both"/>
        <w:rPr>
          <w:rFonts w:asciiTheme="minorHAnsi" w:hAnsiTheme="minorHAnsi" w:cstheme="minorHAnsi"/>
          <w:sz w:val="22"/>
          <w:szCs w:val="22"/>
        </w:rPr>
      </w:pPr>
      <w:r w:rsidRPr="00811C84">
        <w:rPr>
          <w:rFonts w:asciiTheme="minorHAnsi" w:hAnsiTheme="minorHAnsi" w:cstheme="minorHAnsi"/>
          <w:sz w:val="22"/>
          <w:szCs w:val="22"/>
        </w:rPr>
        <w:t>i)</w:t>
      </w:r>
      <w:r w:rsidRPr="00811C84">
        <w:rPr>
          <w:rFonts w:asciiTheme="minorHAnsi" w:hAnsiTheme="minorHAnsi" w:cstheme="minorHAnsi"/>
          <w:sz w:val="22"/>
          <w:szCs w:val="22"/>
        </w:rPr>
        <w:tab/>
        <w:t>Se han valorado las ventajas que supone la utilización de sistemas biométricos.</w:t>
      </w:r>
    </w:p>
    <w:p w14:paraId="15BBD09E" w14:textId="77777777" w:rsidR="00315C60" w:rsidRPr="00811C84" w:rsidRDefault="00315C60" w:rsidP="00811C84">
      <w:pPr>
        <w:pStyle w:val="Default"/>
        <w:tabs>
          <w:tab w:val="left" w:pos="720"/>
        </w:tabs>
        <w:spacing w:line="276" w:lineRule="auto"/>
        <w:ind w:left="720" w:hanging="360"/>
        <w:jc w:val="both"/>
        <w:rPr>
          <w:rFonts w:asciiTheme="minorHAnsi" w:hAnsiTheme="minorHAnsi" w:cstheme="minorHAnsi"/>
          <w:sz w:val="22"/>
          <w:szCs w:val="22"/>
        </w:rPr>
      </w:pPr>
    </w:p>
    <w:p w14:paraId="613EE94E" w14:textId="77777777" w:rsidR="00315C60" w:rsidRPr="00811C84" w:rsidRDefault="00315C60" w:rsidP="00811C84">
      <w:pPr>
        <w:pStyle w:val="Default"/>
        <w:tabs>
          <w:tab w:val="left" w:pos="7740"/>
        </w:tabs>
        <w:spacing w:line="276" w:lineRule="auto"/>
        <w:ind w:left="360" w:hanging="360"/>
        <w:jc w:val="both"/>
        <w:rPr>
          <w:rFonts w:asciiTheme="minorHAnsi" w:hAnsiTheme="minorHAnsi" w:cstheme="minorHAnsi"/>
          <w:b/>
          <w:bCs/>
          <w:sz w:val="22"/>
          <w:szCs w:val="22"/>
        </w:rPr>
      </w:pPr>
      <w:r w:rsidRPr="00811C84">
        <w:rPr>
          <w:rFonts w:asciiTheme="minorHAnsi" w:hAnsiTheme="minorHAnsi" w:cstheme="minorHAnsi"/>
          <w:b/>
          <w:bCs/>
          <w:sz w:val="22"/>
          <w:szCs w:val="22"/>
        </w:rPr>
        <w:t>2. Gestiona dispositivos de almacenamiento describiendo los procedimientos efectuados y aplicando técnicas para asegurar la integridad de la información.</w:t>
      </w:r>
    </w:p>
    <w:p w14:paraId="4589401C" w14:textId="77777777" w:rsidR="00315C60" w:rsidRPr="00811C84" w:rsidRDefault="00315C60" w:rsidP="00811C84">
      <w:pPr>
        <w:pStyle w:val="Default"/>
        <w:tabs>
          <w:tab w:val="left" w:pos="7740"/>
        </w:tabs>
        <w:spacing w:line="276" w:lineRule="auto"/>
        <w:ind w:left="360"/>
        <w:jc w:val="both"/>
        <w:rPr>
          <w:rFonts w:asciiTheme="minorHAnsi" w:hAnsiTheme="minorHAnsi" w:cstheme="minorHAnsi"/>
          <w:i/>
          <w:iCs/>
          <w:sz w:val="22"/>
          <w:szCs w:val="22"/>
        </w:rPr>
      </w:pPr>
      <w:r w:rsidRPr="00811C84">
        <w:rPr>
          <w:rFonts w:asciiTheme="minorHAnsi" w:hAnsiTheme="minorHAnsi" w:cstheme="minorHAnsi"/>
          <w:i/>
          <w:iCs/>
          <w:sz w:val="22"/>
          <w:szCs w:val="22"/>
        </w:rPr>
        <w:t xml:space="preserve">Criterios de evaluación: </w:t>
      </w:r>
    </w:p>
    <w:p w14:paraId="3D6D45CB" w14:textId="77777777" w:rsidR="00315C60" w:rsidRPr="00811C84" w:rsidRDefault="00315C60" w:rsidP="00811C84">
      <w:pPr>
        <w:pStyle w:val="Default"/>
        <w:tabs>
          <w:tab w:val="left" w:pos="720"/>
        </w:tabs>
        <w:spacing w:line="276" w:lineRule="auto"/>
        <w:ind w:left="720" w:hanging="360"/>
        <w:jc w:val="both"/>
        <w:rPr>
          <w:rFonts w:asciiTheme="minorHAnsi" w:hAnsiTheme="minorHAnsi" w:cstheme="minorHAnsi"/>
          <w:sz w:val="22"/>
          <w:szCs w:val="22"/>
        </w:rPr>
      </w:pPr>
      <w:r w:rsidRPr="00811C84">
        <w:rPr>
          <w:rFonts w:asciiTheme="minorHAnsi" w:hAnsiTheme="minorHAnsi" w:cstheme="minorHAnsi"/>
          <w:sz w:val="22"/>
          <w:szCs w:val="22"/>
        </w:rPr>
        <w:t>a)</w:t>
      </w:r>
      <w:r w:rsidRPr="00811C84">
        <w:rPr>
          <w:rFonts w:asciiTheme="minorHAnsi" w:hAnsiTheme="minorHAnsi" w:cstheme="minorHAnsi"/>
          <w:sz w:val="22"/>
          <w:szCs w:val="22"/>
        </w:rPr>
        <w:tab/>
        <w:t xml:space="preserve">Se ha interpretado la documentación técnica relativa a la política de almacenamiento. </w:t>
      </w:r>
    </w:p>
    <w:p w14:paraId="241B4B7F" w14:textId="77777777" w:rsidR="00315C60" w:rsidRPr="00811C84" w:rsidRDefault="00315C60" w:rsidP="00811C84">
      <w:pPr>
        <w:pStyle w:val="Default"/>
        <w:tabs>
          <w:tab w:val="left" w:pos="720"/>
        </w:tabs>
        <w:spacing w:line="276" w:lineRule="auto"/>
        <w:ind w:left="720" w:hanging="360"/>
        <w:jc w:val="both"/>
        <w:rPr>
          <w:rFonts w:asciiTheme="minorHAnsi" w:hAnsiTheme="minorHAnsi" w:cstheme="minorHAnsi"/>
          <w:color w:val="548DD4"/>
          <w:sz w:val="22"/>
          <w:szCs w:val="22"/>
        </w:rPr>
      </w:pPr>
      <w:r w:rsidRPr="00811C84">
        <w:rPr>
          <w:rFonts w:asciiTheme="minorHAnsi" w:hAnsiTheme="minorHAnsi" w:cstheme="minorHAnsi"/>
          <w:color w:val="548DD4"/>
          <w:sz w:val="22"/>
          <w:szCs w:val="22"/>
        </w:rPr>
        <w:t>b)</w:t>
      </w:r>
      <w:r w:rsidRPr="00811C84">
        <w:rPr>
          <w:rFonts w:asciiTheme="minorHAnsi" w:hAnsiTheme="minorHAnsi" w:cstheme="minorHAnsi"/>
          <w:color w:val="548DD4"/>
          <w:sz w:val="22"/>
          <w:szCs w:val="22"/>
        </w:rPr>
        <w:tab/>
        <w:t>Se han tenido en cuenta factores inherentes al almacenamiento de la información (rendimiento, disponibilidad, accesibilidad, entre otros).</w:t>
      </w:r>
    </w:p>
    <w:p w14:paraId="462C1D4E" w14:textId="77777777" w:rsidR="00315C60" w:rsidRPr="00811C84" w:rsidRDefault="00315C60" w:rsidP="00811C84">
      <w:pPr>
        <w:pStyle w:val="Default"/>
        <w:tabs>
          <w:tab w:val="left" w:pos="720"/>
        </w:tabs>
        <w:spacing w:line="276" w:lineRule="auto"/>
        <w:ind w:left="720" w:hanging="360"/>
        <w:jc w:val="both"/>
        <w:rPr>
          <w:rFonts w:asciiTheme="minorHAnsi" w:hAnsiTheme="minorHAnsi" w:cstheme="minorHAnsi"/>
          <w:sz w:val="22"/>
          <w:szCs w:val="22"/>
        </w:rPr>
      </w:pPr>
      <w:r w:rsidRPr="00811C84">
        <w:rPr>
          <w:rFonts w:asciiTheme="minorHAnsi" w:hAnsiTheme="minorHAnsi" w:cstheme="minorHAnsi"/>
          <w:sz w:val="22"/>
          <w:szCs w:val="22"/>
        </w:rPr>
        <w:t>c)</w:t>
      </w:r>
      <w:r w:rsidRPr="00811C84">
        <w:rPr>
          <w:rFonts w:asciiTheme="minorHAnsi" w:hAnsiTheme="minorHAnsi" w:cstheme="minorHAnsi"/>
          <w:sz w:val="22"/>
          <w:szCs w:val="22"/>
        </w:rPr>
        <w:tab/>
        <w:t xml:space="preserve">Se han clasificado y enumerado los principales métodos de almacenamiento incluidos los sistemas de almacenamiento en red. </w:t>
      </w:r>
    </w:p>
    <w:p w14:paraId="256D0ED5" w14:textId="77777777" w:rsidR="00315C60" w:rsidRPr="00811C84" w:rsidRDefault="00315C60" w:rsidP="00811C84">
      <w:pPr>
        <w:pStyle w:val="Default"/>
        <w:tabs>
          <w:tab w:val="left" w:pos="720"/>
        </w:tabs>
        <w:spacing w:line="276" w:lineRule="auto"/>
        <w:ind w:left="720" w:hanging="360"/>
        <w:jc w:val="both"/>
        <w:rPr>
          <w:rFonts w:asciiTheme="minorHAnsi" w:hAnsiTheme="minorHAnsi" w:cstheme="minorHAnsi"/>
          <w:color w:val="548DD4"/>
          <w:sz w:val="22"/>
          <w:szCs w:val="22"/>
        </w:rPr>
      </w:pPr>
      <w:r w:rsidRPr="00811C84">
        <w:rPr>
          <w:rFonts w:asciiTheme="minorHAnsi" w:hAnsiTheme="minorHAnsi" w:cstheme="minorHAnsi"/>
          <w:color w:val="548DD4"/>
          <w:sz w:val="22"/>
          <w:szCs w:val="22"/>
        </w:rPr>
        <w:t>d)</w:t>
      </w:r>
      <w:r w:rsidRPr="00811C84">
        <w:rPr>
          <w:rFonts w:asciiTheme="minorHAnsi" w:hAnsiTheme="minorHAnsi" w:cstheme="minorHAnsi"/>
          <w:color w:val="548DD4"/>
          <w:sz w:val="22"/>
          <w:szCs w:val="22"/>
        </w:rPr>
        <w:tab/>
        <w:t xml:space="preserve">Se han descrito las tecnologías de almacenamiento redundante y distribuido. </w:t>
      </w:r>
    </w:p>
    <w:p w14:paraId="63DEBE85" w14:textId="77777777" w:rsidR="00315C60" w:rsidRPr="00811C84" w:rsidRDefault="00315C60" w:rsidP="00811C84">
      <w:pPr>
        <w:pStyle w:val="Default"/>
        <w:tabs>
          <w:tab w:val="left" w:pos="720"/>
        </w:tabs>
        <w:spacing w:line="276" w:lineRule="auto"/>
        <w:ind w:left="720" w:hanging="360"/>
        <w:jc w:val="both"/>
        <w:rPr>
          <w:rFonts w:asciiTheme="minorHAnsi" w:hAnsiTheme="minorHAnsi" w:cstheme="minorHAnsi"/>
          <w:sz w:val="22"/>
          <w:szCs w:val="22"/>
        </w:rPr>
      </w:pPr>
      <w:r w:rsidRPr="00811C84">
        <w:rPr>
          <w:rFonts w:asciiTheme="minorHAnsi" w:hAnsiTheme="minorHAnsi" w:cstheme="minorHAnsi"/>
          <w:sz w:val="22"/>
          <w:szCs w:val="22"/>
        </w:rPr>
        <w:t>e)</w:t>
      </w:r>
      <w:r w:rsidRPr="00811C84">
        <w:rPr>
          <w:rFonts w:asciiTheme="minorHAnsi" w:hAnsiTheme="minorHAnsi" w:cstheme="minorHAnsi"/>
          <w:sz w:val="22"/>
          <w:szCs w:val="22"/>
        </w:rPr>
        <w:tab/>
        <w:t xml:space="preserve">Se han seleccionado estrategias para la realización de copias de seguridad. </w:t>
      </w:r>
    </w:p>
    <w:p w14:paraId="733FD68B" w14:textId="77777777" w:rsidR="00315C60" w:rsidRPr="00811C84" w:rsidRDefault="00315C60" w:rsidP="00811C84">
      <w:pPr>
        <w:pStyle w:val="Default"/>
        <w:tabs>
          <w:tab w:val="left" w:pos="720"/>
        </w:tabs>
        <w:spacing w:line="276" w:lineRule="auto"/>
        <w:ind w:left="720" w:hanging="360"/>
        <w:jc w:val="both"/>
        <w:rPr>
          <w:rFonts w:asciiTheme="minorHAnsi" w:hAnsiTheme="minorHAnsi" w:cstheme="minorHAnsi"/>
          <w:sz w:val="22"/>
          <w:szCs w:val="22"/>
        </w:rPr>
      </w:pPr>
      <w:r w:rsidRPr="00811C84">
        <w:rPr>
          <w:rFonts w:asciiTheme="minorHAnsi" w:hAnsiTheme="minorHAnsi" w:cstheme="minorHAnsi"/>
          <w:sz w:val="22"/>
          <w:szCs w:val="22"/>
        </w:rPr>
        <w:t>f)</w:t>
      </w:r>
      <w:r w:rsidRPr="00811C84">
        <w:rPr>
          <w:rFonts w:asciiTheme="minorHAnsi" w:hAnsiTheme="minorHAnsi" w:cstheme="minorHAnsi"/>
          <w:sz w:val="22"/>
          <w:szCs w:val="22"/>
        </w:rPr>
        <w:tab/>
        <w:t xml:space="preserve">Se ha tenido en cuenta la frecuencia y el esquema de rotación. </w:t>
      </w:r>
    </w:p>
    <w:p w14:paraId="731697B7" w14:textId="77777777" w:rsidR="00315C60" w:rsidRPr="00811C84" w:rsidRDefault="00315C60" w:rsidP="00811C84">
      <w:pPr>
        <w:pStyle w:val="Default"/>
        <w:tabs>
          <w:tab w:val="left" w:pos="720"/>
        </w:tabs>
        <w:spacing w:line="276" w:lineRule="auto"/>
        <w:ind w:left="720" w:hanging="360"/>
        <w:jc w:val="both"/>
        <w:rPr>
          <w:rFonts w:asciiTheme="minorHAnsi" w:hAnsiTheme="minorHAnsi" w:cstheme="minorHAnsi"/>
          <w:color w:val="548DD4"/>
          <w:sz w:val="22"/>
          <w:szCs w:val="22"/>
        </w:rPr>
      </w:pPr>
      <w:r w:rsidRPr="00811C84">
        <w:rPr>
          <w:rFonts w:asciiTheme="minorHAnsi" w:hAnsiTheme="minorHAnsi" w:cstheme="minorHAnsi"/>
          <w:color w:val="548DD4"/>
          <w:sz w:val="22"/>
          <w:szCs w:val="22"/>
        </w:rPr>
        <w:t>g)</w:t>
      </w:r>
      <w:r w:rsidRPr="00811C84">
        <w:rPr>
          <w:rFonts w:asciiTheme="minorHAnsi" w:hAnsiTheme="minorHAnsi" w:cstheme="minorHAnsi"/>
          <w:color w:val="548DD4"/>
          <w:sz w:val="22"/>
          <w:szCs w:val="22"/>
        </w:rPr>
        <w:tab/>
        <w:t>Se han realizado copias de seguridad con distintas estrategias.</w:t>
      </w:r>
    </w:p>
    <w:p w14:paraId="44C7462F" w14:textId="77777777" w:rsidR="00315C60" w:rsidRPr="00811C84" w:rsidRDefault="00315C60" w:rsidP="00811C84">
      <w:pPr>
        <w:pStyle w:val="Default"/>
        <w:tabs>
          <w:tab w:val="left" w:pos="720"/>
        </w:tabs>
        <w:spacing w:line="276" w:lineRule="auto"/>
        <w:ind w:left="720" w:hanging="360"/>
        <w:jc w:val="both"/>
        <w:rPr>
          <w:rFonts w:asciiTheme="minorHAnsi" w:hAnsiTheme="minorHAnsi" w:cstheme="minorHAnsi"/>
          <w:sz w:val="22"/>
          <w:szCs w:val="22"/>
        </w:rPr>
      </w:pPr>
      <w:r w:rsidRPr="00811C84">
        <w:rPr>
          <w:rFonts w:asciiTheme="minorHAnsi" w:hAnsiTheme="minorHAnsi" w:cstheme="minorHAnsi"/>
          <w:sz w:val="22"/>
          <w:szCs w:val="22"/>
        </w:rPr>
        <w:t>h)</w:t>
      </w:r>
      <w:r w:rsidRPr="00811C84">
        <w:rPr>
          <w:rFonts w:asciiTheme="minorHAnsi" w:hAnsiTheme="minorHAnsi" w:cstheme="minorHAnsi"/>
          <w:sz w:val="22"/>
          <w:szCs w:val="22"/>
        </w:rPr>
        <w:tab/>
        <w:t>Se han identificado las características de los medios de almacenamiento remotos y extraíbles.</w:t>
      </w:r>
    </w:p>
    <w:p w14:paraId="2BDC58E9" w14:textId="77777777" w:rsidR="00315C60" w:rsidRPr="00811C84" w:rsidRDefault="00315C60" w:rsidP="00811C84">
      <w:pPr>
        <w:pStyle w:val="Default"/>
        <w:tabs>
          <w:tab w:val="left" w:pos="720"/>
        </w:tabs>
        <w:spacing w:line="276" w:lineRule="auto"/>
        <w:ind w:left="720" w:hanging="360"/>
        <w:jc w:val="both"/>
        <w:rPr>
          <w:rFonts w:asciiTheme="minorHAnsi" w:hAnsiTheme="minorHAnsi" w:cstheme="minorHAnsi"/>
          <w:sz w:val="22"/>
          <w:szCs w:val="22"/>
        </w:rPr>
      </w:pPr>
      <w:r w:rsidRPr="00811C84">
        <w:rPr>
          <w:rFonts w:asciiTheme="minorHAnsi" w:hAnsiTheme="minorHAnsi" w:cstheme="minorHAnsi"/>
          <w:sz w:val="22"/>
          <w:szCs w:val="22"/>
        </w:rPr>
        <w:t>i)</w:t>
      </w:r>
      <w:r w:rsidRPr="00811C84">
        <w:rPr>
          <w:rFonts w:asciiTheme="minorHAnsi" w:hAnsiTheme="minorHAnsi" w:cstheme="minorHAnsi"/>
          <w:sz w:val="22"/>
          <w:szCs w:val="22"/>
        </w:rPr>
        <w:tab/>
        <w:t>Se han utilizado medios de almacenamiento remotos y extraíbles.</w:t>
      </w:r>
    </w:p>
    <w:p w14:paraId="3F4BA255" w14:textId="77777777" w:rsidR="00315C60" w:rsidRPr="00811C84" w:rsidRDefault="00315C60" w:rsidP="00811C84">
      <w:pPr>
        <w:pStyle w:val="Default"/>
        <w:tabs>
          <w:tab w:val="left" w:pos="720"/>
        </w:tabs>
        <w:spacing w:line="276" w:lineRule="auto"/>
        <w:ind w:left="720" w:hanging="360"/>
        <w:jc w:val="both"/>
        <w:rPr>
          <w:rFonts w:asciiTheme="minorHAnsi" w:hAnsiTheme="minorHAnsi" w:cstheme="minorHAnsi"/>
          <w:sz w:val="22"/>
          <w:szCs w:val="22"/>
        </w:rPr>
      </w:pPr>
      <w:r w:rsidRPr="00811C84">
        <w:rPr>
          <w:rFonts w:asciiTheme="minorHAnsi" w:hAnsiTheme="minorHAnsi" w:cstheme="minorHAnsi"/>
          <w:sz w:val="22"/>
          <w:szCs w:val="22"/>
        </w:rPr>
        <w:lastRenderedPageBreak/>
        <w:t>j)</w:t>
      </w:r>
      <w:r w:rsidRPr="00811C84">
        <w:rPr>
          <w:rFonts w:asciiTheme="minorHAnsi" w:hAnsiTheme="minorHAnsi" w:cstheme="minorHAnsi"/>
          <w:sz w:val="22"/>
          <w:szCs w:val="22"/>
        </w:rPr>
        <w:tab/>
        <w:t>Se han creado y restaurado imágenes de respaldo de sistemas en funcionamiento.</w:t>
      </w:r>
    </w:p>
    <w:p w14:paraId="539F7FDA" w14:textId="77777777" w:rsidR="00315C60" w:rsidRPr="00811C84" w:rsidRDefault="00315C60" w:rsidP="00811C84">
      <w:pPr>
        <w:pStyle w:val="Default"/>
        <w:tabs>
          <w:tab w:val="left" w:pos="720"/>
        </w:tabs>
        <w:spacing w:line="276" w:lineRule="auto"/>
        <w:ind w:left="720" w:hanging="360"/>
        <w:jc w:val="both"/>
        <w:rPr>
          <w:rFonts w:asciiTheme="minorHAnsi" w:hAnsiTheme="minorHAnsi" w:cstheme="minorHAnsi"/>
          <w:sz w:val="22"/>
          <w:szCs w:val="22"/>
        </w:rPr>
      </w:pPr>
    </w:p>
    <w:p w14:paraId="28F8BA65" w14:textId="77777777" w:rsidR="00315C60" w:rsidRPr="00811C84" w:rsidRDefault="00315C60" w:rsidP="00811C84">
      <w:pPr>
        <w:pStyle w:val="Default"/>
        <w:tabs>
          <w:tab w:val="left" w:pos="7740"/>
        </w:tabs>
        <w:spacing w:line="276" w:lineRule="auto"/>
        <w:ind w:left="360" w:hanging="360"/>
        <w:jc w:val="both"/>
        <w:rPr>
          <w:rFonts w:asciiTheme="minorHAnsi" w:hAnsiTheme="minorHAnsi" w:cstheme="minorHAnsi"/>
          <w:b/>
          <w:bCs/>
          <w:sz w:val="22"/>
          <w:szCs w:val="22"/>
        </w:rPr>
      </w:pPr>
      <w:r w:rsidRPr="00811C84">
        <w:rPr>
          <w:rFonts w:asciiTheme="minorHAnsi" w:hAnsiTheme="minorHAnsi" w:cstheme="minorHAnsi"/>
          <w:b/>
          <w:bCs/>
          <w:sz w:val="22"/>
          <w:szCs w:val="22"/>
        </w:rPr>
        <w:t>3.</w:t>
      </w:r>
      <w:r w:rsidRPr="00811C84">
        <w:rPr>
          <w:rFonts w:asciiTheme="minorHAnsi" w:hAnsiTheme="minorHAnsi" w:cstheme="minorHAnsi"/>
          <w:b/>
          <w:bCs/>
          <w:sz w:val="22"/>
          <w:szCs w:val="22"/>
        </w:rPr>
        <w:tab/>
        <w:t>Aplica mecanismos de seguridad activa describiendo sus características y relacionándolas con las necesidades de uso del sistema informático.</w:t>
      </w:r>
    </w:p>
    <w:p w14:paraId="69137341" w14:textId="77777777" w:rsidR="00315C60" w:rsidRPr="00811C84" w:rsidRDefault="00315C60" w:rsidP="00811C84">
      <w:pPr>
        <w:pStyle w:val="Default"/>
        <w:tabs>
          <w:tab w:val="left" w:pos="7740"/>
        </w:tabs>
        <w:spacing w:line="276" w:lineRule="auto"/>
        <w:ind w:left="360"/>
        <w:jc w:val="both"/>
        <w:rPr>
          <w:rFonts w:asciiTheme="minorHAnsi" w:hAnsiTheme="minorHAnsi" w:cstheme="minorHAnsi"/>
          <w:i/>
          <w:iCs/>
          <w:sz w:val="22"/>
          <w:szCs w:val="22"/>
        </w:rPr>
      </w:pPr>
      <w:r w:rsidRPr="00811C84">
        <w:rPr>
          <w:rFonts w:asciiTheme="minorHAnsi" w:hAnsiTheme="minorHAnsi" w:cstheme="minorHAnsi"/>
          <w:i/>
          <w:iCs/>
          <w:sz w:val="22"/>
          <w:szCs w:val="22"/>
        </w:rPr>
        <w:t xml:space="preserve">Criterios de evaluación: </w:t>
      </w:r>
    </w:p>
    <w:p w14:paraId="2A397828" w14:textId="77777777" w:rsidR="00315C60" w:rsidRPr="00811C84" w:rsidRDefault="00315C60" w:rsidP="00811C84">
      <w:pPr>
        <w:pStyle w:val="Default"/>
        <w:tabs>
          <w:tab w:val="left" w:pos="720"/>
        </w:tabs>
        <w:spacing w:line="276" w:lineRule="auto"/>
        <w:ind w:left="720" w:hanging="360"/>
        <w:jc w:val="both"/>
        <w:rPr>
          <w:rFonts w:asciiTheme="minorHAnsi" w:hAnsiTheme="minorHAnsi" w:cstheme="minorHAnsi"/>
          <w:sz w:val="22"/>
          <w:szCs w:val="22"/>
        </w:rPr>
      </w:pPr>
      <w:r w:rsidRPr="00811C84">
        <w:rPr>
          <w:rFonts w:asciiTheme="minorHAnsi" w:hAnsiTheme="minorHAnsi" w:cstheme="minorHAnsi"/>
          <w:sz w:val="22"/>
          <w:szCs w:val="22"/>
        </w:rPr>
        <w:t>a)</w:t>
      </w:r>
      <w:r w:rsidRPr="00811C84">
        <w:rPr>
          <w:rFonts w:asciiTheme="minorHAnsi" w:hAnsiTheme="minorHAnsi" w:cstheme="minorHAnsi"/>
          <w:sz w:val="22"/>
          <w:szCs w:val="22"/>
        </w:rPr>
        <w:tab/>
        <w:t>Se han seguido planes de contingencia para actuar ante fallos de seguridad.</w:t>
      </w:r>
    </w:p>
    <w:p w14:paraId="79C34D73" w14:textId="77777777" w:rsidR="00315C60" w:rsidRPr="00811C84" w:rsidRDefault="00315C60" w:rsidP="00811C84">
      <w:pPr>
        <w:pStyle w:val="Default"/>
        <w:tabs>
          <w:tab w:val="left" w:pos="720"/>
        </w:tabs>
        <w:spacing w:line="276" w:lineRule="auto"/>
        <w:ind w:left="720" w:hanging="360"/>
        <w:jc w:val="both"/>
        <w:rPr>
          <w:rFonts w:asciiTheme="minorHAnsi" w:hAnsiTheme="minorHAnsi" w:cstheme="minorHAnsi"/>
          <w:color w:val="548DD4"/>
          <w:sz w:val="22"/>
          <w:szCs w:val="22"/>
        </w:rPr>
      </w:pPr>
      <w:r w:rsidRPr="00811C84">
        <w:rPr>
          <w:rFonts w:asciiTheme="minorHAnsi" w:hAnsiTheme="minorHAnsi" w:cstheme="minorHAnsi"/>
          <w:color w:val="548DD4"/>
          <w:sz w:val="22"/>
          <w:szCs w:val="22"/>
        </w:rPr>
        <w:t>b)</w:t>
      </w:r>
      <w:r w:rsidRPr="00811C84">
        <w:rPr>
          <w:rFonts w:asciiTheme="minorHAnsi" w:hAnsiTheme="minorHAnsi" w:cstheme="minorHAnsi"/>
          <w:color w:val="548DD4"/>
          <w:sz w:val="22"/>
          <w:szCs w:val="22"/>
        </w:rPr>
        <w:tab/>
        <w:t>Se han clasificado los principales tipos de software malicioso.</w:t>
      </w:r>
    </w:p>
    <w:p w14:paraId="547F3A73" w14:textId="77777777" w:rsidR="00315C60" w:rsidRPr="00811C84" w:rsidRDefault="00315C60" w:rsidP="00811C84">
      <w:pPr>
        <w:pStyle w:val="Default"/>
        <w:tabs>
          <w:tab w:val="left" w:pos="720"/>
        </w:tabs>
        <w:spacing w:line="276" w:lineRule="auto"/>
        <w:ind w:left="720" w:hanging="360"/>
        <w:jc w:val="both"/>
        <w:rPr>
          <w:rFonts w:asciiTheme="minorHAnsi" w:hAnsiTheme="minorHAnsi" w:cstheme="minorHAnsi"/>
          <w:color w:val="548DD4"/>
          <w:sz w:val="22"/>
          <w:szCs w:val="22"/>
        </w:rPr>
      </w:pPr>
      <w:r w:rsidRPr="00811C84">
        <w:rPr>
          <w:rFonts w:asciiTheme="minorHAnsi" w:hAnsiTheme="minorHAnsi" w:cstheme="minorHAnsi"/>
          <w:color w:val="548DD4"/>
          <w:sz w:val="22"/>
          <w:szCs w:val="22"/>
        </w:rPr>
        <w:t>c)</w:t>
      </w:r>
      <w:r w:rsidRPr="00811C84">
        <w:rPr>
          <w:rFonts w:asciiTheme="minorHAnsi" w:hAnsiTheme="minorHAnsi" w:cstheme="minorHAnsi"/>
          <w:color w:val="548DD4"/>
          <w:sz w:val="22"/>
          <w:szCs w:val="22"/>
        </w:rPr>
        <w:tab/>
        <w:t>Se han realizado actualizaciones periódicas de los sistemas para corregir posibles vulnerabilidades.</w:t>
      </w:r>
    </w:p>
    <w:p w14:paraId="2FF2296A" w14:textId="77777777" w:rsidR="00315C60" w:rsidRPr="00811C84" w:rsidRDefault="00315C60" w:rsidP="00811C84">
      <w:pPr>
        <w:pStyle w:val="Default"/>
        <w:tabs>
          <w:tab w:val="left" w:pos="720"/>
        </w:tabs>
        <w:spacing w:line="276" w:lineRule="auto"/>
        <w:ind w:left="720" w:hanging="360"/>
        <w:jc w:val="both"/>
        <w:rPr>
          <w:rFonts w:asciiTheme="minorHAnsi" w:hAnsiTheme="minorHAnsi" w:cstheme="minorHAnsi"/>
          <w:color w:val="548DD4"/>
          <w:sz w:val="22"/>
          <w:szCs w:val="22"/>
        </w:rPr>
      </w:pPr>
      <w:r w:rsidRPr="00811C84">
        <w:rPr>
          <w:rFonts w:asciiTheme="minorHAnsi" w:hAnsiTheme="minorHAnsi" w:cstheme="minorHAnsi"/>
          <w:color w:val="548DD4"/>
          <w:sz w:val="22"/>
          <w:szCs w:val="22"/>
        </w:rPr>
        <w:t>d)</w:t>
      </w:r>
      <w:r w:rsidRPr="00811C84">
        <w:rPr>
          <w:rFonts w:asciiTheme="minorHAnsi" w:hAnsiTheme="minorHAnsi" w:cstheme="minorHAnsi"/>
          <w:color w:val="548DD4"/>
          <w:sz w:val="22"/>
          <w:szCs w:val="22"/>
        </w:rPr>
        <w:tab/>
        <w:t>Se ha verificado el origen y la autenticidad de las aplicaciones que se instalan en los sistemas.</w:t>
      </w:r>
    </w:p>
    <w:p w14:paraId="782BA6F7" w14:textId="77777777" w:rsidR="00315C60" w:rsidRPr="00811C84" w:rsidRDefault="00315C60" w:rsidP="00811C84">
      <w:pPr>
        <w:pStyle w:val="Default"/>
        <w:tabs>
          <w:tab w:val="left" w:pos="720"/>
        </w:tabs>
        <w:spacing w:line="276" w:lineRule="auto"/>
        <w:ind w:left="720" w:hanging="360"/>
        <w:jc w:val="both"/>
        <w:rPr>
          <w:rFonts w:asciiTheme="minorHAnsi" w:hAnsiTheme="minorHAnsi" w:cstheme="minorHAnsi"/>
          <w:color w:val="548DD4"/>
          <w:sz w:val="22"/>
          <w:szCs w:val="22"/>
        </w:rPr>
      </w:pPr>
      <w:r w:rsidRPr="00811C84">
        <w:rPr>
          <w:rFonts w:asciiTheme="minorHAnsi" w:hAnsiTheme="minorHAnsi" w:cstheme="minorHAnsi"/>
          <w:color w:val="548DD4"/>
          <w:sz w:val="22"/>
          <w:szCs w:val="22"/>
        </w:rPr>
        <w:t>e)</w:t>
      </w:r>
      <w:r w:rsidRPr="00811C84">
        <w:rPr>
          <w:rFonts w:asciiTheme="minorHAnsi" w:hAnsiTheme="minorHAnsi" w:cstheme="minorHAnsi"/>
          <w:color w:val="548DD4"/>
          <w:sz w:val="22"/>
          <w:szCs w:val="22"/>
        </w:rPr>
        <w:tab/>
        <w:t>Se han instalado, probado y actualizado aplicaciones específicas para la detección y eliminación de software malicioso.</w:t>
      </w:r>
    </w:p>
    <w:p w14:paraId="3DB13B4E" w14:textId="77777777" w:rsidR="00315C60" w:rsidRPr="00811C84" w:rsidRDefault="00315C60" w:rsidP="00811C84">
      <w:pPr>
        <w:pStyle w:val="Default"/>
        <w:tabs>
          <w:tab w:val="left" w:pos="720"/>
        </w:tabs>
        <w:spacing w:line="276" w:lineRule="auto"/>
        <w:ind w:left="720" w:hanging="360"/>
        <w:jc w:val="both"/>
        <w:rPr>
          <w:rFonts w:asciiTheme="minorHAnsi" w:hAnsiTheme="minorHAnsi" w:cstheme="minorHAnsi"/>
          <w:sz w:val="22"/>
          <w:szCs w:val="22"/>
        </w:rPr>
      </w:pPr>
      <w:r w:rsidRPr="00811C84">
        <w:rPr>
          <w:rFonts w:asciiTheme="minorHAnsi" w:hAnsiTheme="minorHAnsi" w:cstheme="minorHAnsi"/>
          <w:sz w:val="22"/>
          <w:szCs w:val="22"/>
        </w:rPr>
        <w:t>f)</w:t>
      </w:r>
      <w:r w:rsidRPr="00811C84">
        <w:rPr>
          <w:rFonts w:asciiTheme="minorHAnsi" w:hAnsiTheme="minorHAnsi" w:cstheme="minorHAnsi"/>
          <w:sz w:val="22"/>
          <w:szCs w:val="22"/>
        </w:rPr>
        <w:tab/>
        <w:t>Se han aplicado técnicas de recuperación de datos.</w:t>
      </w:r>
    </w:p>
    <w:p w14:paraId="533CF6A0" w14:textId="77777777" w:rsidR="00315C60" w:rsidRPr="00811C84" w:rsidRDefault="00315C60" w:rsidP="00811C84">
      <w:pPr>
        <w:pStyle w:val="Default"/>
        <w:tabs>
          <w:tab w:val="left" w:pos="720"/>
        </w:tabs>
        <w:spacing w:line="276" w:lineRule="auto"/>
        <w:ind w:left="720" w:hanging="360"/>
        <w:jc w:val="both"/>
        <w:rPr>
          <w:rFonts w:asciiTheme="minorHAnsi" w:hAnsiTheme="minorHAnsi" w:cstheme="minorHAnsi"/>
          <w:sz w:val="22"/>
          <w:szCs w:val="22"/>
        </w:rPr>
      </w:pPr>
    </w:p>
    <w:p w14:paraId="64CE496A" w14:textId="77777777" w:rsidR="00315C60" w:rsidRPr="00811C84" w:rsidRDefault="00315C60" w:rsidP="00811C84">
      <w:pPr>
        <w:pStyle w:val="Default"/>
        <w:tabs>
          <w:tab w:val="left" w:pos="7740"/>
        </w:tabs>
        <w:spacing w:line="276" w:lineRule="auto"/>
        <w:ind w:left="360" w:hanging="360"/>
        <w:jc w:val="both"/>
        <w:rPr>
          <w:rFonts w:asciiTheme="minorHAnsi" w:hAnsiTheme="minorHAnsi" w:cstheme="minorHAnsi"/>
          <w:b/>
          <w:bCs/>
          <w:sz w:val="22"/>
          <w:szCs w:val="22"/>
        </w:rPr>
      </w:pPr>
      <w:r w:rsidRPr="00811C84">
        <w:rPr>
          <w:rFonts w:asciiTheme="minorHAnsi" w:hAnsiTheme="minorHAnsi" w:cstheme="minorHAnsi"/>
          <w:b/>
          <w:bCs/>
          <w:sz w:val="22"/>
          <w:szCs w:val="22"/>
        </w:rPr>
        <w:t>4.</w:t>
      </w:r>
      <w:r w:rsidRPr="00811C84">
        <w:rPr>
          <w:rFonts w:asciiTheme="minorHAnsi" w:hAnsiTheme="minorHAnsi" w:cstheme="minorHAnsi"/>
          <w:b/>
          <w:bCs/>
          <w:sz w:val="22"/>
          <w:szCs w:val="22"/>
        </w:rPr>
        <w:tab/>
        <w:t xml:space="preserve">Asegura la privacidad de la información transmitida en redes informáticas describiendo vulnerabilidades e instalando software </w:t>
      </w:r>
      <w:proofErr w:type="spellStart"/>
      <w:r w:rsidRPr="00811C84">
        <w:rPr>
          <w:rFonts w:asciiTheme="minorHAnsi" w:hAnsiTheme="minorHAnsi" w:cstheme="minorHAnsi"/>
          <w:b/>
          <w:bCs/>
          <w:sz w:val="22"/>
          <w:szCs w:val="22"/>
        </w:rPr>
        <w:t>especifico</w:t>
      </w:r>
      <w:proofErr w:type="spellEnd"/>
      <w:r w:rsidRPr="00811C84">
        <w:rPr>
          <w:rFonts w:asciiTheme="minorHAnsi" w:hAnsiTheme="minorHAnsi" w:cstheme="minorHAnsi"/>
          <w:b/>
          <w:bCs/>
          <w:sz w:val="22"/>
          <w:szCs w:val="22"/>
        </w:rPr>
        <w:t xml:space="preserve">. </w:t>
      </w:r>
    </w:p>
    <w:p w14:paraId="58E359EC" w14:textId="77777777" w:rsidR="00315C60" w:rsidRPr="00811C84" w:rsidRDefault="00315C60" w:rsidP="00811C84">
      <w:pPr>
        <w:pStyle w:val="Default"/>
        <w:tabs>
          <w:tab w:val="left" w:pos="7740"/>
        </w:tabs>
        <w:spacing w:line="276" w:lineRule="auto"/>
        <w:ind w:left="360"/>
        <w:jc w:val="both"/>
        <w:rPr>
          <w:rFonts w:asciiTheme="minorHAnsi" w:hAnsiTheme="minorHAnsi" w:cstheme="minorHAnsi"/>
          <w:i/>
          <w:iCs/>
          <w:sz w:val="22"/>
          <w:szCs w:val="22"/>
        </w:rPr>
      </w:pPr>
      <w:r w:rsidRPr="00811C84">
        <w:rPr>
          <w:rFonts w:asciiTheme="minorHAnsi" w:hAnsiTheme="minorHAnsi" w:cstheme="minorHAnsi"/>
          <w:i/>
          <w:iCs/>
          <w:sz w:val="22"/>
          <w:szCs w:val="22"/>
        </w:rPr>
        <w:t xml:space="preserve">Criterios de evaluación: </w:t>
      </w:r>
    </w:p>
    <w:p w14:paraId="24FD9A96" w14:textId="77777777" w:rsidR="00315C60" w:rsidRPr="00811C84" w:rsidRDefault="00315C60" w:rsidP="00811C84">
      <w:pPr>
        <w:pStyle w:val="Default"/>
        <w:tabs>
          <w:tab w:val="left" w:pos="720"/>
        </w:tabs>
        <w:spacing w:line="276" w:lineRule="auto"/>
        <w:ind w:left="720" w:hanging="360"/>
        <w:jc w:val="both"/>
        <w:rPr>
          <w:rFonts w:asciiTheme="minorHAnsi" w:hAnsiTheme="minorHAnsi" w:cstheme="minorHAnsi"/>
          <w:color w:val="548DD4"/>
          <w:sz w:val="22"/>
          <w:szCs w:val="22"/>
        </w:rPr>
      </w:pPr>
      <w:r w:rsidRPr="00811C84">
        <w:rPr>
          <w:rFonts w:asciiTheme="minorHAnsi" w:hAnsiTheme="minorHAnsi" w:cstheme="minorHAnsi"/>
          <w:color w:val="548DD4"/>
          <w:sz w:val="22"/>
          <w:szCs w:val="22"/>
        </w:rPr>
        <w:t>a)</w:t>
      </w:r>
      <w:r w:rsidRPr="00811C84">
        <w:rPr>
          <w:rFonts w:asciiTheme="minorHAnsi" w:hAnsiTheme="minorHAnsi" w:cstheme="minorHAnsi"/>
          <w:color w:val="548DD4"/>
          <w:sz w:val="22"/>
          <w:szCs w:val="22"/>
        </w:rPr>
        <w:tab/>
        <w:t>Se ha identificado la necesidad de inventariar y controlar los servicios de red.</w:t>
      </w:r>
    </w:p>
    <w:p w14:paraId="30203CE4" w14:textId="77777777" w:rsidR="00315C60" w:rsidRPr="00811C84" w:rsidRDefault="00315C60" w:rsidP="00811C84">
      <w:pPr>
        <w:pStyle w:val="Default"/>
        <w:tabs>
          <w:tab w:val="left" w:pos="720"/>
        </w:tabs>
        <w:spacing w:line="276" w:lineRule="auto"/>
        <w:ind w:left="720" w:hanging="360"/>
        <w:jc w:val="both"/>
        <w:rPr>
          <w:rFonts w:asciiTheme="minorHAnsi" w:hAnsiTheme="minorHAnsi" w:cstheme="minorHAnsi"/>
          <w:sz w:val="22"/>
          <w:szCs w:val="22"/>
        </w:rPr>
      </w:pPr>
      <w:r w:rsidRPr="00811C84">
        <w:rPr>
          <w:rFonts w:asciiTheme="minorHAnsi" w:hAnsiTheme="minorHAnsi" w:cstheme="minorHAnsi"/>
          <w:sz w:val="22"/>
          <w:szCs w:val="22"/>
        </w:rPr>
        <w:t>b)</w:t>
      </w:r>
      <w:r w:rsidRPr="00811C84">
        <w:rPr>
          <w:rFonts w:asciiTheme="minorHAnsi" w:hAnsiTheme="minorHAnsi" w:cstheme="minorHAnsi"/>
          <w:sz w:val="22"/>
          <w:szCs w:val="22"/>
        </w:rPr>
        <w:tab/>
        <w:t>Se ha contrastado la incidencia de las técnicas de ingeniería social en los fraudes informáticos y robos de información.</w:t>
      </w:r>
    </w:p>
    <w:p w14:paraId="5FCCCCD8" w14:textId="77777777" w:rsidR="00315C60" w:rsidRPr="00811C84" w:rsidRDefault="00315C60" w:rsidP="00811C84">
      <w:pPr>
        <w:pStyle w:val="Default"/>
        <w:tabs>
          <w:tab w:val="left" w:pos="720"/>
        </w:tabs>
        <w:spacing w:line="276" w:lineRule="auto"/>
        <w:ind w:left="720" w:hanging="360"/>
        <w:jc w:val="both"/>
        <w:rPr>
          <w:rFonts w:asciiTheme="minorHAnsi" w:hAnsiTheme="minorHAnsi" w:cstheme="minorHAnsi"/>
          <w:sz w:val="22"/>
          <w:szCs w:val="22"/>
        </w:rPr>
      </w:pPr>
      <w:r w:rsidRPr="00811C84">
        <w:rPr>
          <w:rFonts w:asciiTheme="minorHAnsi" w:hAnsiTheme="minorHAnsi" w:cstheme="minorHAnsi"/>
          <w:sz w:val="22"/>
          <w:szCs w:val="22"/>
        </w:rPr>
        <w:t>c)</w:t>
      </w:r>
      <w:r w:rsidRPr="00811C84">
        <w:rPr>
          <w:rFonts w:asciiTheme="minorHAnsi" w:hAnsiTheme="minorHAnsi" w:cstheme="minorHAnsi"/>
          <w:sz w:val="22"/>
          <w:szCs w:val="22"/>
        </w:rPr>
        <w:tab/>
        <w:t>Se ha deducido la importancia de minimizar el volumen de tráfico generado por la publicidad y el correo no deseado.</w:t>
      </w:r>
    </w:p>
    <w:p w14:paraId="4EDB6863" w14:textId="77777777" w:rsidR="00315C60" w:rsidRPr="00811C84" w:rsidRDefault="00315C60" w:rsidP="00811C84">
      <w:pPr>
        <w:pStyle w:val="Default"/>
        <w:tabs>
          <w:tab w:val="left" w:pos="720"/>
        </w:tabs>
        <w:spacing w:line="276" w:lineRule="auto"/>
        <w:ind w:left="720" w:hanging="360"/>
        <w:jc w:val="both"/>
        <w:rPr>
          <w:rFonts w:asciiTheme="minorHAnsi" w:hAnsiTheme="minorHAnsi" w:cstheme="minorHAnsi"/>
          <w:sz w:val="22"/>
          <w:szCs w:val="22"/>
        </w:rPr>
      </w:pPr>
      <w:r w:rsidRPr="00811C84">
        <w:rPr>
          <w:rFonts w:asciiTheme="minorHAnsi" w:hAnsiTheme="minorHAnsi" w:cstheme="minorHAnsi"/>
          <w:sz w:val="22"/>
          <w:szCs w:val="22"/>
        </w:rPr>
        <w:t>d)</w:t>
      </w:r>
      <w:r w:rsidRPr="00811C84">
        <w:rPr>
          <w:rFonts w:asciiTheme="minorHAnsi" w:hAnsiTheme="minorHAnsi" w:cstheme="minorHAnsi"/>
          <w:sz w:val="22"/>
          <w:szCs w:val="22"/>
        </w:rPr>
        <w:tab/>
        <w:t>Se han aplicado medidas para evitar la monitorización de redes cableadas.</w:t>
      </w:r>
    </w:p>
    <w:p w14:paraId="524089B6" w14:textId="77777777" w:rsidR="00315C60" w:rsidRPr="00811C84" w:rsidRDefault="00315C60" w:rsidP="00811C84">
      <w:pPr>
        <w:pStyle w:val="Default"/>
        <w:tabs>
          <w:tab w:val="left" w:pos="720"/>
        </w:tabs>
        <w:spacing w:line="276" w:lineRule="auto"/>
        <w:ind w:left="720" w:hanging="360"/>
        <w:jc w:val="both"/>
        <w:rPr>
          <w:rFonts w:asciiTheme="minorHAnsi" w:hAnsiTheme="minorHAnsi" w:cstheme="minorHAnsi"/>
          <w:sz w:val="22"/>
          <w:szCs w:val="22"/>
        </w:rPr>
      </w:pPr>
      <w:r w:rsidRPr="00811C84">
        <w:rPr>
          <w:rFonts w:asciiTheme="minorHAnsi" w:hAnsiTheme="minorHAnsi" w:cstheme="minorHAnsi"/>
          <w:sz w:val="22"/>
          <w:szCs w:val="22"/>
        </w:rPr>
        <w:t>e)</w:t>
      </w:r>
      <w:r w:rsidRPr="00811C84">
        <w:rPr>
          <w:rFonts w:asciiTheme="minorHAnsi" w:hAnsiTheme="minorHAnsi" w:cstheme="minorHAnsi"/>
          <w:sz w:val="22"/>
          <w:szCs w:val="22"/>
        </w:rPr>
        <w:tab/>
        <w:t>Se han clasificado y valorado las propiedades de seguridad de los protocolos usados en redes inalámbricas.</w:t>
      </w:r>
    </w:p>
    <w:p w14:paraId="10EFEC9A" w14:textId="77777777" w:rsidR="00315C60" w:rsidRPr="00811C84" w:rsidRDefault="00315C60" w:rsidP="00811C84">
      <w:pPr>
        <w:pStyle w:val="Default"/>
        <w:tabs>
          <w:tab w:val="left" w:pos="720"/>
        </w:tabs>
        <w:spacing w:line="276" w:lineRule="auto"/>
        <w:ind w:left="720" w:hanging="360"/>
        <w:jc w:val="both"/>
        <w:rPr>
          <w:rFonts w:asciiTheme="minorHAnsi" w:hAnsiTheme="minorHAnsi" w:cstheme="minorHAnsi"/>
          <w:sz w:val="22"/>
          <w:szCs w:val="22"/>
        </w:rPr>
      </w:pPr>
      <w:r w:rsidRPr="00811C84">
        <w:rPr>
          <w:rFonts w:asciiTheme="minorHAnsi" w:hAnsiTheme="minorHAnsi" w:cstheme="minorHAnsi"/>
          <w:sz w:val="22"/>
          <w:szCs w:val="22"/>
        </w:rPr>
        <w:t>f)</w:t>
      </w:r>
      <w:r w:rsidRPr="00811C84">
        <w:rPr>
          <w:rFonts w:asciiTheme="minorHAnsi" w:hAnsiTheme="minorHAnsi" w:cstheme="minorHAnsi"/>
          <w:sz w:val="22"/>
          <w:szCs w:val="22"/>
        </w:rPr>
        <w:tab/>
        <w:t>Se han descrito sistemas de identificación como la firma electrónica, certificado digital, entre otros.</w:t>
      </w:r>
    </w:p>
    <w:p w14:paraId="5F548F7C" w14:textId="77777777" w:rsidR="00315C60" w:rsidRPr="00811C84" w:rsidRDefault="00315C60" w:rsidP="00811C84">
      <w:pPr>
        <w:pStyle w:val="Default"/>
        <w:tabs>
          <w:tab w:val="left" w:pos="720"/>
        </w:tabs>
        <w:spacing w:line="276" w:lineRule="auto"/>
        <w:ind w:left="720" w:hanging="360"/>
        <w:jc w:val="both"/>
        <w:rPr>
          <w:rFonts w:asciiTheme="minorHAnsi" w:hAnsiTheme="minorHAnsi" w:cstheme="minorHAnsi"/>
          <w:color w:val="548DD4"/>
          <w:sz w:val="22"/>
          <w:szCs w:val="22"/>
        </w:rPr>
      </w:pPr>
      <w:r w:rsidRPr="00811C84">
        <w:rPr>
          <w:rFonts w:asciiTheme="minorHAnsi" w:hAnsiTheme="minorHAnsi" w:cstheme="minorHAnsi"/>
          <w:color w:val="548DD4"/>
          <w:sz w:val="22"/>
          <w:szCs w:val="22"/>
        </w:rPr>
        <w:t>g)</w:t>
      </w:r>
      <w:r w:rsidRPr="00811C84">
        <w:rPr>
          <w:rFonts w:asciiTheme="minorHAnsi" w:hAnsiTheme="minorHAnsi" w:cstheme="minorHAnsi"/>
          <w:color w:val="548DD4"/>
          <w:sz w:val="22"/>
          <w:szCs w:val="22"/>
        </w:rPr>
        <w:tab/>
        <w:t>Se han utilizado sistemas de identificación como la firma electrónica, certificado digital, entre otros.</w:t>
      </w:r>
    </w:p>
    <w:p w14:paraId="4A116316" w14:textId="77777777" w:rsidR="00315C60" w:rsidRPr="00811C84" w:rsidRDefault="00315C60" w:rsidP="00811C84">
      <w:pPr>
        <w:pStyle w:val="Default"/>
        <w:tabs>
          <w:tab w:val="left" w:pos="720"/>
        </w:tabs>
        <w:spacing w:line="276" w:lineRule="auto"/>
        <w:ind w:left="720" w:hanging="360"/>
        <w:jc w:val="both"/>
        <w:rPr>
          <w:rFonts w:asciiTheme="minorHAnsi" w:hAnsiTheme="minorHAnsi" w:cstheme="minorHAnsi"/>
          <w:color w:val="548DD4"/>
          <w:sz w:val="22"/>
          <w:szCs w:val="22"/>
        </w:rPr>
      </w:pPr>
      <w:r w:rsidRPr="00811C84">
        <w:rPr>
          <w:rFonts w:asciiTheme="minorHAnsi" w:hAnsiTheme="minorHAnsi" w:cstheme="minorHAnsi"/>
          <w:color w:val="548DD4"/>
          <w:sz w:val="22"/>
          <w:szCs w:val="22"/>
        </w:rPr>
        <w:t>h)</w:t>
      </w:r>
      <w:r w:rsidRPr="00811C84">
        <w:rPr>
          <w:rFonts w:asciiTheme="minorHAnsi" w:hAnsiTheme="minorHAnsi" w:cstheme="minorHAnsi"/>
          <w:color w:val="548DD4"/>
          <w:sz w:val="22"/>
          <w:szCs w:val="22"/>
        </w:rPr>
        <w:tab/>
        <w:t>Se ha instalado y configurado un cortafuegos en un equipo o servidor.</w:t>
      </w:r>
    </w:p>
    <w:p w14:paraId="18131112" w14:textId="77777777" w:rsidR="00315C60" w:rsidRPr="00811C84" w:rsidRDefault="00315C60" w:rsidP="00811C84">
      <w:pPr>
        <w:pStyle w:val="Default"/>
        <w:tabs>
          <w:tab w:val="left" w:pos="720"/>
        </w:tabs>
        <w:spacing w:line="276" w:lineRule="auto"/>
        <w:ind w:left="720" w:hanging="360"/>
        <w:jc w:val="both"/>
        <w:rPr>
          <w:rFonts w:asciiTheme="minorHAnsi" w:hAnsiTheme="minorHAnsi" w:cstheme="minorHAnsi"/>
          <w:color w:val="548DD4"/>
          <w:sz w:val="22"/>
          <w:szCs w:val="22"/>
        </w:rPr>
      </w:pPr>
    </w:p>
    <w:p w14:paraId="2E829D5B" w14:textId="77777777" w:rsidR="00315C60" w:rsidRPr="00811C84" w:rsidRDefault="00315C60" w:rsidP="00811C84">
      <w:pPr>
        <w:pStyle w:val="Default"/>
        <w:tabs>
          <w:tab w:val="left" w:pos="7740"/>
        </w:tabs>
        <w:spacing w:line="276" w:lineRule="auto"/>
        <w:ind w:left="360" w:hanging="360"/>
        <w:jc w:val="both"/>
        <w:rPr>
          <w:rFonts w:asciiTheme="minorHAnsi" w:hAnsiTheme="minorHAnsi" w:cstheme="minorHAnsi"/>
          <w:b/>
          <w:bCs/>
          <w:sz w:val="22"/>
          <w:szCs w:val="22"/>
        </w:rPr>
      </w:pPr>
      <w:r w:rsidRPr="00811C84">
        <w:rPr>
          <w:rFonts w:asciiTheme="minorHAnsi" w:hAnsiTheme="minorHAnsi" w:cstheme="minorHAnsi"/>
          <w:b/>
          <w:bCs/>
          <w:sz w:val="22"/>
          <w:szCs w:val="22"/>
        </w:rPr>
        <w:t>5.</w:t>
      </w:r>
      <w:r w:rsidRPr="00811C84">
        <w:rPr>
          <w:rFonts w:asciiTheme="minorHAnsi" w:hAnsiTheme="minorHAnsi" w:cstheme="minorHAnsi"/>
          <w:b/>
          <w:bCs/>
          <w:sz w:val="22"/>
          <w:szCs w:val="22"/>
        </w:rPr>
        <w:tab/>
        <w:t>Reconoce la legislación y normativa sobre seguridad y protección de datos analizando las repercusiones de su incumplimiento.</w:t>
      </w:r>
    </w:p>
    <w:p w14:paraId="63DB8047" w14:textId="77777777" w:rsidR="00315C60" w:rsidRPr="00811C84" w:rsidRDefault="00315C60" w:rsidP="00811C84">
      <w:pPr>
        <w:pStyle w:val="Default"/>
        <w:tabs>
          <w:tab w:val="left" w:pos="7740"/>
        </w:tabs>
        <w:spacing w:line="276" w:lineRule="auto"/>
        <w:ind w:left="360"/>
        <w:jc w:val="both"/>
        <w:rPr>
          <w:rFonts w:asciiTheme="minorHAnsi" w:hAnsiTheme="minorHAnsi" w:cstheme="minorHAnsi"/>
          <w:i/>
          <w:iCs/>
          <w:sz w:val="22"/>
          <w:szCs w:val="22"/>
        </w:rPr>
      </w:pPr>
      <w:r w:rsidRPr="00811C84">
        <w:rPr>
          <w:rFonts w:asciiTheme="minorHAnsi" w:hAnsiTheme="minorHAnsi" w:cstheme="minorHAnsi"/>
          <w:i/>
          <w:iCs/>
          <w:sz w:val="22"/>
          <w:szCs w:val="22"/>
        </w:rPr>
        <w:t xml:space="preserve">Criterios de evaluación: </w:t>
      </w:r>
    </w:p>
    <w:p w14:paraId="76D503EC" w14:textId="77777777" w:rsidR="00315C60" w:rsidRPr="00811C84" w:rsidRDefault="00315C60" w:rsidP="00811C84">
      <w:pPr>
        <w:pStyle w:val="Default"/>
        <w:tabs>
          <w:tab w:val="left" w:pos="720"/>
        </w:tabs>
        <w:spacing w:line="276" w:lineRule="auto"/>
        <w:ind w:left="720" w:hanging="360"/>
        <w:jc w:val="both"/>
        <w:rPr>
          <w:rFonts w:asciiTheme="minorHAnsi" w:hAnsiTheme="minorHAnsi" w:cstheme="minorHAnsi"/>
          <w:color w:val="548DD4"/>
          <w:sz w:val="22"/>
          <w:szCs w:val="22"/>
        </w:rPr>
      </w:pPr>
      <w:r w:rsidRPr="00811C84">
        <w:rPr>
          <w:rFonts w:asciiTheme="minorHAnsi" w:hAnsiTheme="minorHAnsi" w:cstheme="minorHAnsi"/>
          <w:color w:val="548DD4"/>
          <w:sz w:val="22"/>
          <w:szCs w:val="22"/>
        </w:rPr>
        <w:t>a)</w:t>
      </w:r>
      <w:r w:rsidRPr="00811C84">
        <w:rPr>
          <w:rFonts w:asciiTheme="minorHAnsi" w:hAnsiTheme="minorHAnsi" w:cstheme="minorHAnsi"/>
          <w:color w:val="548DD4"/>
          <w:sz w:val="22"/>
          <w:szCs w:val="22"/>
        </w:rPr>
        <w:tab/>
        <w:t>Se ha descrito la legislación sobre protección de datos de carácter personal.</w:t>
      </w:r>
    </w:p>
    <w:p w14:paraId="650476A8" w14:textId="77777777" w:rsidR="00315C60" w:rsidRPr="00811C84" w:rsidRDefault="00315C60" w:rsidP="00811C84">
      <w:pPr>
        <w:pStyle w:val="Default"/>
        <w:tabs>
          <w:tab w:val="left" w:pos="720"/>
        </w:tabs>
        <w:spacing w:line="276" w:lineRule="auto"/>
        <w:ind w:left="720" w:hanging="360"/>
        <w:jc w:val="both"/>
        <w:rPr>
          <w:rFonts w:asciiTheme="minorHAnsi" w:hAnsiTheme="minorHAnsi" w:cstheme="minorHAnsi"/>
          <w:sz w:val="22"/>
          <w:szCs w:val="22"/>
        </w:rPr>
      </w:pPr>
      <w:r w:rsidRPr="00811C84">
        <w:rPr>
          <w:rFonts w:asciiTheme="minorHAnsi" w:hAnsiTheme="minorHAnsi" w:cstheme="minorHAnsi"/>
          <w:sz w:val="22"/>
          <w:szCs w:val="22"/>
        </w:rPr>
        <w:t>b)</w:t>
      </w:r>
      <w:r w:rsidRPr="00811C84">
        <w:rPr>
          <w:rFonts w:asciiTheme="minorHAnsi" w:hAnsiTheme="minorHAnsi" w:cstheme="minorHAnsi"/>
          <w:sz w:val="22"/>
          <w:szCs w:val="22"/>
        </w:rPr>
        <w:tab/>
        <w:t>Se ha determinado la necesidad de controlar el acceso a la información personal almacenada.</w:t>
      </w:r>
    </w:p>
    <w:p w14:paraId="77490A08" w14:textId="77777777" w:rsidR="00315C60" w:rsidRPr="00811C84" w:rsidRDefault="00315C60" w:rsidP="00811C84">
      <w:pPr>
        <w:pStyle w:val="Default"/>
        <w:tabs>
          <w:tab w:val="left" w:pos="720"/>
        </w:tabs>
        <w:spacing w:line="276" w:lineRule="auto"/>
        <w:ind w:left="720" w:hanging="360"/>
        <w:jc w:val="both"/>
        <w:rPr>
          <w:rFonts w:asciiTheme="minorHAnsi" w:hAnsiTheme="minorHAnsi" w:cstheme="minorHAnsi"/>
          <w:color w:val="548DD4"/>
          <w:sz w:val="22"/>
          <w:szCs w:val="22"/>
        </w:rPr>
      </w:pPr>
      <w:r w:rsidRPr="00811C84">
        <w:rPr>
          <w:rFonts w:asciiTheme="minorHAnsi" w:hAnsiTheme="minorHAnsi" w:cstheme="minorHAnsi"/>
          <w:color w:val="548DD4"/>
          <w:sz w:val="22"/>
          <w:szCs w:val="22"/>
        </w:rPr>
        <w:t>c)</w:t>
      </w:r>
      <w:r w:rsidRPr="00811C84">
        <w:rPr>
          <w:rFonts w:asciiTheme="minorHAnsi" w:hAnsiTheme="minorHAnsi" w:cstheme="minorHAnsi"/>
          <w:color w:val="548DD4"/>
          <w:sz w:val="22"/>
          <w:szCs w:val="22"/>
        </w:rPr>
        <w:tab/>
        <w:t>Se han identificado las figuras legales que intervienen en el tratamiento y mantenimiento de los ficheros de datos.</w:t>
      </w:r>
    </w:p>
    <w:p w14:paraId="4812D08A" w14:textId="77777777" w:rsidR="00315C60" w:rsidRPr="00811C84" w:rsidRDefault="00315C60" w:rsidP="00811C84">
      <w:pPr>
        <w:pStyle w:val="Default"/>
        <w:tabs>
          <w:tab w:val="left" w:pos="720"/>
        </w:tabs>
        <w:spacing w:line="276" w:lineRule="auto"/>
        <w:ind w:left="720" w:hanging="360"/>
        <w:jc w:val="both"/>
        <w:rPr>
          <w:rFonts w:asciiTheme="minorHAnsi" w:hAnsiTheme="minorHAnsi" w:cstheme="minorHAnsi"/>
          <w:sz w:val="22"/>
          <w:szCs w:val="22"/>
        </w:rPr>
      </w:pPr>
      <w:r w:rsidRPr="00811C84">
        <w:rPr>
          <w:rFonts w:asciiTheme="minorHAnsi" w:hAnsiTheme="minorHAnsi" w:cstheme="minorHAnsi"/>
          <w:sz w:val="22"/>
          <w:szCs w:val="22"/>
        </w:rPr>
        <w:t>d)</w:t>
      </w:r>
      <w:r w:rsidRPr="00811C84">
        <w:rPr>
          <w:rFonts w:asciiTheme="minorHAnsi" w:hAnsiTheme="minorHAnsi" w:cstheme="minorHAnsi"/>
          <w:sz w:val="22"/>
          <w:szCs w:val="22"/>
        </w:rPr>
        <w:tab/>
        <w:t>Se ha contrastado la obligación de poner a disposición de las personas los datos personales que les conciernen.</w:t>
      </w:r>
    </w:p>
    <w:p w14:paraId="14D70CE3" w14:textId="77777777" w:rsidR="00315C60" w:rsidRPr="00811C84" w:rsidRDefault="00315C60" w:rsidP="00811C84">
      <w:pPr>
        <w:pStyle w:val="Default"/>
        <w:tabs>
          <w:tab w:val="left" w:pos="720"/>
        </w:tabs>
        <w:spacing w:line="276" w:lineRule="auto"/>
        <w:ind w:left="720" w:hanging="360"/>
        <w:jc w:val="both"/>
        <w:rPr>
          <w:rFonts w:asciiTheme="minorHAnsi" w:hAnsiTheme="minorHAnsi" w:cstheme="minorHAnsi"/>
          <w:color w:val="548DD4"/>
          <w:sz w:val="22"/>
          <w:szCs w:val="22"/>
        </w:rPr>
      </w:pPr>
      <w:r w:rsidRPr="00811C84">
        <w:rPr>
          <w:rFonts w:asciiTheme="minorHAnsi" w:hAnsiTheme="minorHAnsi" w:cstheme="minorHAnsi"/>
          <w:color w:val="548DD4"/>
          <w:sz w:val="22"/>
          <w:szCs w:val="22"/>
        </w:rPr>
        <w:t>e)</w:t>
      </w:r>
      <w:r w:rsidRPr="00811C84">
        <w:rPr>
          <w:rFonts w:asciiTheme="minorHAnsi" w:hAnsiTheme="minorHAnsi" w:cstheme="minorHAnsi"/>
          <w:color w:val="548DD4"/>
          <w:sz w:val="22"/>
          <w:szCs w:val="22"/>
        </w:rPr>
        <w:tab/>
        <w:t>Se ha descrito la legislación actual sobre los servicios de la sociedad de la información y comercio electrónico.</w:t>
      </w:r>
    </w:p>
    <w:p w14:paraId="19161046" w14:textId="33094373" w:rsidR="00315C60" w:rsidRPr="00811C84" w:rsidRDefault="00315C60" w:rsidP="00811C84">
      <w:pPr>
        <w:pStyle w:val="Default"/>
        <w:tabs>
          <w:tab w:val="left" w:pos="720"/>
        </w:tabs>
        <w:spacing w:line="276" w:lineRule="auto"/>
        <w:ind w:left="720" w:hanging="360"/>
        <w:jc w:val="both"/>
        <w:rPr>
          <w:rFonts w:asciiTheme="minorHAnsi" w:hAnsiTheme="minorHAnsi" w:cstheme="minorHAnsi"/>
          <w:sz w:val="22"/>
          <w:szCs w:val="22"/>
        </w:rPr>
      </w:pPr>
      <w:r w:rsidRPr="00811C84">
        <w:rPr>
          <w:rFonts w:asciiTheme="minorHAnsi" w:hAnsiTheme="minorHAnsi" w:cstheme="minorHAnsi"/>
          <w:sz w:val="22"/>
          <w:szCs w:val="22"/>
        </w:rPr>
        <w:t>f)</w:t>
      </w:r>
      <w:r w:rsidRPr="00811C84">
        <w:rPr>
          <w:rFonts w:asciiTheme="minorHAnsi" w:hAnsiTheme="minorHAnsi" w:cstheme="minorHAnsi"/>
          <w:sz w:val="22"/>
          <w:szCs w:val="22"/>
        </w:rPr>
        <w:tab/>
        <w:t xml:space="preserve">Se han contrastado las normas sobre gestión de seguridad de la información. </w:t>
      </w:r>
    </w:p>
    <w:p w14:paraId="056D5AA3" w14:textId="4F3ADA1C" w:rsidR="00315C60" w:rsidRPr="00811C84" w:rsidRDefault="00315C60" w:rsidP="00811C84">
      <w:pPr>
        <w:pStyle w:val="Default"/>
        <w:tabs>
          <w:tab w:val="left" w:pos="720"/>
        </w:tabs>
        <w:spacing w:line="276" w:lineRule="auto"/>
        <w:ind w:left="720" w:hanging="360"/>
        <w:jc w:val="both"/>
        <w:rPr>
          <w:rFonts w:asciiTheme="minorHAnsi" w:hAnsiTheme="minorHAnsi" w:cstheme="minorHAnsi"/>
          <w:sz w:val="22"/>
          <w:szCs w:val="22"/>
        </w:rPr>
      </w:pPr>
    </w:p>
    <w:p w14:paraId="1153A522" w14:textId="77777777" w:rsidR="00315C60" w:rsidRPr="00811C84" w:rsidRDefault="00315C60" w:rsidP="00811C84">
      <w:pPr>
        <w:spacing w:line="276" w:lineRule="auto"/>
        <w:jc w:val="both"/>
        <w:rPr>
          <w:rFonts w:asciiTheme="minorHAnsi" w:hAnsiTheme="minorHAnsi" w:cstheme="minorHAnsi"/>
          <w:b/>
          <w:bCs/>
          <w:color w:val="3691AA"/>
          <w:sz w:val="28"/>
          <w:szCs w:val="28"/>
        </w:rPr>
      </w:pPr>
      <w:r w:rsidRPr="00811C84">
        <w:rPr>
          <w:rFonts w:asciiTheme="minorHAnsi" w:hAnsiTheme="minorHAnsi" w:cstheme="minorHAnsi"/>
          <w:b/>
          <w:bCs/>
          <w:color w:val="3691AA"/>
          <w:sz w:val="28"/>
          <w:szCs w:val="28"/>
        </w:rPr>
        <w:t>Procedimientos e instrumentos de evaluación</w:t>
      </w:r>
    </w:p>
    <w:p w14:paraId="3D21E1ED" w14:textId="77777777" w:rsidR="00315C60" w:rsidRPr="00811C84" w:rsidRDefault="00315C60" w:rsidP="00811C84">
      <w:pPr>
        <w:spacing w:line="276" w:lineRule="auto"/>
        <w:jc w:val="both"/>
        <w:rPr>
          <w:rFonts w:asciiTheme="minorHAnsi" w:hAnsiTheme="minorHAnsi" w:cstheme="minorHAnsi"/>
          <w:sz w:val="22"/>
          <w:lang w:val="es-ES_tradnl"/>
        </w:rPr>
      </w:pPr>
      <w:r w:rsidRPr="00811C84">
        <w:rPr>
          <w:rFonts w:asciiTheme="minorHAnsi" w:hAnsiTheme="minorHAnsi" w:cstheme="minorHAnsi"/>
          <w:sz w:val="22"/>
          <w:lang w:val="es-ES_tradnl"/>
        </w:rPr>
        <w:t>A lo largo del curso se utilizará la observación del proceso de aprendizaje de cada alumno/a por la forma en que responde a preguntas orales en clase, por la corrección individualizada del trabajo en el aula y en casa, por su participación en el trabajo en grupo y en los debates de puesta en común, etc.</w:t>
      </w:r>
    </w:p>
    <w:p w14:paraId="57E50D39" w14:textId="77777777" w:rsidR="00315C60" w:rsidRPr="00811C84" w:rsidRDefault="00315C60" w:rsidP="00811C84">
      <w:pPr>
        <w:spacing w:line="276" w:lineRule="auto"/>
        <w:jc w:val="both"/>
        <w:rPr>
          <w:rFonts w:asciiTheme="minorHAnsi" w:hAnsiTheme="minorHAnsi" w:cstheme="minorHAnsi"/>
          <w:sz w:val="22"/>
          <w:lang w:val="es-ES_tradnl"/>
        </w:rPr>
      </w:pPr>
      <w:r w:rsidRPr="00811C84">
        <w:rPr>
          <w:rFonts w:asciiTheme="minorHAnsi" w:hAnsiTheme="minorHAnsi" w:cstheme="minorHAnsi"/>
          <w:sz w:val="22"/>
          <w:lang w:val="es-ES_tradnl"/>
        </w:rPr>
        <w:t>A lo largo de cada trimestre se efectuarán pruebas escritas que se sumarán a los trabajos entregados para la evaluación trimestral.</w:t>
      </w:r>
    </w:p>
    <w:p w14:paraId="09393288" w14:textId="77777777" w:rsidR="00315C60" w:rsidRPr="00811C84" w:rsidRDefault="00315C60" w:rsidP="00811C84">
      <w:pPr>
        <w:spacing w:line="276" w:lineRule="auto"/>
        <w:jc w:val="both"/>
        <w:rPr>
          <w:rFonts w:asciiTheme="minorHAnsi" w:hAnsiTheme="minorHAnsi" w:cstheme="minorHAnsi"/>
          <w:sz w:val="22"/>
          <w:lang w:val="es-ES_tradnl"/>
        </w:rPr>
      </w:pPr>
      <w:r w:rsidRPr="00811C84">
        <w:rPr>
          <w:rFonts w:asciiTheme="minorHAnsi" w:hAnsiTheme="minorHAnsi" w:cstheme="minorHAnsi"/>
          <w:sz w:val="22"/>
          <w:lang w:val="es-ES_tradnl"/>
        </w:rPr>
        <w:t>A lo largo del curso se seguirán las pautas indicadas en el Proyecto Curricular del Ciclo.</w:t>
      </w:r>
    </w:p>
    <w:p w14:paraId="72543151" w14:textId="77777777" w:rsidR="00315C60" w:rsidRPr="00811C84" w:rsidRDefault="00315C60" w:rsidP="00811C84">
      <w:pPr>
        <w:spacing w:line="276" w:lineRule="auto"/>
        <w:ind w:firstLine="360"/>
        <w:jc w:val="both"/>
        <w:rPr>
          <w:rFonts w:asciiTheme="minorHAnsi" w:hAnsiTheme="minorHAnsi" w:cstheme="minorHAnsi"/>
          <w:spacing w:val="-3"/>
          <w:sz w:val="22"/>
        </w:rPr>
      </w:pPr>
      <w:r w:rsidRPr="00811C84">
        <w:rPr>
          <w:rFonts w:asciiTheme="minorHAnsi" w:hAnsiTheme="minorHAnsi" w:cstheme="minorHAnsi"/>
          <w:spacing w:val="-3"/>
          <w:sz w:val="22"/>
        </w:rPr>
        <w:t>Las actividades realizadas en clase, así como los trabajos se utilizarán con los siguientes propósitos:</w:t>
      </w:r>
    </w:p>
    <w:p w14:paraId="22F4ED2F" w14:textId="77777777" w:rsidR="00315C60" w:rsidRPr="00811C84" w:rsidRDefault="00315C60" w:rsidP="00811C84">
      <w:pPr>
        <w:numPr>
          <w:ilvl w:val="0"/>
          <w:numId w:val="1"/>
        </w:numPr>
        <w:spacing w:after="80" w:line="276" w:lineRule="auto"/>
        <w:jc w:val="both"/>
        <w:rPr>
          <w:rFonts w:asciiTheme="minorHAnsi" w:hAnsiTheme="minorHAnsi" w:cstheme="minorHAnsi"/>
          <w:spacing w:val="-3"/>
          <w:sz w:val="22"/>
        </w:rPr>
      </w:pPr>
      <w:r w:rsidRPr="00811C84">
        <w:rPr>
          <w:rFonts w:asciiTheme="minorHAnsi" w:hAnsiTheme="minorHAnsi" w:cstheme="minorHAnsi"/>
          <w:spacing w:val="-3"/>
          <w:sz w:val="22"/>
        </w:rPr>
        <w:t>Controlar el avance de los conocimientos individuales de cada alumno/a por si es necesario una profundización personalizada.</w:t>
      </w:r>
    </w:p>
    <w:p w14:paraId="293BE830" w14:textId="77777777" w:rsidR="00315C60" w:rsidRPr="00811C84" w:rsidRDefault="00315C60" w:rsidP="00811C84">
      <w:pPr>
        <w:numPr>
          <w:ilvl w:val="0"/>
          <w:numId w:val="1"/>
        </w:numPr>
        <w:spacing w:after="80" w:line="276" w:lineRule="auto"/>
        <w:jc w:val="both"/>
        <w:rPr>
          <w:rFonts w:asciiTheme="minorHAnsi" w:hAnsiTheme="minorHAnsi" w:cstheme="minorHAnsi"/>
          <w:spacing w:val="-3"/>
          <w:sz w:val="22"/>
        </w:rPr>
      </w:pPr>
      <w:r w:rsidRPr="00811C84">
        <w:rPr>
          <w:rFonts w:asciiTheme="minorHAnsi" w:hAnsiTheme="minorHAnsi" w:cstheme="minorHAnsi"/>
          <w:spacing w:val="-3"/>
          <w:sz w:val="22"/>
        </w:rPr>
        <w:t>Redondear la calificación de la evaluación cuando se presenten dudas. Como quiera que se pretende dar una formación integral de nuestros alumnos/as, en las calificaciones de la nota de conocimientos y los trabajos realizados se tendrá en cuenta la expresión precisa y correcta haciendo especial mención en la limpieza, orden, sintaxis y semántica de informes, proyectos y cuántos documentos sean requeridos al alumno/a. Una mala calificación en estos aspectos puede dar lugar a una evaluación calificada negativamente.</w:t>
      </w:r>
    </w:p>
    <w:p w14:paraId="7A47312E" w14:textId="77777777" w:rsidR="00315C60" w:rsidRPr="00811C84" w:rsidRDefault="00315C60" w:rsidP="00811C84">
      <w:pPr>
        <w:tabs>
          <w:tab w:val="left" w:pos="-720"/>
        </w:tabs>
        <w:suppressAutoHyphens/>
        <w:spacing w:line="276" w:lineRule="auto"/>
        <w:jc w:val="both"/>
        <w:rPr>
          <w:rFonts w:asciiTheme="minorHAnsi" w:hAnsiTheme="minorHAnsi" w:cstheme="minorHAnsi"/>
          <w:spacing w:val="-3"/>
          <w:sz w:val="22"/>
        </w:rPr>
      </w:pPr>
    </w:p>
    <w:p w14:paraId="1836B750" w14:textId="5EFA6D2A" w:rsidR="00315C60" w:rsidRPr="00811C84" w:rsidRDefault="00315C60" w:rsidP="00811C84">
      <w:pPr>
        <w:tabs>
          <w:tab w:val="left" w:pos="-720"/>
        </w:tabs>
        <w:suppressAutoHyphens/>
        <w:spacing w:line="276" w:lineRule="auto"/>
        <w:jc w:val="both"/>
        <w:rPr>
          <w:rFonts w:asciiTheme="minorHAnsi" w:hAnsiTheme="minorHAnsi" w:cstheme="minorHAnsi"/>
          <w:spacing w:val="-3"/>
          <w:sz w:val="22"/>
        </w:rPr>
      </w:pPr>
      <w:r w:rsidRPr="00811C84">
        <w:rPr>
          <w:rFonts w:asciiTheme="minorHAnsi" w:hAnsiTheme="minorHAnsi" w:cstheme="minorHAnsi"/>
          <w:spacing w:val="-3"/>
          <w:sz w:val="22"/>
        </w:rPr>
        <w:t>Si el alumno supera 16 horas de faltas, lo que supone un 15 % del total de horas de la asignatura, supondrá una pérdida de la evaluación continua. Se aplicará el art. 63 del R.R.I. para las situaciones de falta del alumnado a clase. Si tiene alguna parte aprobada la perderá y tendrá que presentarse a un examen único de teoría y práctica sobre todos los contenidos mínimos del módulo en la convocatoria de marzo o, si suspendiera esta, de junio.</w:t>
      </w:r>
    </w:p>
    <w:p w14:paraId="13DA5162" w14:textId="77777777" w:rsidR="00315C60" w:rsidRPr="00811C84" w:rsidRDefault="00315C60" w:rsidP="00811C84">
      <w:pPr>
        <w:spacing w:line="276" w:lineRule="auto"/>
        <w:jc w:val="both"/>
        <w:rPr>
          <w:rFonts w:asciiTheme="minorHAnsi" w:hAnsiTheme="minorHAnsi" w:cstheme="minorHAnsi"/>
          <w:color w:val="000000"/>
          <w:sz w:val="22"/>
          <w:u w:val="single"/>
        </w:rPr>
      </w:pPr>
      <w:r w:rsidRPr="00811C84">
        <w:rPr>
          <w:rFonts w:asciiTheme="minorHAnsi" w:hAnsiTheme="minorHAnsi" w:cstheme="minorHAnsi"/>
          <w:color w:val="000000"/>
          <w:sz w:val="22"/>
          <w:u w:val="single"/>
        </w:rPr>
        <w:t>Para la calificación final del módulo se procederá del siguiente modo:</w:t>
      </w:r>
    </w:p>
    <w:p w14:paraId="28C7D61D" w14:textId="77777777" w:rsidR="00315C60" w:rsidRPr="00811C84" w:rsidRDefault="00315C60" w:rsidP="00811C84">
      <w:pPr>
        <w:spacing w:line="276" w:lineRule="auto"/>
        <w:jc w:val="both"/>
        <w:rPr>
          <w:rFonts w:asciiTheme="minorHAnsi" w:hAnsiTheme="minorHAnsi" w:cstheme="minorHAnsi"/>
          <w:sz w:val="22"/>
          <w:lang w:val="es-ES_tradnl"/>
        </w:rPr>
      </w:pPr>
      <w:r w:rsidRPr="00811C84">
        <w:rPr>
          <w:rFonts w:asciiTheme="minorHAnsi" w:hAnsiTheme="minorHAnsi" w:cstheme="minorHAnsi"/>
          <w:sz w:val="22"/>
          <w:lang w:val="es-ES_tradnl"/>
        </w:rPr>
        <w:t xml:space="preserve">La calificación del módulo profesional será numérica entre uno y diez, sin decimales, considerándose positiva la puntuación igual o superior a cinco. </w:t>
      </w:r>
    </w:p>
    <w:p w14:paraId="156DD554" w14:textId="77777777" w:rsidR="00315C60" w:rsidRPr="00811C84" w:rsidRDefault="00315C60" w:rsidP="00811C84">
      <w:pPr>
        <w:spacing w:line="276" w:lineRule="auto"/>
        <w:jc w:val="both"/>
        <w:rPr>
          <w:rFonts w:asciiTheme="minorHAnsi" w:hAnsiTheme="minorHAnsi" w:cstheme="minorHAnsi"/>
          <w:sz w:val="22"/>
          <w:lang w:val="es-ES_tradnl"/>
        </w:rPr>
      </w:pPr>
      <w:r w:rsidRPr="00811C84">
        <w:rPr>
          <w:rFonts w:asciiTheme="minorHAnsi" w:hAnsiTheme="minorHAnsi" w:cstheme="minorHAnsi"/>
          <w:sz w:val="22"/>
        </w:rPr>
        <w:t>Para el cálculo de la nota de cada trimestre se aplicará el siguiente redondeo: en caso de que la media aritmética se encuentre entre 4 y 5, se truncará a 4, en cualquier otro caso si el decimal obtenido es 5 o superior se redondeará al entero siguiente, en caso contrario al entero anterior.</w:t>
      </w:r>
    </w:p>
    <w:p w14:paraId="319DB33C" w14:textId="77777777" w:rsidR="00315C60" w:rsidRPr="00811C84" w:rsidRDefault="00315C60" w:rsidP="00811C84">
      <w:pPr>
        <w:spacing w:line="276" w:lineRule="auto"/>
        <w:jc w:val="both"/>
        <w:rPr>
          <w:rFonts w:asciiTheme="minorHAnsi" w:hAnsiTheme="minorHAnsi" w:cstheme="minorHAnsi"/>
          <w:sz w:val="22"/>
          <w:lang w:val="es-ES_tradnl"/>
        </w:rPr>
      </w:pPr>
      <w:r w:rsidRPr="00811C84">
        <w:rPr>
          <w:rFonts w:asciiTheme="minorHAnsi" w:hAnsiTheme="minorHAnsi" w:cstheme="minorHAnsi"/>
          <w:sz w:val="22"/>
          <w:lang w:val="es-ES_tradnl"/>
        </w:rPr>
        <w:t xml:space="preserve">Para aprobar el módulo será necesario tener aprobadas cada una de las evaluaciones, obteniéndose la nota final calculando la media de las dos evaluaciones. </w:t>
      </w:r>
    </w:p>
    <w:p w14:paraId="1DA0D447" w14:textId="77777777" w:rsidR="00315C60" w:rsidRPr="00811C84" w:rsidRDefault="00315C60" w:rsidP="00811C84">
      <w:pPr>
        <w:spacing w:line="276" w:lineRule="auto"/>
        <w:jc w:val="both"/>
        <w:rPr>
          <w:rFonts w:asciiTheme="minorHAnsi" w:hAnsiTheme="minorHAnsi" w:cstheme="minorHAnsi"/>
          <w:color w:val="000000"/>
          <w:sz w:val="22"/>
          <w:u w:val="single"/>
        </w:rPr>
      </w:pPr>
      <w:r w:rsidRPr="00811C84">
        <w:rPr>
          <w:rFonts w:asciiTheme="minorHAnsi" w:hAnsiTheme="minorHAnsi" w:cstheme="minorHAnsi"/>
          <w:color w:val="000000"/>
          <w:sz w:val="22"/>
          <w:u w:val="single"/>
        </w:rPr>
        <w:t>Para la calificación de cada evaluación se procederá del siguiente modo:</w:t>
      </w:r>
    </w:p>
    <w:p w14:paraId="19B5A4A8" w14:textId="77777777" w:rsidR="00315C60" w:rsidRPr="00811C84" w:rsidRDefault="00315C60" w:rsidP="00811C84">
      <w:pPr>
        <w:spacing w:line="276" w:lineRule="auto"/>
        <w:jc w:val="both"/>
        <w:rPr>
          <w:rFonts w:asciiTheme="minorHAnsi" w:hAnsiTheme="minorHAnsi" w:cstheme="minorHAnsi"/>
          <w:sz w:val="22"/>
        </w:rPr>
      </w:pPr>
      <w:r w:rsidRPr="00811C84">
        <w:rPr>
          <w:rFonts w:asciiTheme="minorHAnsi" w:hAnsiTheme="minorHAnsi" w:cstheme="minorHAnsi"/>
          <w:sz w:val="22"/>
          <w:lang w:val="es-ES_tradnl"/>
        </w:rPr>
        <w:t xml:space="preserve">Al ser un módulo de segundo, habrá 2 evaluaciones. Se realizará al menos un examen en cada una de ellas.  </w:t>
      </w:r>
      <w:r w:rsidRPr="00811C84">
        <w:rPr>
          <w:rFonts w:asciiTheme="minorHAnsi" w:hAnsiTheme="minorHAnsi" w:cstheme="minorHAnsi"/>
          <w:sz w:val="22"/>
        </w:rPr>
        <w:t xml:space="preserve">Para aprobar una evaluación será necesario obtener una nota igual o superior a 5, siendo necesario un mínimo de 5 en cada uno de los apartados (Examen y Trabajo-Práctica). </w:t>
      </w:r>
    </w:p>
    <w:p w14:paraId="56B25BED" w14:textId="77777777" w:rsidR="00315C60" w:rsidRPr="00811C84" w:rsidRDefault="00315C60" w:rsidP="00811C84">
      <w:pPr>
        <w:spacing w:line="276" w:lineRule="auto"/>
        <w:jc w:val="both"/>
        <w:rPr>
          <w:rFonts w:asciiTheme="minorHAnsi" w:hAnsiTheme="minorHAnsi" w:cstheme="minorHAnsi"/>
          <w:sz w:val="22"/>
        </w:rPr>
      </w:pPr>
      <w:r w:rsidRPr="00811C84">
        <w:rPr>
          <w:rFonts w:asciiTheme="minorHAnsi" w:hAnsiTheme="minorHAnsi" w:cstheme="minorHAnsi"/>
          <w:sz w:val="22"/>
        </w:rPr>
        <w:t xml:space="preserve">La nota de la evaluación será el resultado de aplicar la siguiente fórmula: </w:t>
      </w:r>
    </w:p>
    <w:p w14:paraId="137D7F00" w14:textId="77777777" w:rsidR="00315C60" w:rsidRPr="00811C84" w:rsidRDefault="00315C60" w:rsidP="00811C84">
      <w:pPr>
        <w:spacing w:line="276" w:lineRule="auto"/>
        <w:ind w:firstLine="708"/>
        <w:jc w:val="both"/>
        <w:rPr>
          <w:rFonts w:asciiTheme="minorHAnsi" w:hAnsiTheme="minorHAnsi" w:cstheme="minorHAnsi"/>
          <w:b/>
          <w:sz w:val="22"/>
          <w:lang w:val="es-ES_tradnl"/>
        </w:rPr>
      </w:pPr>
      <w:r w:rsidRPr="00811C84">
        <w:rPr>
          <w:rFonts w:asciiTheme="minorHAnsi" w:hAnsiTheme="minorHAnsi" w:cstheme="minorHAnsi"/>
          <w:b/>
          <w:sz w:val="22"/>
          <w:lang w:val="es-ES_tradnl"/>
        </w:rPr>
        <w:t>Calificación del módulo = 70%* E + 30%* P</w:t>
      </w:r>
    </w:p>
    <w:p w14:paraId="507DD128" w14:textId="77777777" w:rsidR="00315C60" w:rsidRPr="00811C84" w:rsidRDefault="00315C60" w:rsidP="00811C84">
      <w:pPr>
        <w:spacing w:line="276" w:lineRule="auto"/>
        <w:jc w:val="both"/>
        <w:rPr>
          <w:rFonts w:asciiTheme="minorHAnsi" w:hAnsiTheme="minorHAnsi" w:cstheme="minorHAnsi"/>
          <w:sz w:val="22"/>
          <w:lang w:val="es-ES_tradnl"/>
        </w:rPr>
      </w:pPr>
      <w:r w:rsidRPr="00811C84">
        <w:rPr>
          <w:rFonts w:asciiTheme="minorHAnsi" w:hAnsiTheme="minorHAnsi" w:cstheme="minorHAnsi"/>
          <w:sz w:val="22"/>
          <w:lang w:val="es-ES_tradnl"/>
        </w:rPr>
        <w:t xml:space="preserve">Siendo E y P, respectivamente, las calificaciones de los exámenes y las prácticas. </w:t>
      </w:r>
    </w:p>
    <w:p w14:paraId="4178A66D" w14:textId="77777777" w:rsidR="00315C60" w:rsidRPr="00811C84" w:rsidRDefault="00315C60" w:rsidP="00811C84">
      <w:pPr>
        <w:spacing w:line="276" w:lineRule="auto"/>
        <w:jc w:val="both"/>
        <w:rPr>
          <w:rFonts w:asciiTheme="minorHAnsi" w:hAnsiTheme="minorHAnsi" w:cstheme="minorHAnsi"/>
          <w:sz w:val="22"/>
          <w:lang w:val="es-ES_tradnl"/>
        </w:rPr>
      </w:pPr>
      <w:r w:rsidRPr="00811C84">
        <w:rPr>
          <w:rFonts w:asciiTheme="minorHAnsi" w:hAnsiTheme="minorHAnsi" w:cstheme="minorHAnsi"/>
          <w:sz w:val="22"/>
          <w:lang w:val="es-ES_tradnl"/>
        </w:rPr>
        <w:t>En caso de no superar alguno de los apartados (Examen y Trabajo-Practica), la nota máxima obtenible será de 4.  Si en alguna evaluación se realizan dos o más pruebas de teoría la nota de la parte teórica será la nota media obtenida en las distintas pruebas siempre que en dichas pruebas se haya obtenido una calificación superior a 4 en todas las pruebas. En algún caso excepcional, el último examen de la evaluación puede ser utilizado para recuperar los exámenes anteriores de la evaluación actual.</w:t>
      </w:r>
    </w:p>
    <w:p w14:paraId="1DFFC31A" w14:textId="77777777" w:rsidR="00315C60" w:rsidRPr="00811C84" w:rsidRDefault="00315C60" w:rsidP="00811C84">
      <w:pPr>
        <w:spacing w:line="276" w:lineRule="auto"/>
        <w:jc w:val="both"/>
        <w:rPr>
          <w:rFonts w:asciiTheme="minorHAnsi" w:hAnsiTheme="minorHAnsi" w:cstheme="minorHAnsi"/>
          <w:sz w:val="22"/>
          <w:lang w:val="es-ES_tradnl"/>
        </w:rPr>
      </w:pPr>
      <w:r w:rsidRPr="00811C84">
        <w:rPr>
          <w:rFonts w:asciiTheme="minorHAnsi" w:hAnsiTheme="minorHAnsi" w:cstheme="minorHAnsi"/>
          <w:sz w:val="22"/>
          <w:lang w:val="es-ES_tradnl"/>
        </w:rPr>
        <w:t xml:space="preserve">La nota de la parte práctica será la media ponderada de las prácticas realizadas, siempre y cuando la nota haya sido superior en 5 en cada una de las pruebas. </w:t>
      </w:r>
    </w:p>
    <w:p w14:paraId="0F098C02" w14:textId="4CE3945A" w:rsidR="00315C60" w:rsidRPr="00811C84" w:rsidRDefault="00315C60" w:rsidP="00811C84">
      <w:pPr>
        <w:spacing w:line="276" w:lineRule="auto"/>
        <w:jc w:val="both"/>
        <w:rPr>
          <w:rFonts w:asciiTheme="minorHAnsi" w:hAnsiTheme="minorHAnsi" w:cstheme="minorHAnsi"/>
          <w:sz w:val="22"/>
          <w:lang w:val="es-ES_tradnl"/>
        </w:rPr>
      </w:pPr>
      <w:r w:rsidRPr="00811C84">
        <w:rPr>
          <w:rFonts w:asciiTheme="minorHAnsi" w:hAnsiTheme="minorHAnsi" w:cstheme="minorHAnsi"/>
          <w:sz w:val="22"/>
          <w:lang w:val="es-ES_tradnl"/>
        </w:rPr>
        <w:t xml:space="preserve">En caso de suspender la primera evaluación, a criterio del profesor, se podrá realizar una recuperación de la parte o partes suspendidas. La realización de un examen de segunda evaluación estará supeditada al tiempo disponible y la decisión del profesor. </w:t>
      </w:r>
    </w:p>
    <w:p w14:paraId="6802C244" w14:textId="77777777" w:rsidR="00315C60" w:rsidRPr="00811C84" w:rsidRDefault="00315C60" w:rsidP="00811C84">
      <w:pPr>
        <w:spacing w:line="276" w:lineRule="auto"/>
        <w:jc w:val="both"/>
        <w:rPr>
          <w:rFonts w:asciiTheme="minorHAnsi" w:hAnsiTheme="minorHAnsi" w:cstheme="minorHAnsi"/>
          <w:color w:val="000000"/>
          <w:sz w:val="22"/>
          <w:u w:val="single"/>
        </w:rPr>
      </w:pPr>
    </w:p>
    <w:p w14:paraId="2D70908D" w14:textId="0437B40B" w:rsidR="00315C60" w:rsidRPr="00811C84" w:rsidRDefault="00315C60" w:rsidP="00811C84">
      <w:pPr>
        <w:spacing w:line="276" w:lineRule="auto"/>
        <w:jc w:val="both"/>
        <w:rPr>
          <w:rFonts w:asciiTheme="minorHAnsi" w:hAnsiTheme="minorHAnsi" w:cstheme="minorHAnsi"/>
          <w:color w:val="000000"/>
          <w:sz w:val="22"/>
          <w:u w:val="single"/>
        </w:rPr>
      </w:pPr>
      <w:r w:rsidRPr="00811C84">
        <w:rPr>
          <w:rFonts w:asciiTheme="minorHAnsi" w:hAnsiTheme="minorHAnsi" w:cstheme="minorHAnsi"/>
          <w:color w:val="000000"/>
          <w:sz w:val="22"/>
          <w:u w:val="single"/>
        </w:rPr>
        <w:t>Para la calificación de la recuperación se procederá del siguiente modo:</w:t>
      </w:r>
    </w:p>
    <w:p w14:paraId="7C4CEC4F" w14:textId="77777777" w:rsidR="00315C60" w:rsidRPr="00811C84" w:rsidRDefault="00315C60" w:rsidP="00811C84">
      <w:pPr>
        <w:spacing w:line="276" w:lineRule="auto"/>
        <w:jc w:val="both"/>
        <w:rPr>
          <w:rFonts w:asciiTheme="minorHAnsi" w:hAnsiTheme="minorHAnsi" w:cstheme="minorHAnsi"/>
          <w:sz w:val="22"/>
          <w:lang w:val="es-ES_tradnl"/>
        </w:rPr>
      </w:pPr>
      <w:r w:rsidRPr="00811C84">
        <w:rPr>
          <w:rFonts w:asciiTheme="minorHAnsi" w:hAnsiTheme="minorHAnsi" w:cstheme="minorHAnsi"/>
          <w:sz w:val="22"/>
          <w:lang w:val="es-ES_tradnl"/>
        </w:rPr>
        <w:t>Cuando se realiza un examen de recuperación se transformará la calificación del mismo para mediar con las notas de las prácticas. La tabla que se seguirá para la transformación de la nota es la siguiente:</w:t>
      </w:r>
    </w:p>
    <w:p w14:paraId="2E128CC2" w14:textId="77777777" w:rsidR="00315C60" w:rsidRPr="00811C84" w:rsidRDefault="00315C60" w:rsidP="00811C84">
      <w:pPr>
        <w:spacing w:line="276" w:lineRule="auto"/>
        <w:ind w:firstLine="708"/>
        <w:jc w:val="both"/>
        <w:rPr>
          <w:rFonts w:asciiTheme="minorHAnsi" w:hAnsiTheme="minorHAnsi" w:cstheme="minorHAnsi"/>
          <w:sz w:val="22"/>
          <w:lang w:val="es-ES_tradnl"/>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8"/>
        <w:gridCol w:w="3665"/>
      </w:tblGrid>
      <w:tr w:rsidR="00315C60" w:rsidRPr="00811C84" w14:paraId="03AC6416" w14:textId="77777777" w:rsidTr="00A2674D">
        <w:tc>
          <w:tcPr>
            <w:tcW w:w="8079" w:type="dxa"/>
            <w:gridSpan w:val="2"/>
            <w:shd w:val="clear" w:color="auto" w:fill="auto"/>
            <w:vAlign w:val="center"/>
          </w:tcPr>
          <w:p w14:paraId="18AEC446" w14:textId="390F5974" w:rsidR="00315C60" w:rsidRPr="00811C84" w:rsidRDefault="00315C60" w:rsidP="00811C84">
            <w:pPr>
              <w:spacing w:line="276" w:lineRule="auto"/>
              <w:jc w:val="both"/>
              <w:rPr>
                <w:rFonts w:asciiTheme="minorHAnsi" w:hAnsiTheme="minorHAnsi" w:cstheme="minorHAnsi"/>
                <w:b/>
                <w:sz w:val="22"/>
                <w:lang w:val="es-ES_tradnl"/>
              </w:rPr>
            </w:pPr>
            <w:r w:rsidRPr="00811C84">
              <w:rPr>
                <w:rFonts w:asciiTheme="minorHAnsi" w:hAnsiTheme="minorHAnsi" w:cstheme="minorHAnsi"/>
                <w:b/>
                <w:sz w:val="22"/>
                <w:lang w:val="es-ES_tradnl"/>
              </w:rPr>
              <w:t>Tabla. Transformación de nota</w:t>
            </w:r>
          </w:p>
        </w:tc>
      </w:tr>
      <w:tr w:rsidR="00315C60" w:rsidRPr="00811C84" w14:paraId="7E5101E6" w14:textId="77777777" w:rsidTr="00A2674D">
        <w:tc>
          <w:tcPr>
            <w:tcW w:w="4411" w:type="dxa"/>
            <w:shd w:val="clear" w:color="auto" w:fill="auto"/>
            <w:vAlign w:val="center"/>
          </w:tcPr>
          <w:p w14:paraId="07884B61" w14:textId="77777777" w:rsidR="00315C60" w:rsidRPr="00811C84" w:rsidRDefault="00315C60" w:rsidP="00811C84">
            <w:pPr>
              <w:spacing w:line="276" w:lineRule="auto"/>
              <w:jc w:val="both"/>
              <w:rPr>
                <w:rFonts w:asciiTheme="minorHAnsi" w:hAnsiTheme="minorHAnsi" w:cstheme="minorHAnsi"/>
                <w:b/>
                <w:sz w:val="22"/>
                <w:lang w:val="es-ES_tradnl"/>
              </w:rPr>
            </w:pPr>
            <w:r w:rsidRPr="00811C84">
              <w:rPr>
                <w:rFonts w:asciiTheme="minorHAnsi" w:hAnsiTheme="minorHAnsi" w:cstheme="minorHAnsi"/>
                <w:b/>
                <w:sz w:val="22"/>
                <w:lang w:val="es-ES_tradnl"/>
              </w:rPr>
              <w:t>Nota del examen de recuperación</w:t>
            </w:r>
          </w:p>
        </w:tc>
        <w:tc>
          <w:tcPr>
            <w:tcW w:w="3668" w:type="dxa"/>
            <w:shd w:val="clear" w:color="auto" w:fill="auto"/>
          </w:tcPr>
          <w:p w14:paraId="12C0823C" w14:textId="77777777" w:rsidR="00315C60" w:rsidRPr="00811C84" w:rsidRDefault="00315C60" w:rsidP="00811C84">
            <w:pPr>
              <w:spacing w:line="276" w:lineRule="auto"/>
              <w:jc w:val="both"/>
              <w:rPr>
                <w:rFonts w:asciiTheme="minorHAnsi" w:hAnsiTheme="minorHAnsi" w:cstheme="minorHAnsi"/>
                <w:b/>
                <w:sz w:val="22"/>
                <w:lang w:val="es-ES_tradnl"/>
              </w:rPr>
            </w:pPr>
            <w:r w:rsidRPr="00811C84">
              <w:rPr>
                <w:rFonts w:asciiTheme="minorHAnsi" w:hAnsiTheme="minorHAnsi" w:cstheme="minorHAnsi"/>
                <w:b/>
                <w:sz w:val="22"/>
                <w:lang w:val="es-ES_tradnl"/>
              </w:rPr>
              <w:t>Equivalencia para mediar</w:t>
            </w:r>
          </w:p>
        </w:tc>
      </w:tr>
      <w:tr w:rsidR="00315C60" w:rsidRPr="00811C84" w14:paraId="1C492135" w14:textId="77777777" w:rsidTr="00A2674D">
        <w:tc>
          <w:tcPr>
            <w:tcW w:w="4411" w:type="dxa"/>
            <w:shd w:val="clear" w:color="auto" w:fill="auto"/>
            <w:vAlign w:val="center"/>
          </w:tcPr>
          <w:p w14:paraId="04C2C70D" w14:textId="77777777" w:rsidR="00315C60" w:rsidRPr="00811C84" w:rsidRDefault="00315C60" w:rsidP="00811C84">
            <w:pPr>
              <w:spacing w:line="276" w:lineRule="auto"/>
              <w:jc w:val="both"/>
              <w:rPr>
                <w:rFonts w:asciiTheme="minorHAnsi" w:hAnsiTheme="minorHAnsi" w:cstheme="minorHAnsi"/>
                <w:sz w:val="22"/>
                <w:lang w:val="es-ES_tradnl"/>
              </w:rPr>
            </w:pPr>
            <w:r w:rsidRPr="00811C84">
              <w:rPr>
                <w:rFonts w:asciiTheme="minorHAnsi" w:hAnsiTheme="minorHAnsi" w:cstheme="minorHAnsi"/>
                <w:sz w:val="22"/>
                <w:lang w:val="es-ES_tradnl"/>
              </w:rPr>
              <w:t>Entre 0 y 5</w:t>
            </w:r>
          </w:p>
        </w:tc>
        <w:tc>
          <w:tcPr>
            <w:tcW w:w="3668" w:type="dxa"/>
            <w:shd w:val="clear" w:color="auto" w:fill="auto"/>
          </w:tcPr>
          <w:p w14:paraId="3F5ADFD1" w14:textId="77777777" w:rsidR="00315C60" w:rsidRPr="00811C84" w:rsidRDefault="00315C60" w:rsidP="00811C84">
            <w:pPr>
              <w:spacing w:line="276" w:lineRule="auto"/>
              <w:jc w:val="both"/>
              <w:rPr>
                <w:rFonts w:asciiTheme="minorHAnsi" w:hAnsiTheme="minorHAnsi" w:cstheme="minorHAnsi"/>
                <w:sz w:val="22"/>
                <w:lang w:val="es-ES_tradnl"/>
              </w:rPr>
            </w:pPr>
            <w:r w:rsidRPr="00811C84">
              <w:rPr>
                <w:rFonts w:asciiTheme="minorHAnsi" w:hAnsiTheme="minorHAnsi" w:cstheme="minorHAnsi"/>
                <w:sz w:val="22"/>
                <w:lang w:val="es-ES_tradnl"/>
              </w:rPr>
              <w:t>La misma</w:t>
            </w:r>
          </w:p>
        </w:tc>
      </w:tr>
      <w:tr w:rsidR="00315C60" w:rsidRPr="00811C84" w14:paraId="76BB90B9" w14:textId="77777777" w:rsidTr="00A2674D">
        <w:tc>
          <w:tcPr>
            <w:tcW w:w="4411" w:type="dxa"/>
            <w:shd w:val="clear" w:color="auto" w:fill="auto"/>
            <w:vAlign w:val="center"/>
          </w:tcPr>
          <w:p w14:paraId="3C8B9E49" w14:textId="77777777" w:rsidR="00315C60" w:rsidRPr="00811C84" w:rsidRDefault="00315C60" w:rsidP="00811C84">
            <w:pPr>
              <w:spacing w:line="276" w:lineRule="auto"/>
              <w:jc w:val="both"/>
              <w:rPr>
                <w:rFonts w:asciiTheme="minorHAnsi" w:hAnsiTheme="minorHAnsi" w:cstheme="minorHAnsi"/>
                <w:sz w:val="22"/>
                <w:lang w:val="es-ES_tradnl"/>
              </w:rPr>
            </w:pPr>
            <w:r w:rsidRPr="00811C84">
              <w:rPr>
                <w:rFonts w:asciiTheme="minorHAnsi" w:hAnsiTheme="minorHAnsi" w:cstheme="minorHAnsi"/>
                <w:sz w:val="22"/>
                <w:lang w:val="es-ES_tradnl"/>
              </w:rPr>
              <w:t>Entre 5 y 6</w:t>
            </w:r>
          </w:p>
        </w:tc>
        <w:tc>
          <w:tcPr>
            <w:tcW w:w="3668" w:type="dxa"/>
            <w:shd w:val="clear" w:color="auto" w:fill="auto"/>
          </w:tcPr>
          <w:p w14:paraId="53441A8E" w14:textId="77777777" w:rsidR="00315C60" w:rsidRPr="00811C84" w:rsidRDefault="00315C60" w:rsidP="00811C84">
            <w:pPr>
              <w:spacing w:line="276" w:lineRule="auto"/>
              <w:jc w:val="both"/>
              <w:rPr>
                <w:rFonts w:asciiTheme="minorHAnsi" w:hAnsiTheme="minorHAnsi" w:cstheme="minorHAnsi"/>
                <w:sz w:val="22"/>
                <w:lang w:val="es-ES_tradnl"/>
              </w:rPr>
            </w:pPr>
            <w:r w:rsidRPr="00811C84">
              <w:rPr>
                <w:rFonts w:asciiTheme="minorHAnsi" w:hAnsiTheme="minorHAnsi" w:cstheme="minorHAnsi"/>
                <w:sz w:val="22"/>
                <w:lang w:val="es-ES_tradnl"/>
              </w:rPr>
              <w:t>5</w:t>
            </w:r>
          </w:p>
        </w:tc>
      </w:tr>
      <w:tr w:rsidR="00315C60" w:rsidRPr="00811C84" w14:paraId="5B25BD2B" w14:textId="77777777" w:rsidTr="00A2674D">
        <w:tc>
          <w:tcPr>
            <w:tcW w:w="4411" w:type="dxa"/>
            <w:shd w:val="clear" w:color="auto" w:fill="auto"/>
            <w:vAlign w:val="center"/>
          </w:tcPr>
          <w:p w14:paraId="14AC12EE" w14:textId="77777777" w:rsidR="00315C60" w:rsidRPr="00811C84" w:rsidRDefault="00315C60" w:rsidP="00811C84">
            <w:pPr>
              <w:spacing w:line="276" w:lineRule="auto"/>
              <w:jc w:val="both"/>
              <w:rPr>
                <w:rFonts w:asciiTheme="minorHAnsi" w:hAnsiTheme="minorHAnsi" w:cstheme="minorHAnsi"/>
                <w:sz w:val="22"/>
                <w:lang w:val="es-ES_tradnl"/>
              </w:rPr>
            </w:pPr>
            <w:r w:rsidRPr="00811C84">
              <w:rPr>
                <w:rFonts w:asciiTheme="minorHAnsi" w:hAnsiTheme="minorHAnsi" w:cstheme="minorHAnsi"/>
                <w:sz w:val="22"/>
                <w:lang w:val="es-ES_tradnl"/>
              </w:rPr>
              <w:t>Entre 6 y 7</w:t>
            </w:r>
          </w:p>
        </w:tc>
        <w:tc>
          <w:tcPr>
            <w:tcW w:w="3668" w:type="dxa"/>
            <w:shd w:val="clear" w:color="auto" w:fill="auto"/>
          </w:tcPr>
          <w:p w14:paraId="285EE28B" w14:textId="77777777" w:rsidR="00315C60" w:rsidRPr="00811C84" w:rsidRDefault="00315C60" w:rsidP="00811C84">
            <w:pPr>
              <w:spacing w:line="276" w:lineRule="auto"/>
              <w:jc w:val="both"/>
              <w:rPr>
                <w:rFonts w:asciiTheme="minorHAnsi" w:hAnsiTheme="minorHAnsi" w:cstheme="minorHAnsi"/>
                <w:sz w:val="22"/>
                <w:lang w:val="es-ES_tradnl"/>
              </w:rPr>
            </w:pPr>
            <w:r w:rsidRPr="00811C84">
              <w:rPr>
                <w:rFonts w:asciiTheme="minorHAnsi" w:hAnsiTheme="minorHAnsi" w:cstheme="minorHAnsi"/>
                <w:sz w:val="22"/>
                <w:lang w:val="es-ES_tradnl"/>
              </w:rPr>
              <w:t>5,25</w:t>
            </w:r>
          </w:p>
        </w:tc>
      </w:tr>
      <w:tr w:rsidR="00315C60" w:rsidRPr="00811C84" w14:paraId="5DE4A711" w14:textId="77777777" w:rsidTr="00A2674D">
        <w:tc>
          <w:tcPr>
            <w:tcW w:w="4411" w:type="dxa"/>
            <w:shd w:val="clear" w:color="auto" w:fill="auto"/>
            <w:vAlign w:val="center"/>
          </w:tcPr>
          <w:p w14:paraId="51D7102F" w14:textId="77777777" w:rsidR="00315C60" w:rsidRPr="00811C84" w:rsidRDefault="00315C60" w:rsidP="00811C84">
            <w:pPr>
              <w:spacing w:line="276" w:lineRule="auto"/>
              <w:jc w:val="both"/>
              <w:rPr>
                <w:rFonts w:asciiTheme="minorHAnsi" w:hAnsiTheme="minorHAnsi" w:cstheme="minorHAnsi"/>
                <w:sz w:val="22"/>
                <w:lang w:val="es-ES_tradnl"/>
              </w:rPr>
            </w:pPr>
            <w:r w:rsidRPr="00811C84">
              <w:rPr>
                <w:rFonts w:asciiTheme="minorHAnsi" w:hAnsiTheme="minorHAnsi" w:cstheme="minorHAnsi"/>
                <w:sz w:val="22"/>
                <w:lang w:val="es-ES_tradnl"/>
              </w:rPr>
              <w:t>Entre 7 y 8</w:t>
            </w:r>
          </w:p>
        </w:tc>
        <w:tc>
          <w:tcPr>
            <w:tcW w:w="3668" w:type="dxa"/>
            <w:shd w:val="clear" w:color="auto" w:fill="auto"/>
          </w:tcPr>
          <w:p w14:paraId="4294B4B0" w14:textId="77777777" w:rsidR="00315C60" w:rsidRPr="00811C84" w:rsidRDefault="00315C60" w:rsidP="00811C84">
            <w:pPr>
              <w:spacing w:line="276" w:lineRule="auto"/>
              <w:jc w:val="both"/>
              <w:rPr>
                <w:rFonts w:asciiTheme="minorHAnsi" w:hAnsiTheme="minorHAnsi" w:cstheme="minorHAnsi"/>
                <w:sz w:val="22"/>
                <w:lang w:val="es-ES_tradnl"/>
              </w:rPr>
            </w:pPr>
            <w:r w:rsidRPr="00811C84">
              <w:rPr>
                <w:rFonts w:asciiTheme="minorHAnsi" w:hAnsiTheme="minorHAnsi" w:cstheme="minorHAnsi"/>
                <w:sz w:val="22"/>
                <w:lang w:val="es-ES_tradnl"/>
              </w:rPr>
              <w:t>5,5</w:t>
            </w:r>
          </w:p>
        </w:tc>
      </w:tr>
      <w:tr w:rsidR="00315C60" w:rsidRPr="00811C84" w14:paraId="3EE3A1A1" w14:textId="77777777" w:rsidTr="00A2674D">
        <w:tc>
          <w:tcPr>
            <w:tcW w:w="4411" w:type="dxa"/>
            <w:shd w:val="clear" w:color="auto" w:fill="auto"/>
            <w:vAlign w:val="center"/>
          </w:tcPr>
          <w:p w14:paraId="27EA1CEE" w14:textId="77777777" w:rsidR="00315C60" w:rsidRPr="00811C84" w:rsidRDefault="00315C60" w:rsidP="00811C84">
            <w:pPr>
              <w:spacing w:line="276" w:lineRule="auto"/>
              <w:jc w:val="both"/>
              <w:rPr>
                <w:rFonts w:asciiTheme="minorHAnsi" w:hAnsiTheme="minorHAnsi" w:cstheme="minorHAnsi"/>
                <w:sz w:val="22"/>
                <w:lang w:val="es-ES_tradnl"/>
              </w:rPr>
            </w:pPr>
            <w:r w:rsidRPr="00811C84">
              <w:rPr>
                <w:rFonts w:asciiTheme="minorHAnsi" w:hAnsiTheme="minorHAnsi" w:cstheme="minorHAnsi"/>
                <w:sz w:val="22"/>
                <w:lang w:val="es-ES_tradnl"/>
              </w:rPr>
              <w:t>Entre 8 y 9</w:t>
            </w:r>
          </w:p>
        </w:tc>
        <w:tc>
          <w:tcPr>
            <w:tcW w:w="3668" w:type="dxa"/>
            <w:shd w:val="clear" w:color="auto" w:fill="auto"/>
          </w:tcPr>
          <w:p w14:paraId="5B64A390" w14:textId="77777777" w:rsidR="00315C60" w:rsidRPr="00811C84" w:rsidRDefault="00315C60" w:rsidP="00811C84">
            <w:pPr>
              <w:spacing w:line="276" w:lineRule="auto"/>
              <w:jc w:val="both"/>
              <w:rPr>
                <w:rFonts w:asciiTheme="minorHAnsi" w:hAnsiTheme="minorHAnsi" w:cstheme="minorHAnsi"/>
                <w:sz w:val="22"/>
                <w:lang w:val="es-ES_tradnl"/>
              </w:rPr>
            </w:pPr>
            <w:r w:rsidRPr="00811C84">
              <w:rPr>
                <w:rFonts w:asciiTheme="minorHAnsi" w:hAnsiTheme="minorHAnsi" w:cstheme="minorHAnsi"/>
                <w:sz w:val="22"/>
                <w:lang w:val="es-ES_tradnl"/>
              </w:rPr>
              <w:t>5,75</w:t>
            </w:r>
          </w:p>
        </w:tc>
      </w:tr>
      <w:tr w:rsidR="00315C60" w:rsidRPr="00811C84" w14:paraId="41C833D5" w14:textId="77777777" w:rsidTr="00A2674D">
        <w:tc>
          <w:tcPr>
            <w:tcW w:w="4411" w:type="dxa"/>
            <w:shd w:val="clear" w:color="auto" w:fill="auto"/>
            <w:vAlign w:val="center"/>
          </w:tcPr>
          <w:p w14:paraId="3DBC80EB" w14:textId="77777777" w:rsidR="00315C60" w:rsidRPr="00811C84" w:rsidRDefault="00315C60" w:rsidP="00811C84">
            <w:pPr>
              <w:spacing w:line="276" w:lineRule="auto"/>
              <w:jc w:val="both"/>
              <w:rPr>
                <w:rFonts w:asciiTheme="minorHAnsi" w:hAnsiTheme="minorHAnsi" w:cstheme="minorHAnsi"/>
                <w:sz w:val="22"/>
                <w:lang w:val="es-ES_tradnl"/>
              </w:rPr>
            </w:pPr>
            <w:r w:rsidRPr="00811C84">
              <w:rPr>
                <w:rFonts w:asciiTheme="minorHAnsi" w:hAnsiTheme="minorHAnsi" w:cstheme="minorHAnsi"/>
                <w:sz w:val="22"/>
                <w:lang w:val="es-ES_tradnl"/>
              </w:rPr>
              <w:t>Entre 9 y 10</w:t>
            </w:r>
          </w:p>
        </w:tc>
        <w:tc>
          <w:tcPr>
            <w:tcW w:w="3668" w:type="dxa"/>
            <w:shd w:val="clear" w:color="auto" w:fill="auto"/>
          </w:tcPr>
          <w:p w14:paraId="03AA92A3" w14:textId="77777777" w:rsidR="00315C60" w:rsidRPr="00811C84" w:rsidRDefault="00315C60" w:rsidP="00811C84">
            <w:pPr>
              <w:spacing w:line="276" w:lineRule="auto"/>
              <w:jc w:val="both"/>
              <w:rPr>
                <w:rFonts w:asciiTheme="minorHAnsi" w:hAnsiTheme="minorHAnsi" w:cstheme="minorHAnsi"/>
                <w:sz w:val="22"/>
                <w:lang w:val="es-ES_tradnl"/>
              </w:rPr>
            </w:pPr>
            <w:r w:rsidRPr="00811C84">
              <w:rPr>
                <w:rFonts w:asciiTheme="minorHAnsi" w:hAnsiTheme="minorHAnsi" w:cstheme="minorHAnsi"/>
                <w:sz w:val="22"/>
                <w:lang w:val="es-ES_tradnl"/>
              </w:rPr>
              <w:t>6</w:t>
            </w:r>
          </w:p>
        </w:tc>
      </w:tr>
    </w:tbl>
    <w:p w14:paraId="20203582" w14:textId="77777777" w:rsidR="00315C60" w:rsidRPr="00811C84" w:rsidRDefault="00315C60" w:rsidP="00811C84">
      <w:pPr>
        <w:spacing w:line="276" w:lineRule="auto"/>
        <w:jc w:val="both"/>
        <w:rPr>
          <w:rFonts w:asciiTheme="minorHAnsi" w:hAnsiTheme="minorHAnsi" w:cstheme="minorHAnsi"/>
          <w:sz w:val="22"/>
          <w:lang w:val="es-ES_tradnl"/>
        </w:rPr>
      </w:pPr>
    </w:p>
    <w:p w14:paraId="0EB191CC" w14:textId="77777777" w:rsidR="00315C60" w:rsidRPr="00811C84" w:rsidRDefault="00315C60" w:rsidP="00811C84">
      <w:pPr>
        <w:spacing w:line="276" w:lineRule="auto"/>
        <w:jc w:val="both"/>
        <w:rPr>
          <w:rFonts w:asciiTheme="minorHAnsi" w:hAnsiTheme="minorHAnsi" w:cstheme="minorHAnsi"/>
          <w:sz w:val="22"/>
          <w:lang w:val="es-ES_tradnl"/>
        </w:rPr>
      </w:pPr>
      <w:r w:rsidRPr="00811C84">
        <w:rPr>
          <w:rFonts w:asciiTheme="minorHAnsi" w:hAnsiTheme="minorHAnsi" w:cstheme="minorHAnsi"/>
          <w:sz w:val="22"/>
          <w:lang w:val="es-ES_tradnl"/>
        </w:rPr>
        <w:tab/>
      </w:r>
      <w:bookmarkStart w:id="0" w:name="_Hlk53235702"/>
      <w:r w:rsidRPr="00811C84">
        <w:rPr>
          <w:rFonts w:asciiTheme="minorHAnsi" w:hAnsiTheme="minorHAnsi" w:cstheme="minorHAnsi"/>
          <w:sz w:val="22"/>
          <w:lang w:val="es-ES_tradnl"/>
        </w:rPr>
        <w:t>Una actitud fraudulenta en un examen o en un trabajo puede dar lugar a la pérdida del derecho a la evaluación continua en caso de que el alumno tenga derecho a ella.</w:t>
      </w:r>
      <w:bookmarkEnd w:id="0"/>
    </w:p>
    <w:p w14:paraId="2C1083F1" w14:textId="77777777" w:rsidR="00315C60" w:rsidRPr="00811C84" w:rsidRDefault="00315C60" w:rsidP="00811C84">
      <w:pPr>
        <w:spacing w:line="276" w:lineRule="auto"/>
        <w:jc w:val="both"/>
        <w:rPr>
          <w:rFonts w:asciiTheme="minorHAnsi" w:hAnsiTheme="minorHAnsi" w:cstheme="minorHAnsi"/>
          <w:color w:val="000000"/>
          <w:sz w:val="22"/>
          <w:u w:val="single"/>
        </w:rPr>
      </w:pPr>
      <w:r w:rsidRPr="00811C84">
        <w:rPr>
          <w:rFonts w:asciiTheme="minorHAnsi" w:hAnsiTheme="minorHAnsi" w:cstheme="minorHAnsi"/>
          <w:color w:val="000000"/>
          <w:sz w:val="22"/>
          <w:u w:val="single"/>
        </w:rPr>
        <w:t>Para la calificación de los ejercicios prácticos y trabajos se procederá del siguiente modo:</w:t>
      </w:r>
    </w:p>
    <w:p w14:paraId="3EDACF2F" w14:textId="77777777" w:rsidR="00315C60" w:rsidRPr="00811C84" w:rsidRDefault="00315C60" w:rsidP="00811C84">
      <w:pPr>
        <w:spacing w:line="276" w:lineRule="auto"/>
        <w:jc w:val="both"/>
        <w:rPr>
          <w:rFonts w:asciiTheme="minorHAnsi" w:hAnsiTheme="minorHAnsi" w:cstheme="minorHAnsi"/>
          <w:sz w:val="22"/>
          <w:lang w:val="es-ES_tradnl"/>
        </w:rPr>
      </w:pPr>
      <w:r w:rsidRPr="00811C84">
        <w:rPr>
          <w:rFonts w:asciiTheme="minorHAnsi" w:hAnsiTheme="minorHAnsi" w:cstheme="minorHAnsi"/>
          <w:sz w:val="22"/>
          <w:lang w:val="es-ES_tradnl"/>
        </w:rPr>
        <w:t xml:space="preserve">El trabajo realizado durante el curso se evaluará en cada una de las actividades propuestas en el aula, como son ejercicios realizados, exposiciones </w:t>
      </w:r>
      <w:bookmarkStart w:id="1" w:name="_Hlk53308269"/>
      <w:r w:rsidRPr="00811C84">
        <w:rPr>
          <w:rFonts w:asciiTheme="minorHAnsi" w:hAnsiTheme="minorHAnsi" w:cstheme="minorHAnsi"/>
          <w:sz w:val="22"/>
          <w:lang w:val="es-ES_tradnl"/>
        </w:rPr>
        <w:t>y trabajos-practicas</w:t>
      </w:r>
      <w:bookmarkEnd w:id="1"/>
      <w:r w:rsidRPr="00811C84">
        <w:rPr>
          <w:rFonts w:asciiTheme="minorHAnsi" w:hAnsiTheme="minorHAnsi" w:cstheme="minorHAnsi"/>
          <w:sz w:val="22"/>
          <w:lang w:val="es-ES_tradnl"/>
        </w:rPr>
        <w:t xml:space="preserve">, y se atenderá a la evolución mostrada a lo largo del curso más que a los resultados parciales de cada trabajo. </w:t>
      </w:r>
    </w:p>
    <w:p w14:paraId="6B4B1CDB" w14:textId="77777777" w:rsidR="00315C60" w:rsidRPr="00811C84" w:rsidRDefault="00315C60" w:rsidP="00811C84">
      <w:pPr>
        <w:spacing w:line="276" w:lineRule="auto"/>
        <w:jc w:val="both"/>
        <w:rPr>
          <w:rFonts w:asciiTheme="minorHAnsi" w:hAnsiTheme="minorHAnsi" w:cstheme="minorHAnsi"/>
          <w:sz w:val="22"/>
          <w:lang w:val="es-ES_tradnl"/>
        </w:rPr>
      </w:pPr>
      <w:r w:rsidRPr="00811C84">
        <w:rPr>
          <w:rFonts w:asciiTheme="minorHAnsi" w:hAnsiTheme="minorHAnsi" w:cstheme="minorHAnsi"/>
          <w:sz w:val="22"/>
          <w:lang w:val="es-ES_tradnl"/>
        </w:rPr>
        <w:t>La puntuación de los trabajos será la media ponderada de los mismos, dejando a criterio de la profesora el peso específico de cada práctica.</w:t>
      </w:r>
    </w:p>
    <w:p w14:paraId="3B9EF525" w14:textId="77777777" w:rsidR="00315C60" w:rsidRPr="00811C84" w:rsidRDefault="00315C60" w:rsidP="00811C84">
      <w:pPr>
        <w:spacing w:line="276" w:lineRule="auto"/>
        <w:jc w:val="both"/>
        <w:rPr>
          <w:rFonts w:asciiTheme="minorHAnsi" w:hAnsiTheme="minorHAnsi" w:cstheme="minorHAnsi"/>
          <w:sz w:val="22"/>
          <w:lang w:val="es-ES_tradnl"/>
        </w:rPr>
      </w:pPr>
      <w:r w:rsidRPr="00811C84">
        <w:rPr>
          <w:rFonts w:asciiTheme="minorHAnsi" w:hAnsiTheme="minorHAnsi" w:cstheme="minorHAnsi"/>
          <w:sz w:val="22"/>
          <w:lang w:val="es-ES_tradnl"/>
        </w:rPr>
        <w:t xml:space="preserve">Los trabajos deberán entregarse en las fechas indicadas por la profesora, entregar un trabajo retrasado sin la debida justificación supondrá restar medio punto por día retrasado en la nota del trabajo. </w:t>
      </w:r>
    </w:p>
    <w:p w14:paraId="5C2F6262" w14:textId="77777777" w:rsidR="00315C60" w:rsidRPr="00811C84" w:rsidRDefault="00315C60" w:rsidP="00811C84">
      <w:pPr>
        <w:spacing w:line="276" w:lineRule="auto"/>
        <w:jc w:val="both"/>
        <w:rPr>
          <w:rFonts w:asciiTheme="minorHAnsi" w:hAnsiTheme="minorHAnsi" w:cstheme="minorHAnsi"/>
          <w:sz w:val="22"/>
          <w:lang w:val="es-ES_tradnl"/>
        </w:rPr>
      </w:pPr>
      <w:r w:rsidRPr="00811C84">
        <w:rPr>
          <w:rFonts w:asciiTheme="minorHAnsi" w:hAnsiTheme="minorHAnsi" w:cstheme="minorHAnsi"/>
          <w:sz w:val="22"/>
          <w:lang w:val="es-ES_tradnl"/>
        </w:rPr>
        <w:t>Si se detectan copias en los trabajos la nota del trabajo copiado será de 0 y el trabajo original bajará la nota al menos un punto.</w:t>
      </w:r>
    </w:p>
    <w:p w14:paraId="69297F8D" w14:textId="20DE308E" w:rsidR="001C67F9" w:rsidRPr="00811C84" w:rsidRDefault="00315C60" w:rsidP="00811C84">
      <w:pPr>
        <w:spacing w:line="276" w:lineRule="auto"/>
        <w:jc w:val="both"/>
        <w:rPr>
          <w:rFonts w:asciiTheme="minorHAnsi" w:hAnsiTheme="minorHAnsi" w:cstheme="minorHAnsi"/>
          <w:sz w:val="22"/>
        </w:rPr>
      </w:pPr>
      <w:r w:rsidRPr="00811C84">
        <w:rPr>
          <w:rFonts w:asciiTheme="minorHAnsi" w:hAnsiTheme="minorHAnsi" w:cstheme="minorHAnsi"/>
          <w:sz w:val="22"/>
          <w:lang w:val="es-ES_tradnl"/>
        </w:rPr>
        <w:t>Los trabajos que se entreguen para recuperar otro suspenso tendrán una calificación según la Tabla</w:t>
      </w:r>
    </w:p>
    <w:sectPr w:rsidR="001C67F9" w:rsidRPr="00811C8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EE67BC"/>
    <w:multiLevelType w:val="hybridMultilevel"/>
    <w:tmpl w:val="A7A614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317"/>
    <w:rsid w:val="001C67F9"/>
    <w:rsid w:val="00315C60"/>
    <w:rsid w:val="00811C84"/>
    <w:rsid w:val="00C10317"/>
    <w:rsid w:val="00EE3F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E526A"/>
  <w15:chartTrackingRefBased/>
  <w15:docId w15:val="{24F548AD-B56B-45E2-9505-7733B3CA4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C60"/>
    <w:pPr>
      <w:spacing w:line="480" w:lineRule="auto"/>
    </w:pPr>
  </w:style>
  <w:style w:type="paragraph" w:styleId="Ttulo1">
    <w:name w:val="heading 1"/>
    <w:basedOn w:val="Normal"/>
    <w:next w:val="Normal"/>
    <w:link w:val="Ttulo1Car"/>
    <w:uiPriority w:val="9"/>
    <w:qFormat/>
    <w:rsid w:val="00EE3FBF"/>
    <w:pPr>
      <w:keepNext/>
      <w:keepLines/>
      <w:spacing w:before="240" w:after="0"/>
      <w:outlineLvl w:val="0"/>
    </w:pPr>
    <w:rPr>
      <w:rFonts w:eastAsiaTheme="majorEastAsia" w:cstheme="majorBidi"/>
      <w:caps/>
      <w:color w:val="2F5496" w:themeColor="accent1" w:themeShade="BF"/>
      <w:szCs w:val="32"/>
    </w:rPr>
  </w:style>
  <w:style w:type="paragraph" w:styleId="Ttulo2">
    <w:name w:val="heading 2"/>
    <w:basedOn w:val="Normal"/>
    <w:next w:val="Normal"/>
    <w:link w:val="Ttulo2Car"/>
    <w:uiPriority w:val="9"/>
    <w:semiHidden/>
    <w:unhideWhenUsed/>
    <w:qFormat/>
    <w:rsid w:val="00EE3FBF"/>
    <w:pPr>
      <w:keepNext/>
      <w:keepLines/>
      <w:spacing w:before="40" w:after="0" w:line="240" w:lineRule="auto"/>
      <w:outlineLvl w:val="1"/>
    </w:pPr>
    <w:rPr>
      <w:rFonts w:eastAsiaTheme="majorEastAsia" w:cstheme="majorBidi"/>
      <w:color w:val="2F5496" w:themeColor="accent1" w:themeShade="BF"/>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E3FBF"/>
    <w:rPr>
      <w:rFonts w:ascii="Arial" w:eastAsiaTheme="majorEastAsia" w:hAnsi="Arial" w:cstheme="majorBidi"/>
      <w:caps/>
      <w:color w:val="2F5496" w:themeColor="accent1" w:themeShade="BF"/>
      <w:sz w:val="20"/>
      <w:szCs w:val="32"/>
    </w:rPr>
  </w:style>
  <w:style w:type="character" w:customStyle="1" w:styleId="Ttulo2Car">
    <w:name w:val="Título 2 Car"/>
    <w:basedOn w:val="Fuentedeprrafopredeter"/>
    <w:link w:val="Ttulo2"/>
    <w:uiPriority w:val="9"/>
    <w:semiHidden/>
    <w:rsid w:val="00EE3FBF"/>
    <w:rPr>
      <w:rFonts w:ascii="Arial" w:eastAsiaTheme="majorEastAsia" w:hAnsi="Arial" w:cstheme="majorBidi"/>
      <w:color w:val="2F5496" w:themeColor="accent1" w:themeShade="BF"/>
      <w:sz w:val="20"/>
      <w:szCs w:val="26"/>
    </w:rPr>
  </w:style>
  <w:style w:type="paragraph" w:customStyle="1" w:styleId="Default">
    <w:name w:val="Default"/>
    <w:rsid w:val="00315C60"/>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1615</Words>
  <Characters>8886</Characters>
  <Application>Microsoft Office Word</Application>
  <DocSecurity>0</DocSecurity>
  <Lines>74</Lines>
  <Paragraphs>20</Paragraphs>
  <ScaleCrop>false</ScaleCrop>
  <Company/>
  <LinksUpToDate>false</LinksUpToDate>
  <CharactersWithSpaces>10481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Peribañez</dc:creator>
  <cp:keywords/>
  <dc:description/>
  <cp:lastModifiedBy>Marta Peribañez</cp:lastModifiedBy>
  <cp:revision>3</cp:revision>
  <dcterms:created xsi:type="dcterms:W3CDTF">2020-12-09T18:22:00Z</dcterms:created>
  <dcterms:modified xsi:type="dcterms:W3CDTF">2020-12-09T18:31:00Z</dcterms:modified>
</cp:coreProperties>
</file>