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50" w:rsidRDefault="00BA5250">
      <w:pPr>
        <w:pStyle w:val="normal0"/>
        <w:spacing w:before="120" w:after="120" w:line="240" w:lineRule="auto"/>
        <w:jc w:val="both"/>
        <w:rPr>
          <w:rFonts w:ascii="Arial" w:eastAsia="Arial" w:hAnsi="Arial" w:cs="Arial"/>
          <w:color w:val="FF0000"/>
          <w:sz w:val="20"/>
          <w:szCs w:val="20"/>
        </w:rPr>
      </w:pPr>
    </w:p>
    <w:p w:rsidR="00BA5250" w:rsidRDefault="00BA5250">
      <w:pPr>
        <w:pStyle w:val="normal0"/>
        <w:spacing w:before="120" w:after="120" w:line="240" w:lineRule="auto"/>
        <w:jc w:val="both"/>
        <w:rPr>
          <w:rFonts w:ascii="Arial" w:eastAsia="Arial" w:hAnsi="Arial" w:cs="Arial"/>
          <w:color w:val="FF0000"/>
          <w:sz w:val="20"/>
          <w:szCs w:val="20"/>
        </w:rPr>
      </w:pPr>
    </w:p>
    <w:p w:rsidR="00BA5250" w:rsidRDefault="008B6902">
      <w:pPr>
        <w:pStyle w:val="normal0"/>
        <w:spacing w:before="120" w:after="120" w:line="240" w:lineRule="auto"/>
        <w:jc w:val="both"/>
        <w:rPr>
          <w:rFonts w:ascii="Arial" w:eastAsia="Arial" w:hAnsi="Arial" w:cs="Arial"/>
          <w:b/>
          <w:sz w:val="20"/>
          <w:szCs w:val="20"/>
        </w:rPr>
      </w:pPr>
      <w:r>
        <w:rPr>
          <w:rFonts w:ascii="Arial" w:eastAsia="Arial" w:hAnsi="Arial" w:cs="Arial"/>
          <w:b/>
          <w:sz w:val="20"/>
          <w:szCs w:val="20"/>
        </w:rPr>
        <w:t>7.-Criterios de evaluación MÍNIMOS y su concreción, procedimientos e instrumentos de evaluación 4º ESO</w:t>
      </w:r>
    </w:p>
    <w:p w:rsidR="00BA5250" w:rsidRDefault="00BA5250">
      <w:pPr>
        <w:pStyle w:val="normal0"/>
        <w:spacing w:after="120" w:line="240" w:lineRule="auto"/>
        <w:jc w:val="both"/>
        <w:rPr>
          <w:rFonts w:ascii="Verdana" w:eastAsia="Verdana" w:hAnsi="Verdana" w:cs="Verdana"/>
          <w:sz w:val="20"/>
          <w:szCs w:val="20"/>
        </w:rPr>
      </w:pPr>
    </w:p>
    <w:tbl>
      <w:tblPr>
        <w:tblStyle w:val="a0"/>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80"/>
        <w:gridCol w:w="5520"/>
      </w:tblGrid>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TECNOLOGÍA</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4º ESO</w:t>
            </w:r>
          </w:p>
        </w:tc>
      </w:tr>
      <w:tr w:rsidR="00BA5250">
        <w:tc>
          <w:tcPr>
            <w:tcW w:w="9600" w:type="dxa"/>
            <w:gridSpan w:val="2"/>
            <w:shd w:val="clear" w:color="auto" w:fill="D9D9D9"/>
          </w:tcPr>
          <w:p w:rsidR="00BA5250" w:rsidRDefault="008B6902">
            <w:pPr>
              <w:pStyle w:val="normal0"/>
              <w:tabs>
                <w:tab w:val="left" w:pos="7200"/>
              </w:tabs>
              <w:spacing w:after="120" w:line="240" w:lineRule="auto"/>
              <w:jc w:val="both"/>
              <w:rPr>
                <w:rFonts w:ascii="Verdana" w:eastAsia="Verdana" w:hAnsi="Verdana" w:cs="Verdana"/>
                <w:sz w:val="20"/>
                <w:szCs w:val="20"/>
              </w:rPr>
            </w:pPr>
            <w:r>
              <w:rPr>
                <w:rFonts w:ascii="Verdana" w:eastAsia="Verdana" w:hAnsi="Verdana" w:cs="Verdana"/>
                <w:b/>
                <w:sz w:val="20"/>
                <w:szCs w:val="20"/>
              </w:rPr>
              <w:t>BLOQUE 1:Tecnologías de la Información y de la Comunicación</w:t>
            </w:r>
          </w:p>
        </w:tc>
      </w:tr>
      <w:tr w:rsidR="00BA5250">
        <w:tc>
          <w:tcPr>
            <w:tcW w:w="9600" w:type="dxa"/>
            <w:gridSpan w:val="2"/>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CONTENIDOS</w:t>
            </w:r>
            <w:r>
              <w:rPr>
                <w:rFonts w:ascii="Verdana" w:eastAsia="Verdana" w:hAnsi="Verdana" w:cs="Verdana"/>
                <w:sz w:val="20"/>
                <w:szCs w:val="20"/>
              </w:rPr>
              <w:t xml:space="preserve">: </w:t>
            </w:r>
          </w:p>
          <w:p w:rsidR="00BA5250" w:rsidRDefault="008B6902">
            <w:pPr>
              <w:pStyle w:val="normal0"/>
              <w:tabs>
                <w:tab w:val="left" w:pos="7200"/>
              </w:tabs>
              <w:spacing w:after="120" w:line="240" w:lineRule="auto"/>
              <w:jc w:val="both"/>
              <w:rPr>
                <w:rFonts w:ascii="Verdana" w:eastAsia="Verdana" w:hAnsi="Verdana" w:cs="Verdana"/>
                <w:sz w:val="20"/>
                <w:szCs w:val="20"/>
              </w:rPr>
            </w:pPr>
            <w:r>
              <w:rPr>
                <w:rFonts w:ascii="Verdana" w:eastAsia="Verdana" w:hAnsi="Verdana" w:cs="Verdana"/>
                <w:sz w:val="20"/>
                <w:szCs w:val="20"/>
              </w:rPr>
              <w:t>Elementos y dispositivos de comunicación alámbrica e inalámbrica. Tipología de redes.</w:t>
            </w:r>
          </w:p>
          <w:p w:rsidR="00BA5250" w:rsidRDefault="008B6902">
            <w:pPr>
              <w:pStyle w:val="normal0"/>
              <w:tabs>
                <w:tab w:val="left" w:pos="7200"/>
              </w:tabs>
              <w:spacing w:after="120" w:line="240" w:lineRule="auto"/>
              <w:jc w:val="both"/>
              <w:rPr>
                <w:rFonts w:ascii="Verdana" w:eastAsia="Verdana" w:hAnsi="Verdana" w:cs="Verdana"/>
                <w:sz w:val="20"/>
                <w:szCs w:val="20"/>
              </w:rPr>
            </w:pPr>
            <w:r>
              <w:rPr>
                <w:rFonts w:ascii="Verdana" w:eastAsia="Verdana" w:hAnsi="Verdana" w:cs="Verdana"/>
                <w:sz w:val="20"/>
                <w:szCs w:val="20"/>
              </w:rPr>
              <w:t>Publicación e intercambio de información en medios digitales.</w:t>
            </w:r>
          </w:p>
          <w:p w:rsidR="00BA5250" w:rsidRDefault="008B6902">
            <w:pPr>
              <w:pStyle w:val="normal0"/>
              <w:tabs>
                <w:tab w:val="left" w:pos="7200"/>
              </w:tabs>
              <w:spacing w:after="120" w:line="240" w:lineRule="auto"/>
              <w:jc w:val="both"/>
              <w:rPr>
                <w:rFonts w:ascii="Verdana" w:eastAsia="Verdana" w:hAnsi="Verdana" w:cs="Verdana"/>
                <w:sz w:val="20"/>
                <w:szCs w:val="20"/>
              </w:rPr>
            </w:pPr>
            <w:r>
              <w:rPr>
                <w:rFonts w:ascii="Verdana" w:eastAsia="Verdana" w:hAnsi="Verdana" w:cs="Verdana"/>
                <w:sz w:val="20"/>
                <w:szCs w:val="20"/>
              </w:rPr>
              <w:t>Conceptos básicos: Sistemas de numeración y codificación e introducción a los lenguajes de programación.</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Uso de ordenadores y otros sistemas de intercambio de información.</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CRITERIOS DE EVALUACIÓN</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ESTÁNDARES DE APRENDIZAJE EVALUABLES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Crit.TC.1.1. Reconocer y analizar los elementos y sistemas que configuran la comunicación alámbrica e inalámbrica.</w:t>
            </w:r>
          </w:p>
          <w:p w:rsidR="00BA5250" w:rsidRDefault="00BA5250">
            <w:pPr>
              <w:pStyle w:val="normal0"/>
              <w:spacing w:after="120" w:line="240" w:lineRule="auto"/>
              <w:jc w:val="both"/>
              <w:rPr>
                <w:rFonts w:ascii="Verdana" w:eastAsia="Verdana" w:hAnsi="Verdana" w:cs="Verdana"/>
                <w:sz w:val="20"/>
                <w:szCs w:val="20"/>
              </w:rPr>
            </w:pP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1.1.1. Describe los elementos y sistemas fundamentales que se utilizan en la comunicación alámbrica e inalámbrica.</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1.2.1. Localiza, intercambia y publica información a través de Internet </w:t>
            </w:r>
          </w:p>
        </w:tc>
      </w:tr>
      <w:tr w:rsidR="00BA5250">
        <w:tc>
          <w:tcPr>
            <w:tcW w:w="4080" w:type="dxa"/>
          </w:tcPr>
          <w:p w:rsidR="00BA5250" w:rsidRDefault="00BA5250">
            <w:pPr>
              <w:pStyle w:val="normal0"/>
              <w:spacing w:after="120" w:line="240" w:lineRule="auto"/>
              <w:jc w:val="both"/>
              <w:rPr>
                <w:rFonts w:ascii="Verdana" w:eastAsia="Verdana" w:hAnsi="Verdana" w:cs="Verdana"/>
                <w:sz w:val="20"/>
                <w:szCs w:val="20"/>
              </w:rPr>
            </w:pPr>
          </w:p>
        </w:tc>
        <w:tc>
          <w:tcPr>
            <w:tcW w:w="5520" w:type="dxa"/>
          </w:tcPr>
          <w:p w:rsidR="00BA5250" w:rsidRDefault="00BA5250">
            <w:pPr>
              <w:pStyle w:val="normal0"/>
              <w:spacing w:after="120" w:line="240" w:lineRule="auto"/>
              <w:jc w:val="both"/>
              <w:rPr>
                <w:rFonts w:ascii="Verdana" w:eastAsia="Verdana" w:hAnsi="Verdana" w:cs="Verdana"/>
                <w:sz w:val="20"/>
                <w:szCs w:val="20"/>
              </w:rPr>
            </w:pP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Crit.TC.1.3. Elaborar sencillos programas informáticos.</w:t>
            </w:r>
          </w:p>
          <w:p w:rsidR="00BA5250" w:rsidRDefault="00BA5250">
            <w:pPr>
              <w:pStyle w:val="normal0"/>
              <w:spacing w:after="120" w:line="240" w:lineRule="auto"/>
              <w:jc w:val="both"/>
              <w:rPr>
                <w:rFonts w:ascii="Verdana" w:eastAsia="Verdana" w:hAnsi="Verdana" w:cs="Verdana"/>
                <w:sz w:val="20"/>
                <w:szCs w:val="20"/>
              </w:rPr>
            </w:pP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1.3.1. Desarrolla un sencillo programa informático para resolver problemas utilizando scratch o Ide de arduino.</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Crit.TC.1.4. Utilizar aplicaciones y equipos informáticos como herramienta de proceso de datos.</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1.4.1. Utiliza el ordenador como herramienta de adquisición y proceso de datos.</w:t>
            </w:r>
          </w:p>
        </w:tc>
      </w:tr>
      <w:tr w:rsidR="00BA5250">
        <w:tc>
          <w:tcPr>
            <w:tcW w:w="9600" w:type="dxa"/>
            <w:gridSpan w:val="2"/>
            <w:shd w:val="clear" w:color="auto" w:fill="D9D9D9"/>
          </w:tcPr>
          <w:p w:rsidR="00BA5250" w:rsidRDefault="008B6902">
            <w:pPr>
              <w:pStyle w:val="normal0"/>
              <w:tabs>
                <w:tab w:val="left" w:pos="7200"/>
              </w:tabs>
              <w:spacing w:after="120" w:line="240" w:lineRule="auto"/>
              <w:jc w:val="both"/>
              <w:rPr>
                <w:rFonts w:ascii="Verdana" w:eastAsia="Verdana" w:hAnsi="Verdana" w:cs="Verdana"/>
                <w:sz w:val="20"/>
                <w:szCs w:val="20"/>
              </w:rPr>
            </w:pPr>
            <w:r>
              <w:rPr>
                <w:rFonts w:ascii="Verdana" w:eastAsia="Verdana" w:hAnsi="Verdana" w:cs="Verdana"/>
                <w:b/>
                <w:sz w:val="20"/>
                <w:szCs w:val="20"/>
              </w:rPr>
              <w:t>BLOQUE 2:Instalaciones en viviendas</w:t>
            </w:r>
          </w:p>
        </w:tc>
      </w:tr>
      <w:tr w:rsidR="00BA5250">
        <w:tc>
          <w:tcPr>
            <w:tcW w:w="9600" w:type="dxa"/>
            <w:gridSpan w:val="2"/>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 xml:space="preserve">CONTENIDOS: </w:t>
            </w:r>
          </w:p>
          <w:p w:rsidR="00BA5250" w:rsidRDefault="008B6902">
            <w:pPr>
              <w:pStyle w:val="normal0"/>
              <w:tabs>
                <w:tab w:val="left" w:pos="7200"/>
              </w:tabs>
              <w:spacing w:after="120" w:line="240" w:lineRule="auto"/>
              <w:jc w:val="both"/>
              <w:rPr>
                <w:rFonts w:ascii="Verdana" w:eastAsia="Verdana" w:hAnsi="Verdana" w:cs="Verdana"/>
                <w:sz w:val="20"/>
                <w:szCs w:val="20"/>
              </w:rPr>
            </w:pPr>
            <w:r>
              <w:rPr>
                <w:rFonts w:ascii="Verdana" w:eastAsia="Verdana" w:hAnsi="Verdana" w:cs="Verdana"/>
                <w:sz w:val="20"/>
                <w:szCs w:val="20"/>
              </w:rPr>
              <w:t>Instalaciones características: Instalación eléctrica, Instalación agua sanitaria, Instalación de saneamiento. Otras instalaciones: Calefacción, gas, aire acondicionado, domótica.</w:t>
            </w:r>
          </w:p>
          <w:p w:rsidR="00BA5250" w:rsidRDefault="008B6902">
            <w:pPr>
              <w:pStyle w:val="normal0"/>
              <w:tabs>
                <w:tab w:val="left" w:pos="7200"/>
              </w:tabs>
              <w:spacing w:after="120" w:line="240" w:lineRule="auto"/>
              <w:jc w:val="both"/>
              <w:rPr>
                <w:rFonts w:ascii="Verdana" w:eastAsia="Verdana" w:hAnsi="Verdana" w:cs="Verdana"/>
                <w:sz w:val="20"/>
                <w:szCs w:val="20"/>
              </w:rPr>
            </w:pPr>
            <w:r>
              <w:rPr>
                <w:rFonts w:ascii="Verdana" w:eastAsia="Verdana" w:hAnsi="Verdana" w:cs="Verdana"/>
                <w:sz w:val="20"/>
                <w:szCs w:val="20"/>
              </w:rPr>
              <w:t>Normativa, simbología, análisis y montaje de instalaciones básicas.</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Ahorro energético en una vivienda. Arquitectura bioclimática.</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CRITERIOS DE EVALUACIÓN</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ESTÁNDARES DE APRENDIZAJE EVALUABLES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Crit.TC.2.1. Describir los elementos que componen las distintas </w:t>
            </w:r>
            <w:r>
              <w:rPr>
                <w:rFonts w:ascii="Verdana" w:eastAsia="Verdana" w:hAnsi="Verdana" w:cs="Verdana"/>
                <w:sz w:val="20"/>
                <w:szCs w:val="20"/>
              </w:rPr>
              <w:lastRenderedPageBreak/>
              <w:t xml:space="preserve">instalaciones de una vivienda y las normas que regulan su diseño y utilización. </w:t>
            </w:r>
          </w:p>
          <w:p w:rsidR="00BA5250" w:rsidRDefault="00BA5250">
            <w:pPr>
              <w:pStyle w:val="normal0"/>
              <w:spacing w:after="120" w:line="240" w:lineRule="auto"/>
              <w:jc w:val="both"/>
              <w:rPr>
                <w:rFonts w:ascii="Verdana" w:eastAsia="Verdana" w:hAnsi="Verdana" w:cs="Verdana"/>
                <w:sz w:val="20"/>
                <w:szCs w:val="20"/>
              </w:rPr>
            </w:pP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2.1.2. Interpreta simbología de instalaciones eléctricas, calefacción, suministro de agua y </w:t>
            </w:r>
            <w:r>
              <w:rPr>
                <w:rFonts w:ascii="Verdana" w:eastAsia="Verdana" w:hAnsi="Verdana" w:cs="Verdana"/>
                <w:sz w:val="20"/>
                <w:szCs w:val="20"/>
              </w:rPr>
              <w:lastRenderedPageBreak/>
              <w:t>saneamiento, aire acondicionado y gas.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lastRenderedPageBreak/>
              <w:t>Crit.TC.2.2. Realizar diseños sencillos empleando la simbología adecuada.</w:t>
            </w:r>
          </w:p>
          <w:p w:rsidR="00BA5250" w:rsidRDefault="00BA5250">
            <w:pPr>
              <w:pStyle w:val="normal0"/>
              <w:spacing w:after="120" w:line="240" w:lineRule="auto"/>
              <w:jc w:val="both"/>
              <w:rPr>
                <w:rFonts w:ascii="Verdana" w:eastAsia="Verdana" w:hAnsi="Verdana" w:cs="Verdana"/>
                <w:sz w:val="20"/>
                <w:szCs w:val="20"/>
              </w:rPr>
            </w:pP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2.2.1.Interpreta y diseña instalaciones para una vivienda.</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2.2.2 Comprende y establece relaciones en las instalaciones de la vivienda  de criterios de eficiencia energética.</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Crit.TC.2.3. Experimentar con el montaje de circuitos básicos y valorar las condiciones que contribuyen al ahorro energético.</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2.3.1. Realiza montajes sencillos y experimenta y analiza su funcionamiento.</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Crit.TC.2.4. Evaluar valorando la contribución de la arquitectura de la vivienda, sus instalaciones y de los hábitos de consumo al ahorro energético.</w:t>
            </w:r>
          </w:p>
        </w:tc>
        <w:tc>
          <w:tcPr>
            <w:tcW w:w="5520" w:type="dxa"/>
          </w:tcPr>
          <w:p w:rsidR="00BA5250" w:rsidRDefault="008B6902">
            <w:pPr>
              <w:pStyle w:val="normal0"/>
              <w:spacing w:after="120" w:line="240" w:lineRule="auto"/>
              <w:jc w:val="both"/>
              <w:rPr>
                <w:rFonts w:ascii="Verdana" w:eastAsia="Verdana" w:hAnsi="Verdana" w:cs="Verdana"/>
                <w:color w:val="FF0000"/>
                <w:sz w:val="20"/>
                <w:szCs w:val="20"/>
              </w:rPr>
            </w:pPr>
            <w:r>
              <w:rPr>
                <w:rFonts w:ascii="Verdana" w:eastAsia="Verdana" w:hAnsi="Verdana" w:cs="Verdana"/>
                <w:sz w:val="20"/>
                <w:szCs w:val="20"/>
              </w:rPr>
              <w:t>2.4.1. Propone medidas de reducción del consumo energético de una vivienda.</w:t>
            </w:r>
          </w:p>
        </w:tc>
      </w:tr>
      <w:tr w:rsidR="00BA5250">
        <w:tc>
          <w:tcPr>
            <w:tcW w:w="9600" w:type="dxa"/>
            <w:gridSpan w:val="2"/>
            <w:shd w:val="clear" w:color="auto" w:fill="BFBFBF"/>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BLOQUE 3:Electrónica</w:t>
            </w:r>
          </w:p>
        </w:tc>
      </w:tr>
      <w:tr w:rsidR="00BA5250">
        <w:tc>
          <w:tcPr>
            <w:tcW w:w="9600" w:type="dxa"/>
            <w:gridSpan w:val="2"/>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CONTENIDOS</w:t>
            </w:r>
            <w:r>
              <w:rPr>
                <w:rFonts w:ascii="Verdana" w:eastAsia="Verdana" w:hAnsi="Verdana" w:cs="Verdana"/>
                <w:sz w:val="20"/>
                <w:szCs w:val="20"/>
              </w:rPr>
              <w:t>:</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Electrónica analógica. Componentes básicos. Simbología y análisis de circuitos elementales. Montaje de circuitos sencillos.</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Electrónica digital. Aplicación del álgebra de Boole a problemas tecnológicos básicos. Puertas lógicas.</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Uso de simuladores para analizar el comportamiento de los circuitos electrónicos.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CRITERIOS DE EVALUACIÓN</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ESTÁNDARES DE APRENDIZAJE EVALUABLES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Crit.TC.3.1. Analizar y describir el funcionamiento y la aplicación de un circuito electrónico y sus componentes elementales.</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3.1.1. Describe el funcionamiento de un circuito electrónico formado por pilar y resistencias.</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3.1.2. Explica las características y funciones de componentes básicos: resistor, condensador, diodo y transistor.</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Crit.TC.3.2. Emplear simuladores que faciliten el diseño y permitan la práctica con la simbología normalizada. </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3.2.1. Comprende el funcionamiento circuitos analógicos básicos, empleando simbología adecuada.</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Crit.TC.3.3. Experimentar con el montaje de circuitos electrónicos elementales y aplicarlos en el proceso tecnológico. </w:t>
            </w:r>
          </w:p>
          <w:p w:rsidR="00BA5250" w:rsidRDefault="00BA5250">
            <w:pPr>
              <w:pStyle w:val="normal0"/>
              <w:spacing w:after="120" w:line="240" w:lineRule="auto"/>
              <w:jc w:val="both"/>
              <w:rPr>
                <w:rFonts w:ascii="Verdana" w:eastAsia="Verdana" w:hAnsi="Verdana" w:cs="Verdana"/>
                <w:sz w:val="20"/>
                <w:szCs w:val="20"/>
              </w:rPr>
            </w:pP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3.3.1. Realiza el montaje de circuitos electrónicos básicos diseñados previamente.</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Crit.TC.3.4. Realizar operaciones lógicas empleando el álgebra de Boole en la resolución de problemas tecnológicos sencillos. </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3.4.1. Relaciona planteamientos lógicos con procesos técnicos.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Crit.TC.3.5. Resolver mediante puertas lógicas problemas tecnológicos sencillos. </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3.5.1. Resuelve mediante puertas lógicas problemas tecnológicos sencillos.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Crit.TC.3.6. Analizar sistemas electrónicos automáticos, describir sus componentes. </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3.6.1. Analiza sistemas automáticos, describiendo sus componentes.</w:t>
            </w:r>
          </w:p>
        </w:tc>
      </w:tr>
      <w:tr w:rsidR="00BA5250">
        <w:tc>
          <w:tcPr>
            <w:tcW w:w="9600" w:type="dxa"/>
            <w:gridSpan w:val="2"/>
            <w:shd w:val="clear" w:color="auto" w:fill="BFBFBF"/>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BLOQUE 4: Control y robótica</w:t>
            </w:r>
          </w:p>
        </w:tc>
      </w:tr>
      <w:tr w:rsidR="00BA5250">
        <w:tc>
          <w:tcPr>
            <w:tcW w:w="9600" w:type="dxa"/>
            <w:gridSpan w:val="2"/>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 xml:space="preserve">CONTENIDOS: </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Sistemas automáticos, componentes característicos de dispositivos de control.</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Diseño y construcción de robots. Grados de libertad. Características técnicas.</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El ordenador como elemento de programación y control. Lenguajes básicos de programación. Aplicación de tarjetas controladoras en la experimentación con prototipos diseñados.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CRITERIOS DE EVALUACIÓN</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ESTÁNDARES DE APRENDIZAJE EVALUABLES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Crit.TC.4.1. Analizar sistemas automáticos, describir sus componentes. </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4.1.1. Analiza el funcionamiento de automatismos en diferentes dispositivos sencillos.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Crit.TC.4.2. Montar automatismos sencillos. </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4.2.1. Representa automatismos sencillos.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Crit.TC.4.3. Desarrollar un programa para controlar un sistema automático o un robot y su funcionamiento de forma autónoma. </w:t>
            </w:r>
          </w:p>
          <w:p w:rsidR="00BA5250" w:rsidRDefault="00BA5250">
            <w:pPr>
              <w:pStyle w:val="normal0"/>
              <w:spacing w:after="120" w:line="240" w:lineRule="auto"/>
              <w:jc w:val="both"/>
              <w:rPr>
                <w:rFonts w:ascii="Verdana" w:eastAsia="Verdana" w:hAnsi="Verdana" w:cs="Verdana"/>
                <w:sz w:val="20"/>
                <w:szCs w:val="20"/>
              </w:rPr>
            </w:pP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4.3.1. Desarrolla un programa para controlar un sistema en función de la realimentación que recibe del entorno.</w:t>
            </w:r>
          </w:p>
        </w:tc>
      </w:tr>
      <w:tr w:rsidR="00BA5250">
        <w:tc>
          <w:tcPr>
            <w:tcW w:w="9600" w:type="dxa"/>
            <w:gridSpan w:val="2"/>
            <w:shd w:val="clear" w:color="auto" w:fill="BFBFBF"/>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BLOQUE 5: Neumática e hidráulica</w:t>
            </w:r>
          </w:p>
        </w:tc>
      </w:tr>
      <w:tr w:rsidR="00BA5250">
        <w:tc>
          <w:tcPr>
            <w:tcW w:w="9600" w:type="dxa"/>
            <w:gridSpan w:val="2"/>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 xml:space="preserve">CONTENIDOS: </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Análisis de sistemas hidráulicos y neumáticos. Componentes. Simbología.</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Principios físicos de funcionamiento.</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Uso de simuladores en el diseño de circuitos básicos.</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Aplicación en sistemas industriales.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CRITERIOS DE EVALUACIÓN</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ESTÁNDARES DE APRENDIZAJE EVALUABLES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Crit.TC.5.1. Conocer las principales </w:t>
            </w:r>
            <w:r>
              <w:rPr>
                <w:rFonts w:ascii="Verdana" w:eastAsia="Verdana" w:hAnsi="Verdana" w:cs="Verdana"/>
                <w:sz w:val="20"/>
                <w:szCs w:val="20"/>
              </w:rPr>
              <w:lastRenderedPageBreak/>
              <w:t xml:space="preserve">aplicaciones de las tecnologías hidráulica y neumática. </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CMCT – CD - CIEE</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Est.TC.5.4.1. Realiza montajes de circuitos sencillos neumáticos e hidráulicos, bien con componentes reales o mediante simulación.</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5.1.1. Conoce y describe las principales aplicaciones </w:t>
            </w:r>
            <w:r>
              <w:rPr>
                <w:rFonts w:ascii="Verdana" w:eastAsia="Verdana" w:hAnsi="Verdana" w:cs="Verdana"/>
                <w:sz w:val="20"/>
                <w:szCs w:val="20"/>
              </w:rPr>
              <w:lastRenderedPageBreak/>
              <w:t>de las tecnologías hidráulica y neumática.</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Crit.TC.5.2. Identificar y describir las características y funcionamiento de este tipo de sistemas. </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5.2.1. Identifica y describe las características, componentes y funcionamiento de los sistemas hidráulicos y neumáticos.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Crit.TC.5.3. Conocer y manejar con soltura la simbología necesaria para representar circuitos. </w:t>
            </w:r>
          </w:p>
        </w:tc>
        <w:tc>
          <w:tcPr>
            <w:tcW w:w="5520" w:type="dxa"/>
          </w:tcPr>
          <w:p w:rsidR="00BA5250" w:rsidRDefault="008B6902">
            <w:pPr>
              <w:pStyle w:val="normal0"/>
              <w:spacing w:after="120" w:line="240" w:lineRule="auto"/>
              <w:jc w:val="both"/>
              <w:rPr>
                <w:rFonts w:ascii="Verdana" w:eastAsia="Verdana" w:hAnsi="Verdana" w:cs="Verdana"/>
                <w:color w:val="FF0000"/>
                <w:sz w:val="20"/>
                <w:szCs w:val="20"/>
              </w:rPr>
            </w:pPr>
            <w:r>
              <w:rPr>
                <w:rFonts w:ascii="Verdana" w:eastAsia="Verdana" w:hAnsi="Verdana" w:cs="Verdana"/>
                <w:sz w:val="20"/>
                <w:szCs w:val="20"/>
              </w:rPr>
              <w:t>5.3.1. Interpreta la simbología de circuitos hidráulicos y neumáticos cuya finalidad es la de resolver un problema tecnológico.</w:t>
            </w:r>
          </w:p>
        </w:tc>
      </w:tr>
      <w:tr w:rsidR="00BA5250">
        <w:tc>
          <w:tcPr>
            <w:tcW w:w="9600" w:type="dxa"/>
            <w:gridSpan w:val="2"/>
            <w:shd w:val="clear" w:color="auto" w:fill="BFBFBF"/>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BLOQUE 6: Tecnología y Sociedad</w:t>
            </w:r>
          </w:p>
        </w:tc>
      </w:tr>
      <w:tr w:rsidR="00BA5250">
        <w:tc>
          <w:tcPr>
            <w:tcW w:w="9600" w:type="dxa"/>
            <w:gridSpan w:val="2"/>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 xml:space="preserve">CONTENIDOS: </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El desarrollo tecnológico a lo largo de la historia.</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Análisis de la evolución de objetos técnicos y tecnológicos.</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Importancia de la normalización en los productos industriales.</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Aprovechamiento de materias primas y recursos naturales. Adquisición de hábitos que potencien el desarrollo sostenible.</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CRITERIOS DE EVALUACIÓN</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b/>
                <w:sz w:val="20"/>
                <w:szCs w:val="20"/>
              </w:rPr>
              <w:t>ESTÁNDARES DE APRENDIZAJE EVALUABLES</w:t>
            </w: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Crit.TC.6.1. Conocer las principales aplicaciones de las tecnologías hidráulica y neumática. </w:t>
            </w:r>
          </w:p>
          <w:p w:rsidR="00BA5250" w:rsidRDefault="00BA5250">
            <w:pPr>
              <w:pStyle w:val="normal0"/>
              <w:spacing w:after="120" w:line="240" w:lineRule="auto"/>
              <w:jc w:val="both"/>
              <w:rPr>
                <w:rFonts w:ascii="Verdana" w:eastAsia="Verdana" w:hAnsi="Verdana" w:cs="Verdana"/>
                <w:sz w:val="20"/>
                <w:szCs w:val="20"/>
              </w:rPr>
            </w:pP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6.1.1. Identifica los cambios tecnológicos más importantes que se han producido a lo largo</w:t>
            </w:r>
          </w:p>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de la historia de la humanidad.</w:t>
            </w:r>
          </w:p>
          <w:p w:rsidR="00BA5250" w:rsidRDefault="00BA5250">
            <w:pPr>
              <w:pStyle w:val="normal0"/>
              <w:spacing w:after="120" w:line="240" w:lineRule="auto"/>
              <w:jc w:val="both"/>
              <w:rPr>
                <w:rFonts w:ascii="Verdana" w:eastAsia="Verdana" w:hAnsi="Verdana" w:cs="Verdana"/>
                <w:sz w:val="20"/>
                <w:szCs w:val="20"/>
              </w:rPr>
            </w:pP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Crit.TC.6.2. Analizar objetos técnicos y tecnológicos mediante el análisis de objetos.</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6.2.1. Analiza objetos técnicos y su relación con el entorno, interpretando su función histórica y la evolución tecnológica.</w:t>
            </w:r>
          </w:p>
          <w:p w:rsidR="00BA5250" w:rsidRDefault="00BA5250">
            <w:pPr>
              <w:pStyle w:val="normal0"/>
              <w:spacing w:after="120" w:line="240" w:lineRule="auto"/>
              <w:jc w:val="both"/>
              <w:rPr>
                <w:rFonts w:ascii="Verdana" w:eastAsia="Verdana" w:hAnsi="Verdana" w:cs="Verdana"/>
                <w:sz w:val="20"/>
                <w:szCs w:val="20"/>
              </w:rPr>
            </w:pPr>
          </w:p>
        </w:tc>
      </w:tr>
      <w:tr w:rsidR="00BA5250">
        <w:tc>
          <w:tcPr>
            <w:tcW w:w="408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Crit.TC.6.3. Conocer y manejar con soltura la simbología necesaria para representar circuitos.</w:t>
            </w:r>
          </w:p>
        </w:tc>
        <w:tc>
          <w:tcPr>
            <w:tcW w:w="5520" w:type="dxa"/>
          </w:tcPr>
          <w:p w:rsidR="00BA5250" w:rsidRDefault="008B6902">
            <w:pPr>
              <w:pStyle w:val="normal0"/>
              <w:spacing w:after="120" w:line="240" w:lineRule="auto"/>
              <w:jc w:val="both"/>
              <w:rPr>
                <w:rFonts w:ascii="Verdana" w:eastAsia="Verdana" w:hAnsi="Verdana" w:cs="Verdana"/>
                <w:sz w:val="20"/>
                <w:szCs w:val="20"/>
              </w:rPr>
            </w:pPr>
            <w:r>
              <w:rPr>
                <w:rFonts w:ascii="Verdana" w:eastAsia="Verdana" w:hAnsi="Verdana" w:cs="Verdana"/>
                <w:sz w:val="20"/>
                <w:szCs w:val="20"/>
              </w:rPr>
              <w:t xml:space="preserve">6.3.1. Elabora juicios de valor frente al desarrollo tecnológico a partir del análisis de objetos, relacionando inventos y descubrimientos con el contexto en el que se desarrollan. </w:t>
            </w:r>
          </w:p>
          <w:p w:rsidR="00BA5250" w:rsidRDefault="00BA5250">
            <w:pPr>
              <w:pStyle w:val="normal0"/>
              <w:spacing w:after="120" w:line="240" w:lineRule="auto"/>
              <w:jc w:val="both"/>
              <w:rPr>
                <w:rFonts w:ascii="Verdana" w:eastAsia="Verdana" w:hAnsi="Verdana" w:cs="Verdana"/>
                <w:sz w:val="20"/>
                <w:szCs w:val="20"/>
              </w:rPr>
            </w:pPr>
          </w:p>
        </w:tc>
      </w:tr>
    </w:tbl>
    <w:p w:rsidR="00BA5250" w:rsidRDefault="00BA5250">
      <w:pPr>
        <w:pStyle w:val="normal0"/>
        <w:spacing w:after="120" w:line="240" w:lineRule="auto"/>
        <w:jc w:val="both"/>
        <w:rPr>
          <w:rFonts w:ascii="Verdana" w:eastAsia="Verdana" w:hAnsi="Verdana" w:cs="Verdana"/>
          <w:sz w:val="20"/>
          <w:szCs w:val="20"/>
        </w:rPr>
      </w:pPr>
      <w:bookmarkStart w:id="0" w:name="_30j0zll" w:colFirst="0" w:colLast="0"/>
      <w:bookmarkEnd w:id="0"/>
    </w:p>
    <w:p w:rsidR="00BA5250" w:rsidRDefault="00BA5250">
      <w:pPr>
        <w:pStyle w:val="normal0"/>
        <w:pBdr>
          <w:top w:val="nil"/>
          <w:left w:val="nil"/>
          <w:bottom w:val="nil"/>
          <w:right w:val="nil"/>
          <w:between w:val="nil"/>
        </w:pBdr>
        <w:spacing w:before="120" w:after="120" w:line="240" w:lineRule="auto"/>
        <w:jc w:val="both"/>
        <w:rPr>
          <w:rFonts w:ascii="Arial" w:eastAsia="Arial" w:hAnsi="Arial" w:cs="Arial"/>
          <w:b/>
          <w:sz w:val="20"/>
          <w:szCs w:val="20"/>
        </w:rPr>
      </w:pPr>
    </w:p>
    <w:p w:rsidR="00BA5250" w:rsidRDefault="008B6902">
      <w:pPr>
        <w:pStyle w:val="normal0"/>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b/>
          <w:sz w:val="20"/>
          <w:szCs w:val="20"/>
        </w:rPr>
        <w:t>8.-</w:t>
      </w:r>
      <w:r>
        <w:rPr>
          <w:rFonts w:ascii="Arial" w:eastAsia="Arial" w:hAnsi="Arial" w:cs="Arial"/>
          <w:b/>
          <w:color w:val="000000"/>
          <w:sz w:val="20"/>
          <w:szCs w:val="20"/>
        </w:rPr>
        <w:t xml:space="preserve"> </w:t>
      </w:r>
      <w:r>
        <w:rPr>
          <w:rFonts w:ascii="Arial" w:eastAsia="Arial" w:hAnsi="Arial" w:cs="Arial"/>
          <w:color w:val="000000"/>
          <w:sz w:val="20"/>
          <w:szCs w:val="20"/>
        </w:rPr>
        <w:t xml:space="preserve">Criterios de calificación. </w:t>
      </w:r>
    </w:p>
    <w:p w:rsidR="00BA5250" w:rsidRDefault="008B6902">
      <w:pPr>
        <w:pStyle w:val="normal0"/>
        <w:spacing w:before="120" w:after="120"/>
        <w:ind w:firstLine="720"/>
        <w:jc w:val="both"/>
        <w:rPr>
          <w:rFonts w:ascii="Arial" w:eastAsia="Arial" w:hAnsi="Arial" w:cs="Arial"/>
          <w:sz w:val="20"/>
          <w:szCs w:val="20"/>
        </w:rPr>
      </w:pPr>
      <w:r>
        <w:rPr>
          <w:rFonts w:ascii="Arial" w:eastAsia="Arial" w:hAnsi="Arial" w:cs="Arial"/>
          <w:sz w:val="20"/>
          <w:szCs w:val="20"/>
        </w:rPr>
        <w:t>Los alumnos de 4º de la ESO serán calificados en esta asignatura siguiendo los siguientes criterios:</w:t>
      </w:r>
    </w:p>
    <w:p w:rsidR="00BA5250" w:rsidRDefault="008B6902">
      <w:pPr>
        <w:pStyle w:val="normal0"/>
        <w:spacing w:before="120" w:after="120"/>
        <w:ind w:firstLine="420"/>
        <w:jc w:val="both"/>
        <w:rPr>
          <w:rFonts w:ascii="Arial" w:eastAsia="Arial" w:hAnsi="Arial" w:cs="Arial"/>
          <w:sz w:val="20"/>
          <w:szCs w:val="20"/>
        </w:rPr>
      </w:pPr>
      <w:r>
        <w:rPr>
          <w:rFonts w:ascii="Arial" w:eastAsia="Arial" w:hAnsi="Arial" w:cs="Arial"/>
          <w:sz w:val="20"/>
          <w:szCs w:val="20"/>
        </w:rPr>
        <w:lastRenderedPageBreak/>
        <w:t>1) Para poder aprobar cada evaluación, los alumnos deberán obtener un mínimo de 5 al hacer la media ponderada de todos los apartados y además obtener un mínimo de 3 en cada uno de los apartados que se presentan en el cuadro siguiente. La</w:t>
      </w:r>
      <w:r>
        <w:rPr>
          <w:rFonts w:ascii="Arial" w:eastAsia="Arial" w:hAnsi="Arial" w:cs="Arial"/>
          <w:sz w:val="20"/>
          <w:szCs w:val="20"/>
          <w:u w:val="single"/>
        </w:rPr>
        <w:t xml:space="preserve"> no entrega</w:t>
      </w:r>
      <w:r>
        <w:rPr>
          <w:rFonts w:ascii="Arial" w:eastAsia="Arial" w:hAnsi="Arial" w:cs="Arial"/>
          <w:sz w:val="20"/>
          <w:szCs w:val="20"/>
        </w:rPr>
        <w:t xml:space="preserve"> de cualquiera de los trabajos ocasionará el suspenso de la materia. En el caso de no aparecer en alguna evaluación algunos de los instrumentos de evaluación incluidos en la tabla siguiente su puntuación se repartirá entre los demás instrumentos de la misma categoría.</w:t>
      </w:r>
    </w:p>
    <w:p w:rsidR="00BA5250" w:rsidRDefault="008B6902">
      <w:pPr>
        <w:pStyle w:val="normal0"/>
        <w:spacing w:before="120" w:after="120" w:line="240" w:lineRule="auto"/>
        <w:ind w:firstLine="420"/>
        <w:jc w:val="both"/>
        <w:rPr>
          <w:rFonts w:ascii="Arial" w:eastAsia="Arial" w:hAnsi="Arial" w:cs="Arial"/>
          <w:sz w:val="20"/>
          <w:szCs w:val="20"/>
        </w:rPr>
      </w:pPr>
      <w:r>
        <w:rPr>
          <w:rFonts w:ascii="Arial" w:eastAsia="Arial" w:hAnsi="Arial" w:cs="Arial"/>
          <w:sz w:val="20"/>
          <w:szCs w:val="20"/>
        </w:rPr>
        <w:t xml:space="preserve"> </w:t>
      </w:r>
    </w:p>
    <w:tbl>
      <w:tblPr>
        <w:tblStyle w:val="a1"/>
        <w:tblW w:w="8494" w:type="dxa"/>
        <w:jc w:val="center"/>
        <w:tblInd w:w="0" w:type="dxa"/>
        <w:tblBorders>
          <w:top w:val="nil"/>
          <w:left w:val="nil"/>
          <w:bottom w:val="nil"/>
          <w:right w:val="nil"/>
          <w:insideH w:val="nil"/>
          <w:insideV w:val="nil"/>
        </w:tblBorders>
        <w:tblLayout w:type="fixed"/>
        <w:tblLook w:val="0600"/>
      </w:tblPr>
      <w:tblGrid>
        <w:gridCol w:w="2449"/>
        <w:gridCol w:w="4305"/>
        <w:gridCol w:w="1740"/>
      </w:tblGrid>
      <w:tr w:rsidR="00BA5250">
        <w:trPr>
          <w:trHeight w:val="480"/>
          <w:jc w:val="center"/>
        </w:trPr>
        <w:tc>
          <w:tcPr>
            <w:tcW w:w="244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BA5250" w:rsidRDefault="008B6902">
            <w:pPr>
              <w:pStyle w:val="normal0"/>
              <w:spacing w:before="120" w:after="120" w:line="240" w:lineRule="auto"/>
              <w:ind w:left="100" w:right="100"/>
              <w:jc w:val="center"/>
              <w:rPr>
                <w:rFonts w:ascii="Arial" w:eastAsia="Arial" w:hAnsi="Arial" w:cs="Arial"/>
                <w:i/>
                <w:sz w:val="20"/>
                <w:szCs w:val="20"/>
              </w:rPr>
            </w:pPr>
            <w:r>
              <w:rPr>
                <w:rFonts w:ascii="Arial" w:eastAsia="Arial" w:hAnsi="Arial" w:cs="Arial"/>
                <w:i/>
                <w:sz w:val="20"/>
                <w:szCs w:val="20"/>
              </w:rPr>
              <w:t>PROCEDIMIENTO</w:t>
            </w:r>
          </w:p>
        </w:tc>
        <w:tc>
          <w:tcPr>
            <w:tcW w:w="430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BA5250" w:rsidRDefault="008B6902">
            <w:pPr>
              <w:pStyle w:val="normal0"/>
              <w:spacing w:before="120" w:after="120" w:line="240" w:lineRule="auto"/>
              <w:ind w:left="100" w:right="100"/>
              <w:jc w:val="center"/>
              <w:rPr>
                <w:rFonts w:ascii="Arial" w:eastAsia="Arial" w:hAnsi="Arial" w:cs="Arial"/>
                <w:i/>
                <w:sz w:val="20"/>
                <w:szCs w:val="20"/>
              </w:rPr>
            </w:pPr>
            <w:r>
              <w:rPr>
                <w:rFonts w:ascii="Arial" w:eastAsia="Arial" w:hAnsi="Arial" w:cs="Arial"/>
                <w:i/>
                <w:sz w:val="20"/>
                <w:szCs w:val="20"/>
              </w:rPr>
              <w:t>INSTRUMENTO</w:t>
            </w:r>
          </w:p>
        </w:tc>
        <w:tc>
          <w:tcPr>
            <w:tcW w:w="174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BA5250" w:rsidRDefault="008B6902">
            <w:pPr>
              <w:pStyle w:val="normal0"/>
              <w:spacing w:before="120" w:after="120" w:line="240" w:lineRule="auto"/>
              <w:ind w:left="100" w:right="100"/>
              <w:jc w:val="center"/>
              <w:rPr>
                <w:rFonts w:ascii="Arial" w:eastAsia="Arial" w:hAnsi="Arial" w:cs="Arial"/>
                <w:i/>
                <w:sz w:val="20"/>
                <w:szCs w:val="20"/>
              </w:rPr>
            </w:pPr>
            <w:r>
              <w:rPr>
                <w:rFonts w:ascii="Arial" w:eastAsia="Arial" w:hAnsi="Arial" w:cs="Arial"/>
                <w:i/>
                <w:sz w:val="20"/>
                <w:szCs w:val="20"/>
              </w:rPr>
              <w:t>VALORACIÓN</w:t>
            </w:r>
          </w:p>
        </w:tc>
      </w:tr>
      <w:tr w:rsidR="00BA5250">
        <w:trPr>
          <w:trHeight w:val="1800"/>
          <w:jc w:val="center"/>
        </w:trPr>
        <w:tc>
          <w:tcPr>
            <w:tcW w:w="2449"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BA5250" w:rsidRDefault="00BA5250">
            <w:pPr>
              <w:pStyle w:val="normal0"/>
              <w:spacing w:before="120" w:after="120" w:line="240" w:lineRule="auto"/>
              <w:ind w:left="100" w:right="100"/>
              <w:rPr>
                <w:rFonts w:ascii="Arial" w:eastAsia="Arial" w:hAnsi="Arial" w:cs="Arial"/>
                <w:i/>
                <w:sz w:val="20"/>
                <w:szCs w:val="20"/>
              </w:rPr>
            </w:pPr>
          </w:p>
          <w:p w:rsidR="00BA5250" w:rsidRDefault="008B6902">
            <w:pPr>
              <w:pStyle w:val="normal0"/>
              <w:spacing w:before="120" w:after="120" w:line="240" w:lineRule="auto"/>
              <w:ind w:left="100" w:right="100"/>
              <w:rPr>
                <w:rFonts w:ascii="Arial" w:eastAsia="Arial" w:hAnsi="Arial" w:cs="Arial"/>
                <w:i/>
                <w:sz w:val="20"/>
                <w:szCs w:val="20"/>
              </w:rPr>
            </w:pPr>
            <w:r>
              <w:rPr>
                <w:rFonts w:ascii="Arial" w:eastAsia="Arial" w:hAnsi="Arial" w:cs="Arial"/>
                <w:i/>
                <w:sz w:val="20"/>
                <w:szCs w:val="20"/>
              </w:rPr>
              <w:t>LISTAS DE OBSERVACIÓN</w:t>
            </w:r>
          </w:p>
        </w:tc>
        <w:tc>
          <w:tcPr>
            <w:tcW w:w="430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BA5250" w:rsidRDefault="008B6902">
            <w:pPr>
              <w:pStyle w:val="normal0"/>
              <w:spacing w:before="120" w:after="0" w:line="240" w:lineRule="auto"/>
              <w:ind w:right="100"/>
              <w:rPr>
                <w:rFonts w:ascii="Arial" w:eastAsia="Arial" w:hAnsi="Arial" w:cs="Arial"/>
                <w:sz w:val="20"/>
                <w:szCs w:val="20"/>
              </w:rPr>
            </w:pPr>
            <w:r>
              <w:rPr>
                <w:rFonts w:ascii="Arial" w:eastAsia="Arial" w:hAnsi="Arial" w:cs="Arial"/>
                <w:sz w:val="20"/>
                <w:szCs w:val="20"/>
              </w:rPr>
              <w:t xml:space="preserve"> Observación directa de:</w:t>
            </w:r>
          </w:p>
          <w:p w:rsidR="00BA5250" w:rsidRDefault="008B6902">
            <w:pPr>
              <w:pStyle w:val="normal0"/>
              <w:numPr>
                <w:ilvl w:val="0"/>
                <w:numId w:val="1"/>
              </w:numPr>
              <w:spacing w:after="0" w:line="240" w:lineRule="auto"/>
              <w:ind w:right="100"/>
              <w:rPr>
                <w:rFonts w:ascii="Arial" w:eastAsia="Arial" w:hAnsi="Arial" w:cs="Arial"/>
                <w:sz w:val="20"/>
                <w:szCs w:val="20"/>
              </w:rPr>
            </w:pPr>
            <w:r>
              <w:rPr>
                <w:rFonts w:ascii="Arial" w:eastAsia="Arial" w:hAnsi="Arial" w:cs="Arial"/>
                <w:sz w:val="20"/>
                <w:szCs w:val="20"/>
              </w:rPr>
              <w:t>Participación en clase.(25%)</w:t>
            </w:r>
          </w:p>
          <w:p w:rsidR="00BA5250" w:rsidRDefault="008B6902">
            <w:pPr>
              <w:pStyle w:val="normal0"/>
              <w:numPr>
                <w:ilvl w:val="0"/>
                <w:numId w:val="1"/>
              </w:numPr>
              <w:spacing w:after="0" w:line="240" w:lineRule="auto"/>
              <w:ind w:right="100"/>
              <w:rPr>
                <w:rFonts w:ascii="Arial" w:eastAsia="Arial" w:hAnsi="Arial" w:cs="Arial"/>
                <w:sz w:val="20"/>
                <w:szCs w:val="20"/>
              </w:rPr>
            </w:pPr>
            <w:r>
              <w:rPr>
                <w:rFonts w:ascii="Arial" w:eastAsia="Arial" w:hAnsi="Arial" w:cs="Arial"/>
                <w:sz w:val="20"/>
                <w:szCs w:val="20"/>
              </w:rPr>
              <w:t>Respeto normas de seguridad e higiene.(25%)</w:t>
            </w:r>
          </w:p>
          <w:p w:rsidR="00BA5250" w:rsidRDefault="008B6902">
            <w:pPr>
              <w:pStyle w:val="normal0"/>
              <w:numPr>
                <w:ilvl w:val="0"/>
                <w:numId w:val="1"/>
              </w:numPr>
              <w:spacing w:after="0" w:line="240" w:lineRule="auto"/>
              <w:ind w:right="100"/>
              <w:rPr>
                <w:rFonts w:ascii="Arial" w:eastAsia="Arial" w:hAnsi="Arial" w:cs="Arial"/>
                <w:sz w:val="20"/>
                <w:szCs w:val="20"/>
              </w:rPr>
            </w:pPr>
            <w:r>
              <w:rPr>
                <w:rFonts w:ascii="Arial" w:eastAsia="Arial" w:hAnsi="Arial" w:cs="Arial"/>
                <w:sz w:val="20"/>
                <w:szCs w:val="20"/>
              </w:rPr>
              <w:t>Colaboración en el grupo.(25%)</w:t>
            </w:r>
          </w:p>
          <w:p w:rsidR="00BA5250" w:rsidRDefault="008B6902">
            <w:pPr>
              <w:pStyle w:val="normal0"/>
              <w:numPr>
                <w:ilvl w:val="0"/>
                <w:numId w:val="1"/>
              </w:numPr>
              <w:spacing w:after="0" w:line="240" w:lineRule="auto"/>
              <w:ind w:right="100"/>
              <w:rPr>
                <w:rFonts w:ascii="Arial" w:eastAsia="Arial" w:hAnsi="Arial" w:cs="Arial"/>
                <w:sz w:val="20"/>
                <w:szCs w:val="20"/>
              </w:rPr>
            </w:pPr>
            <w:r>
              <w:rPr>
                <w:rFonts w:ascii="Arial" w:eastAsia="Arial" w:hAnsi="Arial" w:cs="Arial"/>
                <w:sz w:val="20"/>
                <w:szCs w:val="20"/>
              </w:rPr>
              <w:t>Actitud.(25%)</w:t>
            </w:r>
          </w:p>
        </w:tc>
        <w:tc>
          <w:tcPr>
            <w:tcW w:w="174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BA5250" w:rsidRDefault="008B6902">
            <w:pPr>
              <w:pStyle w:val="normal0"/>
              <w:spacing w:before="120" w:after="120" w:line="240" w:lineRule="auto"/>
              <w:ind w:left="100" w:right="100"/>
              <w:jc w:val="center"/>
              <w:rPr>
                <w:rFonts w:ascii="Arial" w:eastAsia="Arial" w:hAnsi="Arial" w:cs="Arial"/>
                <w:sz w:val="20"/>
                <w:szCs w:val="20"/>
              </w:rPr>
            </w:pPr>
            <w:r>
              <w:rPr>
                <w:rFonts w:ascii="Arial" w:eastAsia="Arial" w:hAnsi="Arial" w:cs="Arial"/>
                <w:sz w:val="20"/>
                <w:szCs w:val="20"/>
              </w:rPr>
              <w:t>10%</w:t>
            </w:r>
          </w:p>
        </w:tc>
      </w:tr>
      <w:tr w:rsidR="00BA5250">
        <w:trPr>
          <w:trHeight w:val="1380"/>
          <w:jc w:val="center"/>
        </w:trPr>
        <w:tc>
          <w:tcPr>
            <w:tcW w:w="2449"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BA5250" w:rsidRDefault="00BA5250">
            <w:pPr>
              <w:pStyle w:val="normal0"/>
              <w:spacing w:before="120" w:after="120" w:line="240" w:lineRule="auto"/>
              <w:ind w:right="100"/>
              <w:rPr>
                <w:rFonts w:ascii="Arial" w:eastAsia="Arial" w:hAnsi="Arial" w:cs="Arial"/>
                <w:i/>
                <w:sz w:val="20"/>
                <w:szCs w:val="20"/>
              </w:rPr>
            </w:pPr>
          </w:p>
          <w:p w:rsidR="00BA5250" w:rsidRDefault="008B6902">
            <w:pPr>
              <w:pStyle w:val="normal0"/>
              <w:spacing w:before="120" w:after="120" w:line="240" w:lineRule="auto"/>
              <w:ind w:left="100" w:right="100"/>
              <w:jc w:val="center"/>
              <w:rPr>
                <w:rFonts w:ascii="Arial" w:eastAsia="Arial" w:hAnsi="Arial" w:cs="Arial"/>
                <w:i/>
                <w:sz w:val="20"/>
                <w:szCs w:val="20"/>
              </w:rPr>
            </w:pPr>
            <w:r>
              <w:rPr>
                <w:rFonts w:ascii="Arial" w:eastAsia="Arial" w:hAnsi="Arial" w:cs="Arial"/>
                <w:i/>
                <w:sz w:val="20"/>
                <w:szCs w:val="20"/>
              </w:rPr>
              <w:t xml:space="preserve">PRUEBAS DE EVALUACIÓN ESCRITAS y FORMULARIOS </w:t>
            </w:r>
          </w:p>
        </w:tc>
        <w:tc>
          <w:tcPr>
            <w:tcW w:w="430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BA5250" w:rsidRDefault="008B6902">
            <w:pPr>
              <w:pStyle w:val="normal0"/>
              <w:numPr>
                <w:ilvl w:val="0"/>
                <w:numId w:val="10"/>
              </w:numPr>
              <w:spacing w:before="120" w:after="0" w:line="240" w:lineRule="auto"/>
              <w:ind w:right="100"/>
              <w:rPr>
                <w:rFonts w:ascii="Arial" w:eastAsia="Arial" w:hAnsi="Arial" w:cs="Arial"/>
                <w:sz w:val="20"/>
                <w:szCs w:val="20"/>
              </w:rPr>
            </w:pPr>
            <w:r>
              <w:rPr>
                <w:rFonts w:ascii="Arial" w:eastAsia="Arial" w:hAnsi="Arial" w:cs="Arial"/>
                <w:sz w:val="20"/>
                <w:szCs w:val="20"/>
              </w:rPr>
              <w:t>Conceptos (50%)</w:t>
            </w:r>
          </w:p>
          <w:p w:rsidR="00BA5250" w:rsidRDefault="008B6902">
            <w:pPr>
              <w:pStyle w:val="normal0"/>
              <w:numPr>
                <w:ilvl w:val="0"/>
                <w:numId w:val="10"/>
              </w:numPr>
              <w:spacing w:after="0" w:line="240" w:lineRule="auto"/>
              <w:ind w:right="100"/>
              <w:rPr>
                <w:rFonts w:ascii="Arial" w:eastAsia="Arial" w:hAnsi="Arial" w:cs="Arial"/>
                <w:sz w:val="20"/>
                <w:szCs w:val="20"/>
              </w:rPr>
            </w:pPr>
            <w:r>
              <w:rPr>
                <w:rFonts w:ascii="Arial" w:eastAsia="Arial" w:hAnsi="Arial" w:cs="Arial"/>
                <w:sz w:val="20"/>
                <w:szCs w:val="20"/>
              </w:rPr>
              <w:t xml:space="preserve"> Procedimientos ligados a los conceptos(50%)</w:t>
            </w:r>
          </w:p>
        </w:tc>
        <w:tc>
          <w:tcPr>
            <w:tcW w:w="174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BA5250" w:rsidRDefault="008B6902">
            <w:pPr>
              <w:pStyle w:val="normal0"/>
              <w:spacing w:before="120" w:after="120" w:line="240" w:lineRule="auto"/>
              <w:ind w:left="100" w:right="100"/>
              <w:jc w:val="center"/>
              <w:rPr>
                <w:rFonts w:ascii="Arial" w:eastAsia="Arial" w:hAnsi="Arial" w:cs="Arial"/>
                <w:sz w:val="20"/>
                <w:szCs w:val="20"/>
              </w:rPr>
            </w:pPr>
            <w:r>
              <w:rPr>
                <w:rFonts w:ascii="Arial" w:eastAsia="Arial" w:hAnsi="Arial" w:cs="Arial"/>
                <w:sz w:val="20"/>
                <w:szCs w:val="20"/>
              </w:rPr>
              <w:t>35%</w:t>
            </w:r>
          </w:p>
        </w:tc>
      </w:tr>
      <w:tr w:rsidR="00BA5250">
        <w:trPr>
          <w:trHeight w:val="2920"/>
          <w:jc w:val="center"/>
        </w:trPr>
        <w:tc>
          <w:tcPr>
            <w:tcW w:w="2449"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BA5250" w:rsidRDefault="008B6902">
            <w:pPr>
              <w:pStyle w:val="normal0"/>
              <w:spacing w:before="120" w:after="120" w:line="240" w:lineRule="auto"/>
              <w:ind w:left="100" w:right="100"/>
              <w:rPr>
                <w:rFonts w:ascii="Arial" w:eastAsia="Arial" w:hAnsi="Arial" w:cs="Arial"/>
                <w:i/>
                <w:sz w:val="20"/>
                <w:szCs w:val="20"/>
              </w:rPr>
            </w:pPr>
            <w:r>
              <w:rPr>
                <w:rFonts w:ascii="Arial" w:eastAsia="Arial" w:hAnsi="Arial" w:cs="Arial"/>
                <w:i/>
                <w:sz w:val="20"/>
                <w:szCs w:val="20"/>
              </w:rPr>
              <w:t>PRODUCCIONES INDIVIDUALES Y DE GRUPO</w:t>
            </w:r>
          </w:p>
        </w:tc>
        <w:tc>
          <w:tcPr>
            <w:tcW w:w="4305"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BA5250" w:rsidRDefault="008B6902">
            <w:pPr>
              <w:pStyle w:val="normal0"/>
              <w:numPr>
                <w:ilvl w:val="0"/>
                <w:numId w:val="3"/>
              </w:numPr>
              <w:spacing w:before="120" w:after="0" w:line="240" w:lineRule="auto"/>
              <w:ind w:right="100"/>
              <w:rPr>
                <w:rFonts w:ascii="Arial" w:eastAsia="Arial" w:hAnsi="Arial" w:cs="Arial"/>
                <w:sz w:val="20"/>
                <w:szCs w:val="20"/>
              </w:rPr>
            </w:pPr>
            <w:r>
              <w:rPr>
                <w:rFonts w:ascii="Arial" w:eastAsia="Arial" w:hAnsi="Arial" w:cs="Arial"/>
                <w:sz w:val="20"/>
                <w:szCs w:val="20"/>
              </w:rPr>
              <w:t>Cuaderno de clase</w:t>
            </w:r>
          </w:p>
          <w:p w:rsidR="00BA5250" w:rsidRDefault="008B6902">
            <w:pPr>
              <w:pStyle w:val="normal0"/>
              <w:numPr>
                <w:ilvl w:val="0"/>
                <w:numId w:val="3"/>
              </w:numPr>
              <w:spacing w:after="0" w:line="240" w:lineRule="auto"/>
              <w:ind w:right="100"/>
              <w:rPr>
                <w:rFonts w:ascii="Arial" w:eastAsia="Arial" w:hAnsi="Arial" w:cs="Arial"/>
                <w:sz w:val="20"/>
                <w:szCs w:val="20"/>
              </w:rPr>
            </w:pPr>
            <w:r>
              <w:rPr>
                <w:rFonts w:ascii="Arial" w:eastAsia="Arial" w:hAnsi="Arial" w:cs="Arial"/>
                <w:sz w:val="20"/>
                <w:szCs w:val="20"/>
              </w:rPr>
              <w:t>Realización de monografías e informes.</w:t>
            </w:r>
          </w:p>
          <w:p w:rsidR="00BA5250" w:rsidRDefault="008B6902">
            <w:pPr>
              <w:pStyle w:val="normal0"/>
              <w:numPr>
                <w:ilvl w:val="0"/>
                <w:numId w:val="3"/>
              </w:numPr>
              <w:spacing w:after="0" w:line="240" w:lineRule="auto"/>
              <w:ind w:right="100"/>
              <w:rPr>
                <w:rFonts w:ascii="Arial" w:eastAsia="Arial" w:hAnsi="Arial" w:cs="Arial"/>
                <w:sz w:val="20"/>
                <w:szCs w:val="20"/>
              </w:rPr>
            </w:pPr>
            <w:r>
              <w:rPr>
                <w:rFonts w:ascii="Arial" w:eastAsia="Arial" w:hAnsi="Arial" w:cs="Arial"/>
                <w:sz w:val="20"/>
                <w:szCs w:val="20"/>
              </w:rPr>
              <w:t>Cuadernos de proyectos.</w:t>
            </w:r>
          </w:p>
          <w:p w:rsidR="00BA5250" w:rsidRDefault="008B6902">
            <w:pPr>
              <w:pStyle w:val="normal0"/>
              <w:numPr>
                <w:ilvl w:val="0"/>
                <w:numId w:val="3"/>
              </w:numPr>
              <w:spacing w:after="0" w:line="240" w:lineRule="auto"/>
              <w:ind w:right="100"/>
              <w:rPr>
                <w:rFonts w:ascii="Arial" w:eastAsia="Arial" w:hAnsi="Arial" w:cs="Arial"/>
                <w:sz w:val="20"/>
                <w:szCs w:val="20"/>
              </w:rPr>
            </w:pPr>
            <w:r>
              <w:rPr>
                <w:rFonts w:ascii="Arial" w:eastAsia="Arial" w:hAnsi="Arial" w:cs="Arial"/>
                <w:sz w:val="20"/>
                <w:szCs w:val="20"/>
              </w:rPr>
              <w:t>Presentaciones públicas individuales y/o grupales.</w:t>
            </w:r>
          </w:p>
          <w:p w:rsidR="00BA5250" w:rsidRDefault="00BA5250">
            <w:pPr>
              <w:pStyle w:val="normal0"/>
              <w:spacing w:before="120" w:after="0" w:line="240" w:lineRule="auto"/>
              <w:ind w:left="100" w:right="100"/>
              <w:rPr>
                <w:rFonts w:ascii="Arial" w:eastAsia="Arial" w:hAnsi="Arial" w:cs="Arial"/>
                <w:sz w:val="20"/>
                <w:szCs w:val="20"/>
              </w:rPr>
            </w:pPr>
          </w:p>
          <w:p w:rsidR="00BA5250" w:rsidRDefault="00BA5250">
            <w:pPr>
              <w:pStyle w:val="normal0"/>
              <w:spacing w:before="120" w:after="0" w:line="240" w:lineRule="auto"/>
              <w:ind w:right="100"/>
              <w:rPr>
                <w:rFonts w:ascii="Arial" w:eastAsia="Arial" w:hAnsi="Arial" w:cs="Arial"/>
                <w:sz w:val="20"/>
                <w:szCs w:val="20"/>
              </w:rPr>
            </w:pPr>
          </w:p>
          <w:p w:rsidR="00BA5250" w:rsidRDefault="008B6902">
            <w:pPr>
              <w:pStyle w:val="normal0"/>
              <w:spacing w:before="120" w:after="0" w:line="240" w:lineRule="auto"/>
              <w:ind w:left="100" w:right="100"/>
              <w:rPr>
                <w:rFonts w:ascii="Arial" w:eastAsia="Arial" w:hAnsi="Arial" w:cs="Arial"/>
                <w:sz w:val="20"/>
                <w:szCs w:val="20"/>
              </w:rPr>
            </w:pPr>
            <w:r>
              <w:rPr>
                <w:rFonts w:ascii="Arial" w:eastAsia="Arial" w:hAnsi="Arial" w:cs="Arial"/>
                <w:sz w:val="20"/>
                <w:szCs w:val="20"/>
              </w:rPr>
              <w:t xml:space="preserve"> </w:t>
            </w:r>
          </w:p>
        </w:tc>
        <w:tc>
          <w:tcPr>
            <w:tcW w:w="174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BA5250" w:rsidRDefault="008B6902">
            <w:pPr>
              <w:pStyle w:val="normal0"/>
              <w:spacing w:before="120" w:after="120" w:line="240" w:lineRule="auto"/>
              <w:ind w:right="100"/>
              <w:jc w:val="center"/>
              <w:rPr>
                <w:rFonts w:ascii="Arial" w:eastAsia="Arial" w:hAnsi="Arial" w:cs="Arial"/>
                <w:sz w:val="20"/>
                <w:szCs w:val="20"/>
              </w:rPr>
            </w:pPr>
            <w:r>
              <w:rPr>
                <w:rFonts w:ascii="Arial" w:eastAsia="Arial" w:hAnsi="Arial" w:cs="Arial"/>
                <w:sz w:val="20"/>
                <w:szCs w:val="20"/>
              </w:rPr>
              <w:t>55%</w:t>
            </w:r>
          </w:p>
        </w:tc>
      </w:tr>
    </w:tbl>
    <w:p w:rsidR="00BA5250" w:rsidRDefault="008B6902">
      <w:pPr>
        <w:pStyle w:val="normal0"/>
        <w:spacing w:before="120" w:after="120" w:line="240" w:lineRule="auto"/>
        <w:ind w:firstLine="420"/>
        <w:jc w:val="both"/>
        <w:rPr>
          <w:rFonts w:ascii="Arial" w:eastAsia="Arial" w:hAnsi="Arial" w:cs="Arial"/>
          <w:sz w:val="20"/>
          <w:szCs w:val="20"/>
        </w:rPr>
      </w:pPr>
      <w:r>
        <w:rPr>
          <w:rFonts w:ascii="Arial" w:eastAsia="Arial" w:hAnsi="Arial" w:cs="Arial"/>
          <w:sz w:val="20"/>
          <w:szCs w:val="20"/>
        </w:rPr>
        <w:t xml:space="preserve"> </w:t>
      </w:r>
    </w:p>
    <w:p w:rsidR="00BA5250" w:rsidRDefault="008B6902">
      <w:pPr>
        <w:pStyle w:val="normal0"/>
        <w:spacing w:before="120" w:after="120"/>
        <w:ind w:firstLine="420"/>
        <w:jc w:val="both"/>
        <w:rPr>
          <w:rFonts w:ascii="Arial" w:eastAsia="Arial" w:hAnsi="Arial" w:cs="Arial"/>
          <w:sz w:val="20"/>
          <w:szCs w:val="20"/>
        </w:rPr>
      </w:pPr>
      <w:r>
        <w:rPr>
          <w:rFonts w:ascii="Arial" w:eastAsia="Arial" w:hAnsi="Arial" w:cs="Arial"/>
          <w:sz w:val="20"/>
          <w:szCs w:val="20"/>
        </w:rPr>
        <w:t>2) Las evaluaciones no aprobadas podrán recuperarse durante las evaluaciones siguientes mediante la entrega de las producciones no presentadas y la realización de un examen a final de curso.</w:t>
      </w:r>
    </w:p>
    <w:p w:rsidR="00BA5250" w:rsidRDefault="008B6902">
      <w:pPr>
        <w:pStyle w:val="normal0"/>
        <w:spacing w:before="120" w:after="120"/>
        <w:ind w:firstLine="420"/>
        <w:jc w:val="both"/>
        <w:rPr>
          <w:rFonts w:ascii="Arial" w:eastAsia="Arial" w:hAnsi="Arial" w:cs="Arial"/>
          <w:sz w:val="20"/>
          <w:szCs w:val="20"/>
        </w:rPr>
      </w:pPr>
      <w:r>
        <w:rPr>
          <w:rFonts w:ascii="Arial" w:eastAsia="Arial" w:hAnsi="Arial" w:cs="Arial"/>
          <w:sz w:val="20"/>
          <w:szCs w:val="20"/>
        </w:rPr>
        <w:t>3) La nota de la evaluación final de junio se calculará haciendo la media de las 3 evaluaciones (contando el valor real y no el obtenido en el boletín mediante redondeo). Se considerará superada la asignatura cuando la media aritmética sea mayor o igual a 5. Ninguna evaluación podrá tener una nota menor de 4 a la hora de hacer la media.</w:t>
      </w:r>
    </w:p>
    <w:p w:rsidR="00BA5250" w:rsidRDefault="008B6902">
      <w:pPr>
        <w:pStyle w:val="normal0"/>
        <w:spacing w:before="120" w:after="120"/>
        <w:ind w:firstLine="420"/>
        <w:jc w:val="both"/>
        <w:rPr>
          <w:rFonts w:ascii="Arial" w:eastAsia="Arial" w:hAnsi="Arial" w:cs="Arial"/>
          <w:sz w:val="20"/>
          <w:szCs w:val="20"/>
        </w:rPr>
      </w:pPr>
      <w:r>
        <w:rPr>
          <w:rFonts w:ascii="Arial" w:eastAsia="Arial" w:hAnsi="Arial" w:cs="Arial"/>
          <w:sz w:val="20"/>
          <w:szCs w:val="20"/>
        </w:rPr>
        <w:t xml:space="preserve"> 4) Si no se alcanza un 5 en la media, el alumno realizará un examen de los conceptos mínimos asociados a las evaluaciones no superadas y presentará aquellas producciones que tenga pendientes de entrega. </w:t>
      </w:r>
    </w:p>
    <w:p w:rsidR="00BA5250" w:rsidRDefault="008B6902">
      <w:pPr>
        <w:pStyle w:val="normal0"/>
        <w:spacing w:before="120" w:after="120"/>
        <w:ind w:firstLine="420"/>
        <w:jc w:val="both"/>
        <w:rPr>
          <w:rFonts w:ascii="Arial" w:eastAsia="Arial" w:hAnsi="Arial" w:cs="Arial"/>
          <w:sz w:val="20"/>
          <w:szCs w:val="20"/>
        </w:rPr>
      </w:pPr>
      <w:r>
        <w:rPr>
          <w:rFonts w:ascii="Arial" w:eastAsia="Arial" w:hAnsi="Arial" w:cs="Arial"/>
          <w:sz w:val="20"/>
          <w:szCs w:val="20"/>
        </w:rPr>
        <w:t>5)  La consideración específica en cuanto a los grupos bilingües se detalla en el apartado 17 de la presente programación.</w:t>
      </w:r>
    </w:p>
    <w:p w:rsidR="00BA5250" w:rsidRDefault="00BA5250">
      <w:pPr>
        <w:pStyle w:val="normal0"/>
        <w:pBdr>
          <w:top w:val="nil"/>
          <w:left w:val="nil"/>
          <w:bottom w:val="nil"/>
          <w:right w:val="nil"/>
          <w:between w:val="nil"/>
        </w:pBdr>
        <w:spacing w:before="120" w:after="120" w:line="240" w:lineRule="auto"/>
        <w:jc w:val="both"/>
        <w:rPr>
          <w:rFonts w:ascii="Arial" w:eastAsia="Arial" w:hAnsi="Arial" w:cs="Arial"/>
          <w:b/>
          <w:sz w:val="20"/>
          <w:szCs w:val="20"/>
        </w:rPr>
      </w:pPr>
    </w:p>
    <w:sectPr w:rsidR="00BA5250" w:rsidSect="00BA5250">
      <w:headerReference w:type="default" r:id="rId7"/>
      <w:type w:val="continuous"/>
      <w:pgSz w:w="11906" w:h="16838"/>
      <w:pgMar w:top="1417" w:right="1701" w:bottom="1417" w:left="1701"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02" w:rsidRDefault="008B6902" w:rsidP="00BA5250">
      <w:pPr>
        <w:spacing w:after="0" w:line="240" w:lineRule="auto"/>
      </w:pPr>
      <w:r>
        <w:separator/>
      </w:r>
    </w:p>
  </w:endnote>
  <w:endnote w:type="continuationSeparator" w:id="0">
    <w:p w:rsidR="008B6902" w:rsidRDefault="008B6902" w:rsidP="00BA5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02" w:rsidRDefault="008B6902" w:rsidP="00BA5250">
      <w:pPr>
        <w:spacing w:after="0" w:line="240" w:lineRule="auto"/>
      </w:pPr>
      <w:r>
        <w:separator/>
      </w:r>
    </w:p>
  </w:footnote>
  <w:footnote w:type="continuationSeparator" w:id="0">
    <w:p w:rsidR="008B6902" w:rsidRDefault="008B6902" w:rsidP="00BA5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50" w:rsidRDefault="008B6902">
    <w:pPr>
      <w:pStyle w:val="normal0"/>
      <w:tabs>
        <w:tab w:val="center" w:pos="4252"/>
        <w:tab w:val="right" w:pos="8504"/>
      </w:tabs>
      <w:spacing w:before="720" w:after="0" w:line="240" w:lineRule="auto"/>
    </w:pPr>
    <w:r>
      <w:rPr>
        <w:noProof/>
      </w:rPr>
      <w:drawing>
        <wp:anchor distT="0" distB="0" distL="114300" distR="114300" simplePos="0" relativeHeight="251658240" behindDoc="0" locked="0" layoutInCell="1" allowOverlap="1">
          <wp:simplePos x="0" y="0"/>
          <wp:positionH relativeFrom="column">
            <wp:posOffset>66677</wp:posOffset>
          </wp:positionH>
          <wp:positionV relativeFrom="paragraph">
            <wp:posOffset>123825</wp:posOffset>
          </wp:positionV>
          <wp:extent cx="1485900" cy="571500"/>
          <wp:effectExtent l="0" t="0" r="0" b="0"/>
          <wp:wrapSquare wrapText="bothSides" distT="0" distB="0" distL="114300" distR="114300"/>
          <wp:docPr id="3" name="image2.jpg" descr="EDUCACION COLOR.jpg"/>
          <wp:cNvGraphicFramePr/>
          <a:graphic xmlns:a="http://schemas.openxmlformats.org/drawingml/2006/main">
            <a:graphicData uri="http://schemas.openxmlformats.org/drawingml/2006/picture">
              <pic:pic xmlns:pic="http://schemas.openxmlformats.org/drawingml/2006/picture">
                <pic:nvPicPr>
                  <pic:cNvPr id="0" name="image2.jpg" descr="EDUCACION COLOR.jpg"/>
                  <pic:cNvPicPr preferRelativeResize="0"/>
                </pic:nvPicPr>
                <pic:blipFill>
                  <a:blip r:embed="rId1"/>
                  <a:srcRect t="16249" b="8750"/>
                  <a:stretch>
                    <a:fillRect/>
                  </a:stretch>
                </pic:blipFill>
                <pic:spPr>
                  <a:xfrm>
                    <a:off x="0" y="0"/>
                    <a:ext cx="1485900" cy="571500"/>
                  </a:xfrm>
                  <a:prstGeom prst="rect">
                    <a:avLst/>
                  </a:prstGeom>
                  <a:ln/>
                </pic:spPr>
              </pic:pic>
            </a:graphicData>
          </a:graphic>
        </wp:anchor>
      </w:drawing>
    </w:r>
    <w:r>
      <w:rPr>
        <w:noProof/>
      </w:rPr>
      <w:drawing>
        <wp:anchor distT="114300" distB="114300" distL="114300" distR="114300" simplePos="0" relativeHeight="251659264" behindDoc="0" locked="0" layoutInCell="1" allowOverlap="1">
          <wp:simplePos x="0" y="0"/>
          <wp:positionH relativeFrom="column">
            <wp:posOffset>3762375</wp:posOffset>
          </wp:positionH>
          <wp:positionV relativeFrom="paragraph">
            <wp:posOffset>238125</wp:posOffset>
          </wp:positionV>
          <wp:extent cx="2176760" cy="3381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76760" cy="338138"/>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6B3"/>
    <w:multiLevelType w:val="multilevel"/>
    <w:tmpl w:val="7570C102"/>
    <w:lvl w:ilvl="0">
      <w:numFmt w:val="bullet"/>
      <w:lvlText w:val="•"/>
      <w:lvlJc w:val="left"/>
      <w:pPr>
        <w:ind w:left="360" w:hanging="360"/>
      </w:pPr>
      <w:rPr>
        <w:rFonts w:ascii="Arial" w:eastAsia="Arial" w:hAnsi="Arial" w:cs="Arial"/>
        <w:vertAlign w:val="baseline"/>
      </w:rPr>
    </w:lvl>
    <w:lvl w:ilvl="1">
      <w:start w:val="2"/>
      <w:numFmt w:val="decimal"/>
      <w:lvlText w:val="•.%2"/>
      <w:lvlJc w:val="left"/>
      <w:pPr>
        <w:ind w:left="928" w:hanging="360"/>
      </w:pPr>
      <w:rPr>
        <w:vertAlign w:val="baseline"/>
      </w:rPr>
    </w:lvl>
    <w:lvl w:ilvl="2">
      <w:start w:val="1"/>
      <w:numFmt w:val="bullet"/>
      <w:lvlText w:val="o"/>
      <w:lvlJc w:val="left"/>
      <w:pPr>
        <w:ind w:left="1855" w:hanging="720"/>
      </w:pPr>
      <w:rPr>
        <w:rFonts w:ascii="Arial" w:eastAsia="Arial" w:hAnsi="Arial" w:cs="Arial"/>
        <w:vertAlign w:val="baseline"/>
      </w:rPr>
    </w:lvl>
    <w:lvl w:ilvl="3">
      <w:start w:val="1"/>
      <w:numFmt w:val="decimal"/>
      <w:lvlText w:val="•.%2.o.%4"/>
      <w:lvlJc w:val="left"/>
      <w:pPr>
        <w:ind w:left="2424" w:hanging="720"/>
      </w:pPr>
      <w:rPr>
        <w:vertAlign w:val="baseline"/>
      </w:rPr>
    </w:lvl>
    <w:lvl w:ilvl="4">
      <w:start w:val="1"/>
      <w:numFmt w:val="decimal"/>
      <w:lvlText w:val="•.%2.o.%4.%5"/>
      <w:lvlJc w:val="left"/>
      <w:pPr>
        <w:ind w:left="2992" w:hanging="720"/>
      </w:pPr>
      <w:rPr>
        <w:vertAlign w:val="baseline"/>
      </w:rPr>
    </w:lvl>
    <w:lvl w:ilvl="5">
      <w:start w:val="1"/>
      <w:numFmt w:val="decimal"/>
      <w:lvlText w:val="•.%2.o.%4.%5.%6"/>
      <w:lvlJc w:val="left"/>
      <w:pPr>
        <w:ind w:left="3920" w:hanging="1080"/>
      </w:pPr>
      <w:rPr>
        <w:vertAlign w:val="baseline"/>
      </w:rPr>
    </w:lvl>
    <w:lvl w:ilvl="6">
      <w:start w:val="1"/>
      <w:numFmt w:val="decimal"/>
      <w:lvlText w:val="•.%2.o.%4.%5.%6.%7"/>
      <w:lvlJc w:val="left"/>
      <w:pPr>
        <w:ind w:left="4488" w:hanging="1080"/>
      </w:pPr>
      <w:rPr>
        <w:vertAlign w:val="baseline"/>
      </w:rPr>
    </w:lvl>
    <w:lvl w:ilvl="7">
      <w:start w:val="1"/>
      <w:numFmt w:val="decimal"/>
      <w:lvlText w:val="•.%2.o.%4.%5.%6.%7.%8"/>
      <w:lvlJc w:val="left"/>
      <w:pPr>
        <w:ind w:left="5416" w:hanging="1440"/>
      </w:pPr>
      <w:rPr>
        <w:vertAlign w:val="baseline"/>
      </w:rPr>
    </w:lvl>
    <w:lvl w:ilvl="8">
      <w:start w:val="1"/>
      <w:numFmt w:val="decimal"/>
      <w:lvlText w:val="•.%2.o.%4.%5.%6.%7.%8.%9"/>
      <w:lvlJc w:val="left"/>
      <w:pPr>
        <w:ind w:left="5984" w:hanging="1440"/>
      </w:pPr>
      <w:rPr>
        <w:vertAlign w:val="baseline"/>
      </w:rPr>
    </w:lvl>
  </w:abstractNum>
  <w:abstractNum w:abstractNumId="1">
    <w:nsid w:val="0E806E81"/>
    <w:multiLevelType w:val="multilevel"/>
    <w:tmpl w:val="337EF8B0"/>
    <w:lvl w:ilvl="0">
      <w:numFmt w:val="bullet"/>
      <w:lvlText w:val="•"/>
      <w:lvlJc w:val="left"/>
      <w:pPr>
        <w:ind w:left="1287" w:hanging="360"/>
      </w:pPr>
      <w:rPr>
        <w:rFonts w:ascii="Arial" w:eastAsia="Arial" w:hAnsi="Arial" w:cs="Arial"/>
        <w:vertAlign w:val="baseline"/>
      </w:rPr>
    </w:lvl>
    <w:lvl w:ilvl="1">
      <w:start w:val="1"/>
      <w:numFmt w:val="bullet"/>
      <w:lvlText w:val="o"/>
      <w:lvlJc w:val="left"/>
      <w:pPr>
        <w:ind w:left="2007" w:hanging="360"/>
      </w:pPr>
      <w:rPr>
        <w:rFonts w:ascii="Arial" w:eastAsia="Arial" w:hAnsi="Arial" w:cs="Arial"/>
        <w:vertAlign w:val="baseline"/>
      </w:rPr>
    </w:lvl>
    <w:lvl w:ilvl="2">
      <w:start w:val="1"/>
      <w:numFmt w:val="bullet"/>
      <w:lvlText w:val="▪"/>
      <w:lvlJc w:val="left"/>
      <w:pPr>
        <w:ind w:left="2727" w:hanging="360"/>
      </w:pPr>
      <w:rPr>
        <w:rFonts w:ascii="Arial" w:eastAsia="Arial" w:hAnsi="Arial" w:cs="Arial"/>
        <w:vertAlign w:val="baseline"/>
      </w:rPr>
    </w:lvl>
    <w:lvl w:ilvl="3">
      <w:start w:val="1"/>
      <w:numFmt w:val="bullet"/>
      <w:lvlText w:val="●"/>
      <w:lvlJc w:val="left"/>
      <w:pPr>
        <w:ind w:left="3447" w:hanging="360"/>
      </w:pPr>
      <w:rPr>
        <w:rFonts w:ascii="Arial" w:eastAsia="Arial" w:hAnsi="Arial" w:cs="Arial"/>
        <w:vertAlign w:val="baseline"/>
      </w:rPr>
    </w:lvl>
    <w:lvl w:ilvl="4">
      <w:start w:val="1"/>
      <w:numFmt w:val="bullet"/>
      <w:lvlText w:val="o"/>
      <w:lvlJc w:val="left"/>
      <w:pPr>
        <w:ind w:left="4167" w:hanging="360"/>
      </w:pPr>
      <w:rPr>
        <w:rFonts w:ascii="Arial" w:eastAsia="Arial" w:hAnsi="Arial" w:cs="Arial"/>
        <w:vertAlign w:val="baseline"/>
      </w:rPr>
    </w:lvl>
    <w:lvl w:ilvl="5">
      <w:start w:val="1"/>
      <w:numFmt w:val="bullet"/>
      <w:lvlText w:val="▪"/>
      <w:lvlJc w:val="left"/>
      <w:pPr>
        <w:ind w:left="4887" w:hanging="360"/>
      </w:pPr>
      <w:rPr>
        <w:rFonts w:ascii="Arial" w:eastAsia="Arial" w:hAnsi="Arial" w:cs="Arial"/>
        <w:vertAlign w:val="baseline"/>
      </w:rPr>
    </w:lvl>
    <w:lvl w:ilvl="6">
      <w:start w:val="1"/>
      <w:numFmt w:val="bullet"/>
      <w:lvlText w:val="●"/>
      <w:lvlJc w:val="left"/>
      <w:pPr>
        <w:ind w:left="5607" w:hanging="360"/>
      </w:pPr>
      <w:rPr>
        <w:rFonts w:ascii="Arial" w:eastAsia="Arial" w:hAnsi="Arial" w:cs="Arial"/>
        <w:vertAlign w:val="baseline"/>
      </w:rPr>
    </w:lvl>
    <w:lvl w:ilvl="7">
      <w:start w:val="1"/>
      <w:numFmt w:val="bullet"/>
      <w:lvlText w:val="o"/>
      <w:lvlJc w:val="left"/>
      <w:pPr>
        <w:ind w:left="6327" w:hanging="360"/>
      </w:pPr>
      <w:rPr>
        <w:rFonts w:ascii="Arial" w:eastAsia="Arial" w:hAnsi="Arial" w:cs="Arial"/>
        <w:vertAlign w:val="baseline"/>
      </w:rPr>
    </w:lvl>
    <w:lvl w:ilvl="8">
      <w:start w:val="1"/>
      <w:numFmt w:val="bullet"/>
      <w:lvlText w:val="▪"/>
      <w:lvlJc w:val="left"/>
      <w:pPr>
        <w:ind w:left="7047" w:hanging="360"/>
      </w:pPr>
      <w:rPr>
        <w:rFonts w:ascii="Arial" w:eastAsia="Arial" w:hAnsi="Arial" w:cs="Arial"/>
        <w:vertAlign w:val="baseline"/>
      </w:rPr>
    </w:lvl>
  </w:abstractNum>
  <w:abstractNum w:abstractNumId="2">
    <w:nsid w:val="12767ED0"/>
    <w:multiLevelType w:val="multilevel"/>
    <w:tmpl w:val="ABBCC766"/>
    <w:lvl w:ilvl="0">
      <w:start w:val="1"/>
      <w:numFmt w:val="bullet"/>
      <w:lvlText w:val="–"/>
      <w:lvlJc w:val="left"/>
      <w:pPr>
        <w:ind w:left="2138" w:hanging="360"/>
      </w:pPr>
      <w:rPr>
        <w:rFonts w:ascii="Arial" w:eastAsia="Arial" w:hAnsi="Arial" w:cs="Arial"/>
        <w:vertAlign w:val="baseline"/>
      </w:rPr>
    </w:lvl>
    <w:lvl w:ilvl="1">
      <w:start w:val="1"/>
      <w:numFmt w:val="bullet"/>
      <w:lvlText w:val="o"/>
      <w:lvlJc w:val="left"/>
      <w:pPr>
        <w:ind w:left="2858" w:hanging="360"/>
      </w:pPr>
      <w:rPr>
        <w:rFonts w:ascii="Arial" w:eastAsia="Arial" w:hAnsi="Arial" w:cs="Arial"/>
        <w:vertAlign w:val="baseline"/>
      </w:rPr>
    </w:lvl>
    <w:lvl w:ilvl="2">
      <w:start w:val="1"/>
      <w:numFmt w:val="bullet"/>
      <w:lvlText w:val="▪"/>
      <w:lvlJc w:val="left"/>
      <w:pPr>
        <w:ind w:left="3578" w:hanging="360"/>
      </w:pPr>
      <w:rPr>
        <w:rFonts w:ascii="Arial" w:eastAsia="Arial" w:hAnsi="Arial" w:cs="Arial"/>
        <w:vertAlign w:val="baseline"/>
      </w:rPr>
    </w:lvl>
    <w:lvl w:ilvl="3">
      <w:start w:val="1"/>
      <w:numFmt w:val="bullet"/>
      <w:lvlText w:val="●"/>
      <w:lvlJc w:val="left"/>
      <w:pPr>
        <w:ind w:left="4298" w:hanging="360"/>
      </w:pPr>
      <w:rPr>
        <w:rFonts w:ascii="Arial" w:eastAsia="Arial" w:hAnsi="Arial" w:cs="Arial"/>
        <w:vertAlign w:val="baseline"/>
      </w:rPr>
    </w:lvl>
    <w:lvl w:ilvl="4">
      <w:start w:val="1"/>
      <w:numFmt w:val="bullet"/>
      <w:lvlText w:val="o"/>
      <w:lvlJc w:val="left"/>
      <w:pPr>
        <w:ind w:left="5018" w:hanging="360"/>
      </w:pPr>
      <w:rPr>
        <w:rFonts w:ascii="Arial" w:eastAsia="Arial" w:hAnsi="Arial" w:cs="Arial"/>
        <w:vertAlign w:val="baseline"/>
      </w:rPr>
    </w:lvl>
    <w:lvl w:ilvl="5">
      <w:start w:val="1"/>
      <w:numFmt w:val="bullet"/>
      <w:lvlText w:val="▪"/>
      <w:lvlJc w:val="left"/>
      <w:pPr>
        <w:ind w:left="5738" w:hanging="360"/>
      </w:pPr>
      <w:rPr>
        <w:rFonts w:ascii="Arial" w:eastAsia="Arial" w:hAnsi="Arial" w:cs="Arial"/>
        <w:vertAlign w:val="baseline"/>
      </w:rPr>
    </w:lvl>
    <w:lvl w:ilvl="6">
      <w:start w:val="1"/>
      <w:numFmt w:val="bullet"/>
      <w:lvlText w:val="●"/>
      <w:lvlJc w:val="left"/>
      <w:pPr>
        <w:ind w:left="6458" w:hanging="360"/>
      </w:pPr>
      <w:rPr>
        <w:rFonts w:ascii="Arial" w:eastAsia="Arial" w:hAnsi="Arial" w:cs="Arial"/>
        <w:vertAlign w:val="baseline"/>
      </w:rPr>
    </w:lvl>
    <w:lvl w:ilvl="7">
      <w:start w:val="1"/>
      <w:numFmt w:val="bullet"/>
      <w:lvlText w:val="o"/>
      <w:lvlJc w:val="left"/>
      <w:pPr>
        <w:ind w:left="7178" w:hanging="360"/>
      </w:pPr>
      <w:rPr>
        <w:rFonts w:ascii="Arial" w:eastAsia="Arial" w:hAnsi="Arial" w:cs="Arial"/>
        <w:vertAlign w:val="baseline"/>
      </w:rPr>
    </w:lvl>
    <w:lvl w:ilvl="8">
      <w:start w:val="1"/>
      <w:numFmt w:val="bullet"/>
      <w:lvlText w:val="▪"/>
      <w:lvlJc w:val="left"/>
      <w:pPr>
        <w:ind w:left="7898" w:hanging="360"/>
      </w:pPr>
      <w:rPr>
        <w:rFonts w:ascii="Arial" w:eastAsia="Arial" w:hAnsi="Arial" w:cs="Arial"/>
        <w:vertAlign w:val="baseline"/>
      </w:rPr>
    </w:lvl>
  </w:abstractNum>
  <w:abstractNum w:abstractNumId="3">
    <w:nsid w:val="18E70943"/>
    <w:multiLevelType w:val="multilevel"/>
    <w:tmpl w:val="2692F3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2AF4245"/>
    <w:multiLevelType w:val="multilevel"/>
    <w:tmpl w:val="03E6E9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2C131F27"/>
    <w:multiLevelType w:val="multilevel"/>
    <w:tmpl w:val="C6623498"/>
    <w:lvl w:ilvl="0">
      <w:start w:val="1"/>
      <w:numFmt w:val="upperRoman"/>
      <w:lvlText w:val="%1."/>
      <w:lvlJc w:val="right"/>
      <w:pPr>
        <w:ind w:left="1286" w:hanging="360"/>
      </w:pPr>
    </w:lvl>
    <w:lvl w:ilvl="1">
      <w:start w:val="3"/>
      <w:numFmt w:val="decimal"/>
      <w:lvlText w:val="%1.%2."/>
      <w:lvlJc w:val="left"/>
      <w:pPr>
        <w:ind w:left="1376" w:hanging="450"/>
      </w:pPr>
    </w:lvl>
    <w:lvl w:ilvl="2">
      <w:start w:val="1"/>
      <w:numFmt w:val="decimal"/>
      <w:lvlText w:val="%1.%2.%3."/>
      <w:lvlJc w:val="left"/>
      <w:pPr>
        <w:ind w:left="1646" w:hanging="720"/>
      </w:pPr>
    </w:lvl>
    <w:lvl w:ilvl="3">
      <w:start w:val="1"/>
      <w:numFmt w:val="decimal"/>
      <w:lvlText w:val="%1.%2.%3.%4."/>
      <w:lvlJc w:val="left"/>
      <w:pPr>
        <w:ind w:left="1646" w:hanging="720"/>
      </w:pPr>
    </w:lvl>
    <w:lvl w:ilvl="4">
      <w:start w:val="1"/>
      <w:numFmt w:val="decimal"/>
      <w:lvlText w:val="%1.%2.%3.%4.%5."/>
      <w:lvlJc w:val="left"/>
      <w:pPr>
        <w:ind w:left="2006" w:hanging="1080"/>
      </w:pPr>
    </w:lvl>
    <w:lvl w:ilvl="5">
      <w:start w:val="1"/>
      <w:numFmt w:val="decimal"/>
      <w:lvlText w:val="%1.%2.%3.%4.%5.%6."/>
      <w:lvlJc w:val="left"/>
      <w:pPr>
        <w:ind w:left="2006" w:hanging="1080"/>
      </w:pPr>
    </w:lvl>
    <w:lvl w:ilvl="6">
      <w:start w:val="1"/>
      <w:numFmt w:val="decimal"/>
      <w:lvlText w:val="%1.%2.%3.%4.%5.%6.%7."/>
      <w:lvlJc w:val="left"/>
      <w:pPr>
        <w:ind w:left="2006" w:hanging="1080"/>
      </w:pPr>
    </w:lvl>
    <w:lvl w:ilvl="7">
      <w:start w:val="1"/>
      <w:numFmt w:val="decimal"/>
      <w:lvlText w:val="%1.%2.%3.%4.%5.%6.%7.%8."/>
      <w:lvlJc w:val="left"/>
      <w:pPr>
        <w:ind w:left="2366" w:hanging="1440"/>
      </w:pPr>
    </w:lvl>
    <w:lvl w:ilvl="8">
      <w:start w:val="1"/>
      <w:numFmt w:val="decimal"/>
      <w:lvlText w:val="%1.%2.%3.%4.%5.%6.%7.%8.%9."/>
      <w:lvlJc w:val="left"/>
      <w:pPr>
        <w:ind w:left="2366" w:hanging="1440"/>
      </w:pPr>
    </w:lvl>
  </w:abstractNum>
  <w:abstractNum w:abstractNumId="6">
    <w:nsid w:val="4EE26C9E"/>
    <w:multiLevelType w:val="multilevel"/>
    <w:tmpl w:val="72A6B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62D3C14"/>
    <w:multiLevelType w:val="multilevel"/>
    <w:tmpl w:val="2E0E3AE8"/>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5C752D64"/>
    <w:multiLevelType w:val="multilevel"/>
    <w:tmpl w:val="0814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D392133"/>
    <w:multiLevelType w:val="multilevel"/>
    <w:tmpl w:val="C8CA7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4C46C98"/>
    <w:multiLevelType w:val="multilevel"/>
    <w:tmpl w:val="97623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CD83A07"/>
    <w:multiLevelType w:val="multilevel"/>
    <w:tmpl w:val="9E68702A"/>
    <w:lvl w:ilvl="0">
      <w:start w:val="1"/>
      <w:numFmt w:val="bullet"/>
      <w:lvlText w:val="✓"/>
      <w:lvlJc w:val="left"/>
      <w:pPr>
        <w:ind w:left="1287" w:hanging="360"/>
      </w:pPr>
      <w:rPr>
        <w:rFonts w:ascii="Arial" w:eastAsia="Arial" w:hAnsi="Arial" w:cs="Arial"/>
        <w:vertAlign w:val="baseline"/>
      </w:rPr>
    </w:lvl>
    <w:lvl w:ilvl="1">
      <w:start w:val="1"/>
      <w:numFmt w:val="bullet"/>
      <w:lvlText w:val="o"/>
      <w:lvlJc w:val="left"/>
      <w:pPr>
        <w:ind w:left="2007" w:hanging="360"/>
      </w:pPr>
      <w:rPr>
        <w:rFonts w:ascii="Arial" w:eastAsia="Arial" w:hAnsi="Arial" w:cs="Arial"/>
        <w:vertAlign w:val="baseline"/>
      </w:rPr>
    </w:lvl>
    <w:lvl w:ilvl="2">
      <w:start w:val="1"/>
      <w:numFmt w:val="bullet"/>
      <w:lvlText w:val="▪"/>
      <w:lvlJc w:val="left"/>
      <w:pPr>
        <w:ind w:left="2727" w:hanging="360"/>
      </w:pPr>
      <w:rPr>
        <w:rFonts w:ascii="Arial" w:eastAsia="Arial" w:hAnsi="Arial" w:cs="Arial"/>
        <w:vertAlign w:val="baseline"/>
      </w:rPr>
    </w:lvl>
    <w:lvl w:ilvl="3">
      <w:start w:val="1"/>
      <w:numFmt w:val="bullet"/>
      <w:lvlText w:val="●"/>
      <w:lvlJc w:val="left"/>
      <w:pPr>
        <w:ind w:left="3447" w:hanging="360"/>
      </w:pPr>
      <w:rPr>
        <w:rFonts w:ascii="Arial" w:eastAsia="Arial" w:hAnsi="Arial" w:cs="Arial"/>
        <w:vertAlign w:val="baseline"/>
      </w:rPr>
    </w:lvl>
    <w:lvl w:ilvl="4">
      <w:start w:val="1"/>
      <w:numFmt w:val="bullet"/>
      <w:lvlText w:val="o"/>
      <w:lvlJc w:val="left"/>
      <w:pPr>
        <w:ind w:left="4167" w:hanging="360"/>
      </w:pPr>
      <w:rPr>
        <w:rFonts w:ascii="Arial" w:eastAsia="Arial" w:hAnsi="Arial" w:cs="Arial"/>
        <w:vertAlign w:val="baseline"/>
      </w:rPr>
    </w:lvl>
    <w:lvl w:ilvl="5">
      <w:start w:val="1"/>
      <w:numFmt w:val="bullet"/>
      <w:lvlText w:val="▪"/>
      <w:lvlJc w:val="left"/>
      <w:pPr>
        <w:ind w:left="4887" w:hanging="360"/>
      </w:pPr>
      <w:rPr>
        <w:rFonts w:ascii="Arial" w:eastAsia="Arial" w:hAnsi="Arial" w:cs="Arial"/>
        <w:vertAlign w:val="baseline"/>
      </w:rPr>
    </w:lvl>
    <w:lvl w:ilvl="6">
      <w:start w:val="1"/>
      <w:numFmt w:val="bullet"/>
      <w:lvlText w:val="●"/>
      <w:lvlJc w:val="left"/>
      <w:pPr>
        <w:ind w:left="5607" w:hanging="360"/>
      </w:pPr>
      <w:rPr>
        <w:rFonts w:ascii="Arial" w:eastAsia="Arial" w:hAnsi="Arial" w:cs="Arial"/>
        <w:vertAlign w:val="baseline"/>
      </w:rPr>
    </w:lvl>
    <w:lvl w:ilvl="7">
      <w:start w:val="1"/>
      <w:numFmt w:val="bullet"/>
      <w:lvlText w:val="o"/>
      <w:lvlJc w:val="left"/>
      <w:pPr>
        <w:ind w:left="6327" w:hanging="360"/>
      </w:pPr>
      <w:rPr>
        <w:rFonts w:ascii="Arial" w:eastAsia="Arial" w:hAnsi="Arial" w:cs="Arial"/>
        <w:vertAlign w:val="baseline"/>
      </w:rPr>
    </w:lvl>
    <w:lvl w:ilvl="8">
      <w:start w:val="1"/>
      <w:numFmt w:val="bullet"/>
      <w:lvlText w:val="▪"/>
      <w:lvlJc w:val="left"/>
      <w:pPr>
        <w:ind w:left="7047" w:hanging="360"/>
      </w:pPr>
      <w:rPr>
        <w:rFonts w:ascii="Arial" w:eastAsia="Arial" w:hAnsi="Arial" w:cs="Arial"/>
        <w:vertAlign w:val="baseline"/>
      </w:rPr>
    </w:lvl>
  </w:abstractNum>
  <w:abstractNum w:abstractNumId="12">
    <w:nsid w:val="7D1B4B71"/>
    <w:multiLevelType w:val="multilevel"/>
    <w:tmpl w:val="D008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2"/>
  </w:num>
  <w:num w:numId="4">
    <w:abstractNumId w:val="7"/>
  </w:num>
  <w:num w:numId="5">
    <w:abstractNumId w:val="4"/>
  </w:num>
  <w:num w:numId="6">
    <w:abstractNumId w:val="1"/>
  </w:num>
  <w:num w:numId="7">
    <w:abstractNumId w:val="11"/>
  </w:num>
  <w:num w:numId="8">
    <w:abstractNumId w:val="5"/>
  </w:num>
  <w:num w:numId="9">
    <w:abstractNumId w:val="3"/>
  </w:num>
  <w:num w:numId="10">
    <w:abstractNumId w:val="10"/>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A5250"/>
    <w:rsid w:val="005D00A5"/>
    <w:rsid w:val="008B6902"/>
    <w:rsid w:val="008C5AEA"/>
    <w:rsid w:val="00BA5250"/>
    <w:rsid w:val="00D737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A5"/>
  </w:style>
  <w:style w:type="paragraph" w:styleId="Ttulo1">
    <w:name w:val="heading 1"/>
    <w:basedOn w:val="normal0"/>
    <w:next w:val="normal0"/>
    <w:rsid w:val="00BA5250"/>
    <w:pPr>
      <w:keepNext/>
      <w:keepLines/>
      <w:spacing w:before="480" w:after="120"/>
      <w:outlineLvl w:val="0"/>
    </w:pPr>
    <w:rPr>
      <w:b/>
      <w:sz w:val="48"/>
      <w:szCs w:val="48"/>
    </w:rPr>
  </w:style>
  <w:style w:type="paragraph" w:styleId="Ttulo2">
    <w:name w:val="heading 2"/>
    <w:basedOn w:val="normal0"/>
    <w:next w:val="normal0"/>
    <w:rsid w:val="00BA5250"/>
    <w:pPr>
      <w:keepNext/>
      <w:spacing w:before="120" w:after="120" w:line="240" w:lineRule="auto"/>
      <w:jc w:val="both"/>
      <w:outlineLvl w:val="1"/>
    </w:pPr>
    <w:rPr>
      <w:rFonts w:ascii="Verdana" w:eastAsia="Verdana" w:hAnsi="Verdana" w:cs="Verdana"/>
      <w:i/>
      <w:sz w:val="20"/>
      <w:szCs w:val="20"/>
      <w:u w:val="single"/>
    </w:rPr>
  </w:style>
  <w:style w:type="paragraph" w:styleId="Ttulo3">
    <w:name w:val="heading 3"/>
    <w:basedOn w:val="normal0"/>
    <w:next w:val="normal0"/>
    <w:rsid w:val="00BA5250"/>
    <w:pPr>
      <w:keepNext/>
      <w:keepLines/>
      <w:spacing w:before="280" w:after="80"/>
      <w:outlineLvl w:val="2"/>
    </w:pPr>
    <w:rPr>
      <w:b/>
      <w:sz w:val="28"/>
      <w:szCs w:val="28"/>
    </w:rPr>
  </w:style>
  <w:style w:type="paragraph" w:styleId="Ttulo4">
    <w:name w:val="heading 4"/>
    <w:basedOn w:val="normal0"/>
    <w:next w:val="normal0"/>
    <w:rsid w:val="00BA5250"/>
    <w:pPr>
      <w:keepNext/>
      <w:keepLines/>
      <w:spacing w:before="240" w:after="40"/>
      <w:outlineLvl w:val="3"/>
    </w:pPr>
    <w:rPr>
      <w:b/>
      <w:sz w:val="24"/>
      <w:szCs w:val="24"/>
    </w:rPr>
  </w:style>
  <w:style w:type="paragraph" w:styleId="Ttulo5">
    <w:name w:val="heading 5"/>
    <w:basedOn w:val="normal0"/>
    <w:next w:val="normal0"/>
    <w:rsid w:val="00BA5250"/>
    <w:pPr>
      <w:keepNext/>
      <w:keepLines/>
      <w:spacing w:before="220" w:after="40"/>
      <w:outlineLvl w:val="4"/>
    </w:pPr>
    <w:rPr>
      <w:b/>
    </w:rPr>
  </w:style>
  <w:style w:type="paragraph" w:styleId="Ttulo6">
    <w:name w:val="heading 6"/>
    <w:basedOn w:val="normal0"/>
    <w:next w:val="normal0"/>
    <w:rsid w:val="00BA525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A5250"/>
  </w:style>
  <w:style w:type="table" w:customStyle="1" w:styleId="TableNormal">
    <w:name w:val="Table Normal"/>
    <w:rsid w:val="00BA5250"/>
    <w:tblPr>
      <w:tblCellMar>
        <w:top w:w="0" w:type="dxa"/>
        <w:left w:w="0" w:type="dxa"/>
        <w:bottom w:w="0" w:type="dxa"/>
        <w:right w:w="0" w:type="dxa"/>
      </w:tblCellMar>
    </w:tblPr>
  </w:style>
  <w:style w:type="paragraph" w:styleId="Ttulo">
    <w:name w:val="Title"/>
    <w:basedOn w:val="normal0"/>
    <w:next w:val="normal0"/>
    <w:rsid w:val="00BA5250"/>
    <w:pPr>
      <w:keepNext/>
      <w:keepLines/>
      <w:spacing w:before="480" w:after="120"/>
    </w:pPr>
    <w:rPr>
      <w:b/>
      <w:sz w:val="72"/>
      <w:szCs w:val="72"/>
    </w:rPr>
  </w:style>
  <w:style w:type="paragraph" w:styleId="Subttulo">
    <w:name w:val="Subtitle"/>
    <w:basedOn w:val="normal0"/>
    <w:next w:val="normal0"/>
    <w:rsid w:val="00BA5250"/>
    <w:pPr>
      <w:keepNext/>
      <w:keepLines/>
      <w:spacing w:before="360" w:after="80"/>
    </w:pPr>
    <w:rPr>
      <w:rFonts w:ascii="Georgia" w:eastAsia="Georgia" w:hAnsi="Georgia" w:cs="Georgia"/>
      <w:i/>
      <w:color w:val="666666"/>
      <w:sz w:val="48"/>
      <w:szCs w:val="48"/>
    </w:rPr>
  </w:style>
  <w:style w:type="table" w:customStyle="1" w:styleId="a">
    <w:basedOn w:val="TableNormal"/>
    <w:rsid w:val="00BA5250"/>
    <w:tblPr>
      <w:tblStyleRowBandSize w:val="1"/>
      <w:tblStyleColBandSize w:val="1"/>
      <w:tblCellMar>
        <w:top w:w="100" w:type="dxa"/>
        <w:left w:w="100" w:type="dxa"/>
        <w:bottom w:w="100" w:type="dxa"/>
        <w:right w:w="100" w:type="dxa"/>
      </w:tblCellMar>
    </w:tblPr>
  </w:style>
  <w:style w:type="table" w:customStyle="1" w:styleId="a0">
    <w:basedOn w:val="TableNormal"/>
    <w:rsid w:val="00BA5250"/>
    <w:tblPr>
      <w:tblStyleRowBandSize w:val="1"/>
      <w:tblStyleColBandSize w:val="1"/>
      <w:tblCellMar>
        <w:top w:w="100" w:type="dxa"/>
        <w:left w:w="100" w:type="dxa"/>
        <w:bottom w:w="100" w:type="dxa"/>
        <w:right w:w="100" w:type="dxa"/>
      </w:tblCellMar>
    </w:tblPr>
  </w:style>
  <w:style w:type="table" w:customStyle="1" w:styleId="a1">
    <w:basedOn w:val="TableNormal"/>
    <w:rsid w:val="00BA5250"/>
    <w:tblPr>
      <w:tblStyleRowBandSize w:val="1"/>
      <w:tblStyleColBandSize w:val="1"/>
      <w:tblCellMar>
        <w:top w:w="100" w:type="dxa"/>
        <w:left w:w="100" w:type="dxa"/>
        <w:bottom w:w="100" w:type="dxa"/>
        <w:right w:w="100" w:type="dxa"/>
      </w:tblCellMar>
    </w:tblPr>
  </w:style>
  <w:style w:type="table" w:customStyle="1" w:styleId="a2">
    <w:basedOn w:val="TableNormal"/>
    <w:rsid w:val="00BA525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C5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7983</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guardia</dc:creator>
  <cp:lastModifiedBy>guardia</cp:lastModifiedBy>
  <cp:revision>3</cp:revision>
  <dcterms:created xsi:type="dcterms:W3CDTF">2019-10-15T10:59:00Z</dcterms:created>
  <dcterms:modified xsi:type="dcterms:W3CDTF">2019-10-15T11:02:00Z</dcterms:modified>
</cp:coreProperties>
</file>