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53" w:rsidRDefault="000D4153">
      <w:pPr>
        <w:pStyle w:val="normal0"/>
      </w:pPr>
    </w:p>
    <w:p w:rsidR="000D4153" w:rsidRDefault="000D4153">
      <w:pPr>
        <w:pStyle w:val="normal0"/>
      </w:pPr>
    </w:p>
    <w:p w:rsidR="000D4153" w:rsidRDefault="000D4153">
      <w:pPr>
        <w:pStyle w:val="normal0"/>
      </w:pPr>
    </w:p>
    <w:p w:rsidR="000D4153" w:rsidRDefault="000D4153" w:rsidP="00DE556E">
      <w:pPr>
        <w:pStyle w:val="normal0"/>
        <w:jc w:val="center"/>
        <w:outlineLvl w:val="0"/>
        <w:rPr>
          <w:sz w:val="56"/>
          <w:szCs w:val="56"/>
        </w:rPr>
      </w:pPr>
      <w:r>
        <w:rPr>
          <w:b/>
          <w:sz w:val="56"/>
          <w:szCs w:val="56"/>
        </w:rPr>
        <w:t>FÍSICA Y QUÍMICA</w:t>
      </w:r>
    </w:p>
    <w:p w:rsidR="000D4153" w:rsidRDefault="000D4153">
      <w:pPr>
        <w:pStyle w:val="normal0"/>
        <w:rPr>
          <w:sz w:val="44"/>
          <w:szCs w:val="44"/>
        </w:rPr>
      </w:pPr>
    </w:p>
    <w:p w:rsidR="000D4153" w:rsidRDefault="000D4153">
      <w:pPr>
        <w:pStyle w:val="normal0"/>
        <w:rPr>
          <w:sz w:val="44"/>
          <w:szCs w:val="44"/>
        </w:rPr>
      </w:pPr>
    </w:p>
    <w:p w:rsidR="000D4153" w:rsidRDefault="000D4153" w:rsidP="00DE556E">
      <w:pPr>
        <w:pStyle w:val="normal0"/>
        <w:jc w:val="center"/>
        <w:outlineLvl w:val="0"/>
        <w:rPr>
          <w:sz w:val="44"/>
          <w:szCs w:val="44"/>
        </w:rPr>
      </w:pPr>
      <w:r>
        <w:rPr>
          <w:b/>
          <w:sz w:val="44"/>
          <w:szCs w:val="44"/>
        </w:rPr>
        <w:t xml:space="preserve">CONTENIDOS Y CRITERIOS DE </w:t>
      </w:r>
    </w:p>
    <w:p w:rsidR="000D4153" w:rsidRDefault="000D4153" w:rsidP="00DE556E">
      <w:pPr>
        <w:pStyle w:val="normal0"/>
        <w:jc w:val="center"/>
        <w:outlineLvl w:val="0"/>
        <w:rPr>
          <w:sz w:val="44"/>
          <w:szCs w:val="44"/>
        </w:rPr>
      </w:pPr>
      <w:r>
        <w:rPr>
          <w:b/>
          <w:sz w:val="44"/>
          <w:szCs w:val="44"/>
        </w:rPr>
        <w:t>EVALUACIÓN MÍNIMOS</w:t>
      </w:r>
    </w:p>
    <w:p w:rsidR="000D4153" w:rsidRDefault="000D4153">
      <w:pPr>
        <w:pStyle w:val="normal0"/>
      </w:pPr>
    </w:p>
    <w:p w:rsidR="000D4153" w:rsidRDefault="000D4153">
      <w:pPr>
        <w:pStyle w:val="normal0"/>
      </w:pPr>
    </w:p>
    <w:p w:rsidR="000D4153" w:rsidRDefault="000D4153">
      <w:pPr>
        <w:pStyle w:val="normal0"/>
      </w:pPr>
    </w:p>
    <w:p w:rsidR="000D4153" w:rsidRDefault="000D4153">
      <w:pPr>
        <w:pStyle w:val="normal0"/>
      </w:pPr>
    </w:p>
    <w:p w:rsidR="000D4153" w:rsidRDefault="000D4153">
      <w:pPr>
        <w:pStyle w:val="normal0"/>
      </w:pPr>
    </w:p>
    <w:p w:rsidR="000D4153" w:rsidRDefault="000D4153" w:rsidP="00DE556E">
      <w:pPr>
        <w:pStyle w:val="normal0"/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>CURSO</w:t>
      </w:r>
    </w:p>
    <w:p w:rsidR="000D4153" w:rsidRDefault="000D4153" w:rsidP="00DE556E">
      <w:pPr>
        <w:pStyle w:val="normal0"/>
        <w:jc w:val="center"/>
        <w:outlineLvl w:val="0"/>
        <w:rPr>
          <w:sz w:val="56"/>
          <w:szCs w:val="56"/>
        </w:rPr>
      </w:pPr>
      <w:r>
        <w:rPr>
          <w:b/>
          <w:sz w:val="56"/>
          <w:szCs w:val="56"/>
        </w:rPr>
        <w:t>3º E.S.O.</w:t>
      </w:r>
    </w:p>
    <w:p w:rsidR="000D4153" w:rsidRDefault="000D4153">
      <w:pPr>
        <w:pStyle w:val="normal0"/>
      </w:pPr>
    </w:p>
    <w:p w:rsidR="000D4153" w:rsidRDefault="000D4153">
      <w:pPr>
        <w:pStyle w:val="normal0"/>
      </w:pPr>
    </w:p>
    <w:p w:rsidR="000D4153" w:rsidRDefault="000D4153">
      <w:pPr>
        <w:pStyle w:val="normal0"/>
      </w:pPr>
    </w:p>
    <w:p w:rsidR="000D4153" w:rsidRDefault="000D4153">
      <w:pPr>
        <w:pStyle w:val="normal0"/>
      </w:pPr>
    </w:p>
    <w:p w:rsidR="000D4153" w:rsidRDefault="000D4153">
      <w:pPr>
        <w:pStyle w:val="normal0"/>
      </w:pPr>
    </w:p>
    <w:p w:rsidR="000D4153" w:rsidRDefault="000D4153">
      <w:pPr>
        <w:pStyle w:val="normal0"/>
      </w:pPr>
    </w:p>
    <w:p w:rsidR="000D4153" w:rsidRDefault="000D4153">
      <w:pPr>
        <w:pStyle w:val="normal0"/>
      </w:pPr>
    </w:p>
    <w:p w:rsidR="000D4153" w:rsidRDefault="000D4153">
      <w:pPr>
        <w:pStyle w:val="normal0"/>
      </w:pPr>
    </w:p>
    <w:p w:rsidR="000D4153" w:rsidRDefault="000D4153">
      <w:pPr>
        <w:pStyle w:val="normal0"/>
      </w:pPr>
    </w:p>
    <w:p w:rsidR="000D4153" w:rsidRDefault="000D4153">
      <w:pPr>
        <w:pStyle w:val="normal0"/>
      </w:pPr>
    </w:p>
    <w:p w:rsidR="000D4153" w:rsidRDefault="000D4153">
      <w:pPr>
        <w:pStyle w:val="normal0"/>
      </w:pPr>
    </w:p>
    <w:p w:rsidR="000D4153" w:rsidRDefault="000D4153">
      <w:pPr>
        <w:pStyle w:val="normal0"/>
      </w:pPr>
    </w:p>
    <w:p w:rsidR="000D4153" w:rsidRPr="005E6787" w:rsidRDefault="000D4153" w:rsidP="00DE556E">
      <w:pPr>
        <w:pStyle w:val="normal0"/>
        <w:outlineLvl w:val="0"/>
        <w:rPr>
          <w:sz w:val="34"/>
          <w:szCs w:val="34"/>
          <w:lang w:val="pt-BR"/>
        </w:rPr>
      </w:pPr>
      <w:r w:rsidRPr="005E6787">
        <w:rPr>
          <w:b/>
          <w:i/>
          <w:sz w:val="34"/>
          <w:szCs w:val="34"/>
          <w:lang w:val="pt-BR"/>
        </w:rPr>
        <w:t>I.E.S.  “Santiago Hernández”</w:t>
      </w:r>
    </w:p>
    <w:p w:rsidR="000D4153" w:rsidRPr="005E6787" w:rsidRDefault="000D4153" w:rsidP="00DE556E">
      <w:pPr>
        <w:pStyle w:val="normal0"/>
        <w:outlineLvl w:val="0"/>
        <w:rPr>
          <w:sz w:val="34"/>
          <w:szCs w:val="34"/>
          <w:lang w:val="pt-BR"/>
        </w:rPr>
      </w:pPr>
      <w:r w:rsidRPr="005E6787">
        <w:rPr>
          <w:b/>
          <w:i/>
          <w:sz w:val="34"/>
          <w:szCs w:val="34"/>
          <w:lang w:val="pt-BR"/>
        </w:rPr>
        <w:t>Zaragoza</w:t>
      </w:r>
    </w:p>
    <w:p w:rsidR="000D4153" w:rsidRPr="005E6787" w:rsidRDefault="000D4153">
      <w:pPr>
        <w:pStyle w:val="normal0"/>
        <w:rPr>
          <w:color w:val="FFFFFF"/>
          <w:lang w:val="pt-BR"/>
        </w:rPr>
      </w:pPr>
      <w:r w:rsidRPr="005E6787">
        <w:rPr>
          <w:lang w:val="pt-BR"/>
        </w:rPr>
        <w:br w:type="page"/>
      </w:r>
    </w:p>
    <w:p w:rsidR="000D4153" w:rsidRDefault="000D4153" w:rsidP="00DE556E">
      <w:pPr>
        <w:pStyle w:val="normal0"/>
        <w:jc w:val="center"/>
        <w:outlineLvl w:val="0"/>
        <w:rPr>
          <w:sz w:val="34"/>
          <w:szCs w:val="34"/>
        </w:rPr>
      </w:pPr>
      <w:r>
        <w:rPr>
          <w:b/>
          <w:sz w:val="34"/>
          <w:szCs w:val="34"/>
        </w:rPr>
        <w:t>FÍSICA Y QUÍMICA  3º E.S.O.</w:t>
      </w:r>
    </w:p>
    <w:p w:rsidR="000D4153" w:rsidRPr="005E6787" w:rsidRDefault="000D4153">
      <w:pPr>
        <w:pStyle w:val="normal0"/>
        <w:rPr>
          <w:b/>
        </w:rPr>
      </w:pPr>
    </w:p>
    <w:p w:rsidR="000D4153" w:rsidRPr="005E6787" w:rsidRDefault="000D4153" w:rsidP="00DE556E">
      <w:pPr>
        <w:pStyle w:val="normal0"/>
        <w:jc w:val="left"/>
        <w:outlineLvl w:val="0"/>
        <w:rPr>
          <w:b/>
          <w:sz w:val="30"/>
          <w:szCs w:val="30"/>
        </w:rPr>
      </w:pPr>
      <w:r w:rsidRPr="005E6787">
        <w:rPr>
          <w:b/>
          <w:sz w:val="30"/>
          <w:szCs w:val="30"/>
        </w:rPr>
        <w:t>CRITERIOS DE CALIFICACIÓN</w:t>
      </w:r>
    </w:p>
    <w:p w:rsidR="000D4153" w:rsidRPr="005E6787" w:rsidRDefault="000D4153">
      <w:pPr>
        <w:pStyle w:val="normal0"/>
        <w:rPr>
          <w:b/>
        </w:rPr>
      </w:pPr>
    </w:p>
    <w:p w:rsidR="000D4153" w:rsidRPr="000E264D" w:rsidRDefault="000D4153" w:rsidP="00616720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z w:val="20"/>
          <w:szCs w:val="20"/>
        </w:rPr>
      </w:pPr>
      <w:r w:rsidRPr="000E264D">
        <w:rPr>
          <w:sz w:val="20"/>
          <w:szCs w:val="20"/>
        </w:rPr>
        <w:t>Los criterios de calificación surgen de la ponderación que se da a cada instrumento de evaluación, así pues: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2"/>
        <w:gridCol w:w="2626"/>
        <w:gridCol w:w="1979"/>
      </w:tblGrid>
      <w:tr w:rsidR="000D4153" w:rsidRPr="00234BB2" w:rsidTr="00501CA5">
        <w:trPr>
          <w:jc w:val="center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153" w:rsidRPr="000E264D" w:rsidRDefault="000D4153" w:rsidP="00501CA5">
            <w:pPr>
              <w:jc w:val="center"/>
              <w:rPr>
                <w:rFonts w:eastAsia="Arial Unicode MS"/>
                <w:b/>
              </w:rPr>
            </w:pPr>
            <w:r w:rsidRPr="000E264D">
              <w:rPr>
                <w:rFonts w:eastAsia="Arial Unicode MS"/>
                <w:b/>
              </w:rPr>
              <w:t>PROCEDIMIENTO</w:t>
            </w:r>
          </w:p>
        </w:tc>
        <w:tc>
          <w:tcPr>
            <w:tcW w:w="2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D4153" w:rsidRPr="000E264D" w:rsidRDefault="000D4153" w:rsidP="00501CA5">
            <w:pPr>
              <w:jc w:val="center"/>
              <w:rPr>
                <w:rFonts w:eastAsia="Arial Unicode MS"/>
                <w:b/>
              </w:rPr>
            </w:pPr>
            <w:r w:rsidRPr="000E264D">
              <w:rPr>
                <w:rFonts w:eastAsia="Arial Unicode MS"/>
                <w:b/>
              </w:rPr>
              <w:t>INSTRUMENTO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153" w:rsidRPr="000E264D" w:rsidRDefault="000D4153" w:rsidP="00501CA5">
            <w:pPr>
              <w:jc w:val="center"/>
              <w:rPr>
                <w:rFonts w:eastAsia="Arial Unicode MS"/>
                <w:b/>
              </w:rPr>
            </w:pPr>
            <w:r w:rsidRPr="000E264D">
              <w:rPr>
                <w:rFonts w:eastAsia="Arial Unicode MS"/>
                <w:b/>
              </w:rPr>
              <w:t>CRITERIO</w:t>
            </w:r>
          </w:p>
        </w:tc>
      </w:tr>
      <w:tr w:rsidR="000D4153" w:rsidRPr="00234BB2" w:rsidTr="00501CA5">
        <w:trPr>
          <w:trHeight w:val="400"/>
          <w:jc w:val="center"/>
        </w:trPr>
        <w:tc>
          <w:tcPr>
            <w:tcW w:w="2302" w:type="dxa"/>
            <w:vMerge w:val="restart"/>
            <w:tcBorders>
              <w:left w:val="double" w:sz="4" w:space="0" w:color="auto"/>
            </w:tcBorders>
          </w:tcPr>
          <w:p w:rsidR="000D4153" w:rsidRPr="000E264D" w:rsidRDefault="000D4153" w:rsidP="00501CA5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Análisis del trabajo del alumno</w:t>
            </w:r>
          </w:p>
        </w:tc>
        <w:tc>
          <w:tcPr>
            <w:tcW w:w="2626" w:type="dxa"/>
          </w:tcPr>
          <w:p w:rsidR="000D4153" w:rsidRPr="000E264D" w:rsidRDefault="000D4153" w:rsidP="00501CA5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Informes de prácticas</w:t>
            </w:r>
          </w:p>
        </w:tc>
        <w:tc>
          <w:tcPr>
            <w:tcW w:w="1979" w:type="dxa"/>
            <w:vMerge w:val="restart"/>
            <w:tcBorders>
              <w:right w:val="double" w:sz="4" w:space="0" w:color="auto"/>
            </w:tcBorders>
          </w:tcPr>
          <w:p w:rsidR="000D4153" w:rsidRPr="000E264D" w:rsidRDefault="000D4153" w:rsidP="00501CA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  <w:r w:rsidRPr="000E264D">
              <w:rPr>
                <w:rFonts w:eastAsia="Arial Unicode MS"/>
              </w:rPr>
              <w:t>%</w:t>
            </w:r>
          </w:p>
        </w:tc>
      </w:tr>
      <w:tr w:rsidR="000D4153" w:rsidRPr="00234BB2" w:rsidTr="00501CA5">
        <w:trPr>
          <w:jc w:val="center"/>
        </w:trPr>
        <w:tc>
          <w:tcPr>
            <w:tcW w:w="2302" w:type="dxa"/>
            <w:vMerge/>
            <w:tcBorders>
              <w:left w:val="double" w:sz="4" w:space="0" w:color="auto"/>
            </w:tcBorders>
          </w:tcPr>
          <w:p w:rsidR="000D4153" w:rsidRPr="000E264D" w:rsidRDefault="000D4153" w:rsidP="00501CA5">
            <w:pPr>
              <w:jc w:val="center"/>
              <w:rPr>
                <w:rFonts w:eastAsia="Arial Unicode MS"/>
              </w:rPr>
            </w:pPr>
          </w:p>
        </w:tc>
        <w:tc>
          <w:tcPr>
            <w:tcW w:w="2626" w:type="dxa"/>
          </w:tcPr>
          <w:p w:rsidR="000D4153" w:rsidRPr="000E264D" w:rsidRDefault="000D4153" w:rsidP="00501CA5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Resto de trabajos escritos</w:t>
            </w:r>
          </w:p>
        </w:tc>
        <w:tc>
          <w:tcPr>
            <w:tcW w:w="1979" w:type="dxa"/>
            <w:vMerge/>
            <w:tcBorders>
              <w:right w:val="double" w:sz="4" w:space="0" w:color="auto"/>
            </w:tcBorders>
          </w:tcPr>
          <w:p w:rsidR="000D4153" w:rsidRPr="000E264D" w:rsidRDefault="000D4153" w:rsidP="00501CA5">
            <w:pPr>
              <w:rPr>
                <w:rFonts w:eastAsia="Arial Unicode MS"/>
              </w:rPr>
            </w:pPr>
          </w:p>
        </w:tc>
      </w:tr>
      <w:tr w:rsidR="000D4153" w:rsidRPr="00234BB2" w:rsidTr="00501CA5">
        <w:trPr>
          <w:trHeight w:val="442"/>
          <w:jc w:val="center"/>
        </w:trPr>
        <w:tc>
          <w:tcPr>
            <w:tcW w:w="2302" w:type="dxa"/>
            <w:tcBorders>
              <w:left w:val="double" w:sz="4" w:space="0" w:color="auto"/>
              <w:bottom w:val="double" w:sz="4" w:space="0" w:color="auto"/>
            </w:tcBorders>
          </w:tcPr>
          <w:p w:rsidR="000D4153" w:rsidRPr="000E264D" w:rsidRDefault="000D4153" w:rsidP="00501CA5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Pruebas escritas</w:t>
            </w:r>
          </w:p>
        </w:tc>
        <w:tc>
          <w:tcPr>
            <w:tcW w:w="2626" w:type="dxa"/>
            <w:tcBorders>
              <w:bottom w:val="double" w:sz="4" w:space="0" w:color="auto"/>
            </w:tcBorders>
            <w:vAlign w:val="center"/>
          </w:tcPr>
          <w:p w:rsidR="000D4153" w:rsidRPr="000E264D" w:rsidRDefault="000D4153" w:rsidP="00501CA5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Exámenes</w:t>
            </w:r>
          </w:p>
        </w:tc>
        <w:tc>
          <w:tcPr>
            <w:tcW w:w="1979" w:type="dxa"/>
            <w:tcBorders>
              <w:bottom w:val="double" w:sz="4" w:space="0" w:color="auto"/>
              <w:right w:val="double" w:sz="4" w:space="0" w:color="auto"/>
            </w:tcBorders>
          </w:tcPr>
          <w:p w:rsidR="000D4153" w:rsidRPr="000E264D" w:rsidRDefault="000D4153" w:rsidP="00501CA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85</w:t>
            </w:r>
            <w:r w:rsidRPr="000E264D">
              <w:rPr>
                <w:rFonts w:eastAsia="Arial Unicode MS"/>
              </w:rPr>
              <w:t xml:space="preserve"> %</w:t>
            </w:r>
          </w:p>
        </w:tc>
      </w:tr>
    </w:tbl>
    <w:p w:rsidR="000D4153" w:rsidRPr="000E264D" w:rsidRDefault="000D4153" w:rsidP="00616720">
      <w:pPr>
        <w:pStyle w:val="BodyText3"/>
        <w:autoSpaceDE w:val="0"/>
        <w:autoSpaceDN w:val="0"/>
        <w:adjustRightInd w:val="0"/>
        <w:spacing w:after="0" w:line="360" w:lineRule="auto"/>
        <w:rPr>
          <w:spacing w:val="4"/>
          <w:sz w:val="20"/>
          <w:szCs w:val="20"/>
        </w:rPr>
      </w:pPr>
    </w:p>
    <w:p w:rsidR="000D4153" w:rsidRPr="000E264D" w:rsidRDefault="000D4153" w:rsidP="00616720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0E264D">
        <w:rPr>
          <w:spacing w:val="4"/>
          <w:sz w:val="20"/>
          <w:szCs w:val="20"/>
        </w:rPr>
        <w:t xml:space="preserve">En </w:t>
      </w:r>
      <w:r w:rsidRPr="000E264D">
        <w:rPr>
          <w:b/>
          <w:spacing w:val="4"/>
          <w:sz w:val="20"/>
          <w:szCs w:val="20"/>
        </w:rPr>
        <w:t>cada evaluación</w:t>
      </w:r>
      <w:r w:rsidRPr="000E264D">
        <w:rPr>
          <w:spacing w:val="4"/>
          <w:sz w:val="20"/>
          <w:szCs w:val="20"/>
        </w:rPr>
        <w:t xml:space="preserve"> habrá como mínimo dos exámenes, que harán media para la evaluación sólo en el caso de que la nota de cada examen sea superior a 3 y supondrá el 8</w:t>
      </w:r>
      <w:r>
        <w:rPr>
          <w:spacing w:val="4"/>
          <w:sz w:val="20"/>
          <w:szCs w:val="20"/>
        </w:rPr>
        <w:t>5</w:t>
      </w:r>
      <w:r w:rsidRPr="000E264D">
        <w:rPr>
          <w:spacing w:val="4"/>
          <w:sz w:val="20"/>
          <w:szCs w:val="20"/>
        </w:rPr>
        <w:t xml:space="preserve">% de la nota de la evaluación, el resto de la calificación de la evaluación la aportarán los instrumentos anteriormente mencionados. </w:t>
      </w:r>
    </w:p>
    <w:p w:rsidR="000D4153" w:rsidRPr="000E264D" w:rsidRDefault="000D4153" w:rsidP="00616720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0E264D">
        <w:rPr>
          <w:spacing w:val="4"/>
          <w:sz w:val="20"/>
          <w:szCs w:val="20"/>
        </w:rPr>
        <w:t>A efectos de ponderación, los exámenes de formulación química contarán la mitad de cualquier otro examen</w:t>
      </w:r>
    </w:p>
    <w:p w:rsidR="000D4153" w:rsidRPr="000E264D" w:rsidRDefault="000D4153" w:rsidP="00616720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0E264D">
        <w:rPr>
          <w:spacing w:val="4"/>
          <w:sz w:val="20"/>
          <w:szCs w:val="20"/>
        </w:rPr>
        <w:t xml:space="preserve">Para los alumnos que obtengan una calificación inferior a 5 en la evaluación, se realizará una recuperación que tendrá lugar después de la sesión de evaluación. </w:t>
      </w:r>
    </w:p>
    <w:p w:rsidR="000D4153" w:rsidRDefault="000D4153" w:rsidP="00616720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rFonts w:ascii="Calibri" w:hAnsi="Calibri"/>
          <w:color w:val="000000"/>
          <w:sz w:val="22"/>
          <w:szCs w:val="22"/>
        </w:rPr>
      </w:pPr>
      <w:r w:rsidRPr="000E264D">
        <w:rPr>
          <w:spacing w:val="4"/>
          <w:sz w:val="20"/>
          <w:szCs w:val="20"/>
        </w:rPr>
        <w:t xml:space="preserve">La </w:t>
      </w:r>
      <w:r w:rsidRPr="000E264D">
        <w:rPr>
          <w:b/>
          <w:spacing w:val="4"/>
          <w:sz w:val="20"/>
          <w:szCs w:val="20"/>
        </w:rPr>
        <w:t>calificación final del curso</w:t>
      </w:r>
      <w:r w:rsidRPr="000E264D">
        <w:rPr>
          <w:spacing w:val="4"/>
          <w:sz w:val="20"/>
          <w:szCs w:val="20"/>
        </w:rPr>
        <w:t xml:space="preserve"> se obtendrá haciendo la media aritmética de las tres evaluaciones, siendo necesaria una nota mínima de </w:t>
      </w:r>
      <w:r>
        <w:rPr>
          <w:spacing w:val="4"/>
          <w:sz w:val="20"/>
          <w:szCs w:val="20"/>
        </w:rPr>
        <w:t>3</w:t>
      </w:r>
      <w:r w:rsidRPr="000E264D">
        <w:rPr>
          <w:spacing w:val="4"/>
          <w:sz w:val="20"/>
          <w:szCs w:val="20"/>
        </w:rPr>
        <w:t xml:space="preserve"> en cada evaluación para poder mediar. La nota se aproximara por truncamiento.</w:t>
      </w:r>
      <w:r>
        <w:rPr>
          <w:spacing w:val="4"/>
          <w:sz w:val="20"/>
          <w:szCs w:val="20"/>
        </w:rPr>
        <w:t xml:space="preserve"> </w:t>
      </w:r>
      <w:r w:rsidRPr="00EF1DC4">
        <w:rPr>
          <w:spacing w:val="4"/>
          <w:sz w:val="20"/>
          <w:szCs w:val="20"/>
        </w:rPr>
        <w:t>Será necesario sacar una nota final igual o superior a 5 puntos para aprobar la asi</w:t>
      </w:r>
      <w:r w:rsidRPr="00EF1DC4">
        <w:rPr>
          <w:spacing w:val="4"/>
          <w:sz w:val="20"/>
          <w:szCs w:val="20"/>
        </w:rPr>
        <w:t>g</w:t>
      </w:r>
      <w:r w:rsidRPr="00EF1DC4">
        <w:rPr>
          <w:spacing w:val="4"/>
          <w:sz w:val="20"/>
          <w:szCs w:val="20"/>
        </w:rPr>
        <w:t xml:space="preserve">natura. </w:t>
      </w:r>
    </w:p>
    <w:p w:rsidR="000D4153" w:rsidRPr="000E264D" w:rsidRDefault="000D4153" w:rsidP="00616720">
      <w:pPr>
        <w:pStyle w:val="BodyTextFirstIndent2"/>
        <w:tabs>
          <w:tab w:val="left" w:pos="567"/>
        </w:tabs>
        <w:ind w:left="426" w:firstLine="0"/>
        <w:rPr>
          <w:spacing w:val="4"/>
          <w:szCs w:val="20"/>
        </w:rPr>
      </w:pPr>
      <w:r w:rsidRPr="000E264D">
        <w:rPr>
          <w:spacing w:val="4"/>
          <w:szCs w:val="20"/>
        </w:rPr>
        <w:t>En las pruebas escritas se podrá descontar hasta un máximo de 1 punto por faltas de ortografía (0,05 puntos por tilde y 0,1 por falta de ortografía) y hasta 0,5 puntos por la omisión o incorrecta utilización de unidades.</w:t>
      </w:r>
    </w:p>
    <w:p w:rsidR="000D4153" w:rsidRPr="002B616C" w:rsidRDefault="000D4153" w:rsidP="00616720">
      <w:pPr>
        <w:ind w:firstLine="426"/>
        <w:rPr>
          <w:b/>
        </w:rPr>
      </w:pPr>
      <w:r w:rsidRPr="002B616C">
        <w:rPr>
          <w:b/>
        </w:rPr>
        <w:t>Prueba extraordinaria</w:t>
      </w:r>
    </w:p>
    <w:p w:rsidR="000D4153" w:rsidRPr="000E264D" w:rsidRDefault="000D4153" w:rsidP="00616720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0E264D">
        <w:rPr>
          <w:spacing w:val="4"/>
          <w:sz w:val="20"/>
          <w:szCs w:val="20"/>
        </w:rPr>
        <w:t xml:space="preserve">Los alumnos que </w:t>
      </w:r>
      <w:r>
        <w:rPr>
          <w:spacing w:val="4"/>
          <w:sz w:val="20"/>
          <w:szCs w:val="20"/>
        </w:rPr>
        <w:t xml:space="preserve">no </w:t>
      </w:r>
      <w:r w:rsidRPr="000E264D">
        <w:rPr>
          <w:spacing w:val="4"/>
          <w:sz w:val="20"/>
          <w:szCs w:val="20"/>
        </w:rPr>
        <w:t>hayan superado los criterios de evaluación marcados para el curso</w:t>
      </w:r>
      <w:r>
        <w:rPr>
          <w:spacing w:val="4"/>
          <w:sz w:val="20"/>
          <w:szCs w:val="20"/>
        </w:rPr>
        <w:t xml:space="preserve"> d</w:t>
      </w:r>
      <w:r w:rsidRPr="000E264D">
        <w:rPr>
          <w:spacing w:val="4"/>
          <w:sz w:val="20"/>
          <w:szCs w:val="20"/>
        </w:rPr>
        <w:t xml:space="preserve">eberán realizar una </w:t>
      </w:r>
      <w:r w:rsidRPr="000E264D">
        <w:rPr>
          <w:b/>
          <w:spacing w:val="4"/>
          <w:sz w:val="20"/>
          <w:szCs w:val="20"/>
        </w:rPr>
        <w:t>prueba extraordinaria</w:t>
      </w:r>
      <w:r w:rsidRPr="000E264D">
        <w:rPr>
          <w:spacing w:val="4"/>
          <w:sz w:val="20"/>
          <w:szCs w:val="20"/>
        </w:rPr>
        <w:t xml:space="preserve"> única, de toda la materia, en septiembre.</w:t>
      </w:r>
    </w:p>
    <w:p w:rsidR="000D4153" w:rsidRPr="000E264D" w:rsidRDefault="000D4153" w:rsidP="00616720">
      <w:pPr>
        <w:spacing w:line="360" w:lineRule="auto"/>
        <w:ind w:left="426"/>
      </w:pPr>
      <w:r w:rsidRPr="000E264D">
        <w:t>A estos alumnos, se les realizará un programa de orientación y apoyo para poder superar con éxito dicha prueba extraordinaria.</w:t>
      </w:r>
    </w:p>
    <w:p w:rsidR="000D4153" w:rsidRPr="000E264D" w:rsidRDefault="000D4153" w:rsidP="00616720">
      <w:pPr>
        <w:spacing w:line="360" w:lineRule="auto"/>
        <w:ind w:left="426"/>
      </w:pPr>
      <w:r w:rsidRPr="000E264D">
        <w:t>Esta actuación consistirá en:</w:t>
      </w:r>
    </w:p>
    <w:p w:rsidR="000D4153" w:rsidRPr="000E264D" w:rsidRDefault="000D4153" w:rsidP="00616720">
      <w:pPr>
        <w:numPr>
          <w:ilvl w:val="0"/>
          <w:numId w:val="2"/>
        </w:numPr>
        <w:tabs>
          <w:tab w:val="clear" w:pos="720"/>
          <w:tab w:val="num" w:pos="1134"/>
        </w:tabs>
        <w:spacing w:before="0" w:after="0" w:line="360" w:lineRule="auto"/>
        <w:ind w:left="851" w:firstLine="0"/>
      </w:pPr>
      <w:r w:rsidRPr="000E264D">
        <w:t xml:space="preserve">Información  de los </w:t>
      </w:r>
      <w:r>
        <w:t>contenidos mínimos</w:t>
      </w:r>
      <w:r w:rsidRPr="000E264D">
        <w:t xml:space="preserve"> con los que van a ser evaluados en la prueba extraordinaria de septiembre.</w:t>
      </w:r>
    </w:p>
    <w:p w:rsidR="000D4153" w:rsidRPr="000E264D" w:rsidRDefault="000D4153" w:rsidP="00616720">
      <w:pPr>
        <w:numPr>
          <w:ilvl w:val="0"/>
          <w:numId w:val="2"/>
        </w:numPr>
        <w:tabs>
          <w:tab w:val="clear" w:pos="720"/>
          <w:tab w:val="num" w:pos="1134"/>
        </w:tabs>
        <w:spacing w:before="0" w:after="0" w:line="360" w:lineRule="auto"/>
        <w:ind w:left="851" w:firstLine="0"/>
      </w:pPr>
      <w:r w:rsidRPr="000E264D">
        <w:t>Asesoramiento sobre el contenido y estructura de la prueba.</w:t>
      </w:r>
    </w:p>
    <w:p w:rsidR="000D4153" w:rsidRPr="000E264D" w:rsidRDefault="000D4153" w:rsidP="00616720">
      <w:pPr>
        <w:spacing w:line="360" w:lineRule="auto"/>
        <w:ind w:left="426"/>
      </w:pPr>
      <w:r w:rsidRPr="000E264D">
        <w:t>Consistirá en un ejercicio escrito donde se plantearán actividades sobr</w:t>
      </w:r>
      <w:r>
        <w:t>e los estándares de aprendizaje</w:t>
      </w:r>
    </w:p>
    <w:p w:rsidR="000D4153" w:rsidRPr="000E264D" w:rsidRDefault="000D4153" w:rsidP="00616720">
      <w:pPr>
        <w:spacing w:line="360" w:lineRule="auto"/>
        <w:ind w:left="426" w:firstLine="708"/>
      </w:pPr>
      <w:r w:rsidRPr="000E264D">
        <w:t>Este ejercicio escrito puede contener:</w:t>
      </w:r>
    </w:p>
    <w:p w:rsidR="000D4153" w:rsidRPr="000E264D" w:rsidRDefault="000D4153" w:rsidP="00616720">
      <w:pPr>
        <w:numPr>
          <w:ilvl w:val="0"/>
          <w:numId w:val="3"/>
        </w:numPr>
        <w:spacing w:before="0" w:after="0" w:line="360" w:lineRule="auto"/>
      </w:pPr>
      <w:r w:rsidRPr="000E264D">
        <w:t>Actividades de lectura-compresión</w:t>
      </w:r>
    </w:p>
    <w:p w:rsidR="000D4153" w:rsidRPr="000E264D" w:rsidRDefault="000D4153" w:rsidP="00616720">
      <w:pPr>
        <w:numPr>
          <w:ilvl w:val="0"/>
          <w:numId w:val="3"/>
        </w:numPr>
        <w:spacing w:before="0" w:after="0" w:line="360" w:lineRule="auto"/>
      </w:pPr>
      <w:r w:rsidRPr="000E264D">
        <w:t>Cuestiones de respuesta corta y de identificación de datos</w:t>
      </w:r>
    </w:p>
    <w:p w:rsidR="000D4153" w:rsidRPr="000E264D" w:rsidRDefault="000D4153" w:rsidP="00616720">
      <w:pPr>
        <w:numPr>
          <w:ilvl w:val="0"/>
          <w:numId w:val="3"/>
        </w:numPr>
        <w:spacing w:before="0" w:after="0" w:line="360" w:lineRule="auto"/>
      </w:pPr>
      <w:r w:rsidRPr="000E264D">
        <w:t>Problemas</w:t>
      </w:r>
    </w:p>
    <w:p w:rsidR="000D4153" w:rsidRDefault="000D4153">
      <w:pPr>
        <w:pStyle w:val="normal0"/>
        <w:spacing w:line="360" w:lineRule="auto"/>
        <w:ind w:left="426"/>
      </w:pPr>
    </w:p>
    <w:p w:rsidR="000D4153" w:rsidRDefault="000D4153">
      <w:pPr>
        <w:pStyle w:val="normal0"/>
      </w:pPr>
    </w:p>
    <w:p w:rsidR="000D4153" w:rsidRDefault="000D4153" w:rsidP="00DE556E">
      <w:pPr>
        <w:pStyle w:val="normal0"/>
        <w:jc w:val="center"/>
        <w:outlineLvl w:val="0"/>
        <w:rPr>
          <w:sz w:val="30"/>
          <w:szCs w:val="30"/>
        </w:rPr>
      </w:pPr>
      <w:r>
        <w:rPr>
          <w:b/>
          <w:sz w:val="30"/>
          <w:szCs w:val="30"/>
        </w:rPr>
        <w:t>CONTENIDOS Y CRITERIOS DE EVALUACIÓN MÍNIMOS</w:t>
      </w:r>
    </w:p>
    <w:p w:rsidR="000D4153" w:rsidRDefault="000D4153">
      <w:pPr>
        <w:pStyle w:val="normal0"/>
      </w:pPr>
    </w:p>
    <w:p w:rsidR="000D4153" w:rsidRDefault="000D4153" w:rsidP="00DE556E">
      <w:pPr>
        <w:pStyle w:val="normal0"/>
        <w:spacing w:after="16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Contenidos mínimos:</w:t>
      </w:r>
    </w:p>
    <w:p w:rsidR="000D4153" w:rsidRDefault="000D4153">
      <w:pPr>
        <w:pStyle w:val="normal0"/>
      </w:pPr>
      <w:r>
        <w:tab/>
        <w:t>Se consideran como contenidos mínimos todos aquéllos que están en estrecha conexión con los criterios de evaluación mínimos que se indican en el apartado siguiente.</w:t>
      </w:r>
    </w:p>
    <w:p w:rsidR="000D4153" w:rsidRDefault="000D4153">
      <w:pPr>
        <w:pStyle w:val="normal0"/>
      </w:pPr>
    </w:p>
    <w:p w:rsidR="000D4153" w:rsidRDefault="000D4153" w:rsidP="00DE556E">
      <w:pPr>
        <w:pStyle w:val="normal0"/>
        <w:spacing w:after="16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Criterios de evaluación mínimos:</w:t>
      </w:r>
    </w:p>
    <w:p w:rsidR="000D4153" w:rsidRDefault="000D4153">
      <w:pPr>
        <w:pStyle w:val="normal0"/>
      </w:pPr>
      <w:r>
        <w:tab/>
        <w:t>Los contenidos mínimos se evaluarán por medio de los criterios de evaluación que se consideran mínimos exigibles</w:t>
      </w:r>
    </w:p>
    <w:p w:rsidR="000D4153" w:rsidRDefault="000D4153">
      <w:pPr>
        <w:pStyle w:val="normal0"/>
        <w:spacing w:after="160"/>
      </w:pPr>
      <w:r>
        <w:tab/>
      </w:r>
    </w:p>
    <w:p w:rsidR="000D4153" w:rsidRDefault="000D4153">
      <w:pPr>
        <w:pStyle w:val="normal0"/>
        <w:widowControl w:val="0"/>
        <w:spacing w:line="240" w:lineRule="auto"/>
      </w:pPr>
      <w:r>
        <w:t>1.1Reconocer e identificar las características del método científico.</w:t>
      </w:r>
    </w:p>
    <w:p w:rsidR="000D4153" w:rsidRDefault="000D4153">
      <w:pPr>
        <w:pStyle w:val="normal0"/>
        <w:tabs>
          <w:tab w:val="left" w:pos="711"/>
        </w:tabs>
        <w:ind w:left="708"/>
      </w:pPr>
      <w:r>
        <w:t>1.1.1 Determina con claridad el problema a analizar o investigar, y formula hipótesis para explicar fenómenos de nuestro entorno utilizando teorías y modelos científicos.</w:t>
      </w:r>
    </w:p>
    <w:p w:rsidR="000D4153" w:rsidRDefault="000D4153">
      <w:pPr>
        <w:pStyle w:val="normal0"/>
        <w:widowControl w:val="0"/>
        <w:spacing w:line="240" w:lineRule="auto"/>
      </w:pPr>
      <w:r>
        <w:t>1.3 Conocer los procedimientos científicos para determinar magnitudes.</w:t>
      </w:r>
    </w:p>
    <w:p w:rsidR="000D4153" w:rsidRDefault="000D4153">
      <w:pPr>
        <w:pStyle w:val="normal0"/>
        <w:tabs>
          <w:tab w:val="left" w:pos="0"/>
        </w:tabs>
        <w:ind w:left="708"/>
      </w:pPr>
      <w:r>
        <w:t>1.3.1. Establece relaciones entre magnitudes y unidades utilizando, preferentemente, el Sistema Internacional de Unidades y la notación científica para expresar los resultados.</w:t>
      </w:r>
    </w:p>
    <w:p w:rsidR="000D4153" w:rsidRDefault="000D4153">
      <w:pPr>
        <w:pStyle w:val="normal0"/>
        <w:tabs>
          <w:tab w:val="left" w:pos="0"/>
        </w:tabs>
      </w:pPr>
      <w:r>
        <w:t>1.4. Reconocer los materiales, e instrumentos básicos presentes en el laboratorio de Física y en el de Química; conocer y respetar las normas de seguridad y de eliminación de residuos para la protección del medioambiente.</w:t>
      </w:r>
    </w:p>
    <w:p w:rsidR="000D4153" w:rsidRDefault="000D4153">
      <w:pPr>
        <w:pStyle w:val="normal0"/>
        <w:tabs>
          <w:tab w:val="left" w:pos="846"/>
        </w:tabs>
        <w:ind w:left="708"/>
      </w:pPr>
      <w:r>
        <w:t>1.4.1. Reconoce e identifica los símbolos más frecuentes utilizados en el etiquetado de productos químicos e instalaciones, interpretando su significado.</w:t>
      </w:r>
    </w:p>
    <w:p w:rsidR="000D4153" w:rsidRDefault="000D4153">
      <w:pPr>
        <w:pStyle w:val="normal0"/>
        <w:tabs>
          <w:tab w:val="left" w:pos="846"/>
        </w:tabs>
        <w:ind w:left="708"/>
      </w:pPr>
      <w:r>
        <w:t>1.4.2. Identifica material e instrumentos básicos de laboratorio y conoce su forma de utilización para la realización de experiencias respetando las normas de seguridad e identificando actitudes y medidas de actuación preventivas.</w:t>
      </w:r>
    </w:p>
    <w:p w:rsidR="000D4153" w:rsidRDefault="000D4153">
      <w:pPr>
        <w:pStyle w:val="normal0"/>
        <w:tabs>
          <w:tab w:val="left" w:pos="0"/>
        </w:tabs>
      </w:pPr>
      <w:r>
        <w:t>2.3. Establecer las relaciones entre las variables de las que depende el estado de un gas a partir de representaciones gráficas y/o tablas de resultados obtenidos en, experiencias de laboratorio o simulaciones por ordenador.</w:t>
      </w:r>
    </w:p>
    <w:p w:rsidR="000D4153" w:rsidRDefault="000D4153">
      <w:pPr>
        <w:pStyle w:val="normal0"/>
        <w:tabs>
          <w:tab w:val="left" w:pos="711"/>
        </w:tabs>
        <w:ind w:left="708"/>
      </w:pPr>
      <w:r>
        <w:t>2.3.1. Justifica el comportamiento de los gases en situaciones cotidianas relacionándolo con el modelo cinético-molecular.</w:t>
      </w:r>
    </w:p>
    <w:p w:rsidR="000D4153" w:rsidRDefault="000D4153">
      <w:pPr>
        <w:pStyle w:val="normal0"/>
        <w:tabs>
          <w:tab w:val="left" w:pos="711"/>
        </w:tabs>
        <w:ind w:left="708"/>
      </w:pPr>
      <w:r>
        <w:t>2.3.2. Interpreta gráficas, tablas de resultados y experiencias que relacionan la presión, el volumen y la temperatura de un gas utilizando el modelo cinético-molecular y las leyes de los gases.</w:t>
      </w:r>
    </w:p>
    <w:p w:rsidR="000D4153" w:rsidRDefault="000D4153">
      <w:pPr>
        <w:pStyle w:val="normal0"/>
        <w:tabs>
          <w:tab w:val="left" w:pos="0"/>
        </w:tabs>
      </w:pPr>
      <w:r>
        <w:t>2.4. Identificar sistemas materiales como sustancias puras o mezclas y valorar la importancia y las aplicaciones de mezclas de especial interés.</w:t>
      </w:r>
    </w:p>
    <w:p w:rsidR="000D4153" w:rsidRDefault="000D4153">
      <w:pPr>
        <w:pStyle w:val="normal0"/>
        <w:tabs>
          <w:tab w:val="left" w:pos="0"/>
        </w:tabs>
        <w:ind w:left="708"/>
      </w:pPr>
      <w:r>
        <w:t>2.4.2. Identifica el disolvente y el soluto al analizar la composición de mezclas homogéneas de especial interés, interpretando gráficas de variación de la solubilidad de sólidos y gases con la temperatura.</w:t>
      </w:r>
    </w:p>
    <w:p w:rsidR="000D4153" w:rsidRDefault="000D4153">
      <w:pPr>
        <w:pStyle w:val="normal0"/>
        <w:tabs>
          <w:tab w:val="left" w:pos="0"/>
        </w:tabs>
        <w:ind w:left="708"/>
      </w:pPr>
      <w:r>
        <w:t>2.4.3. Realiza experiencias sencillas de preparación de disoluciones, describe el procedimiento seguido y el material utilizado, determina la concentración y la expresa en gramos por litro, en % masa y en % volumen.</w:t>
      </w:r>
    </w:p>
    <w:p w:rsidR="000D4153" w:rsidRDefault="000D4153">
      <w:pPr>
        <w:pStyle w:val="normal0"/>
        <w:tabs>
          <w:tab w:val="left" w:pos="0"/>
        </w:tabs>
      </w:pPr>
      <w:r>
        <w:t>2.5. Proponer métodos de separación de los componentes de una mezcla.</w:t>
      </w:r>
    </w:p>
    <w:p w:rsidR="000D4153" w:rsidRDefault="000D4153">
      <w:pPr>
        <w:pStyle w:val="normal0"/>
        <w:tabs>
          <w:tab w:val="left" w:pos="711"/>
        </w:tabs>
        <w:ind w:left="708"/>
      </w:pPr>
      <w:r>
        <w:t>2.5.1. Diseña métodos de separación de mezclas según las propiedades características de las sustancias que las componen, describiendo el material de laboratorio adecuado.</w:t>
      </w:r>
    </w:p>
    <w:p w:rsidR="000D4153" w:rsidRDefault="000D4153">
      <w:pPr>
        <w:pStyle w:val="normal0"/>
        <w:tabs>
          <w:tab w:val="left" w:pos="0"/>
        </w:tabs>
      </w:pPr>
      <w:r>
        <w:t>2.6. Reconocer que los modelos atómicos son instrumentos interpretativos de las distintas teorías y la necesidad de su utilización para la interpretación y comprensión de la estructura interna de la materia.</w:t>
      </w:r>
    </w:p>
    <w:p w:rsidR="000D4153" w:rsidRDefault="000D4153">
      <w:pPr>
        <w:pStyle w:val="normal0"/>
        <w:tabs>
          <w:tab w:val="left" w:pos="711"/>
        </w:tabs>
        <w:ind w:left="708"/>
      </w:pPr>
      <w:r>
        <w:t>2.6.1. Representa el átomo, a partir del número atómico y el número másico, utilizando el modelo de Rutherford.</w:t>
      </w:r>
    </w:p>
    <w:p w:rsidR="000D4153" w:rsidRDefault="000D4153">
      <w:pPr>
        <w:pStyle w:val="normal0"/>
        <w:tabs>
          <w:tab w:val="left" w:pos="0"/>
        </w:tabs>
        <w:ind w:left="708"/>
      </w:pPr>
      <w:r>
        <w:t>2.6.2. Describe las características de las partículas subatómicas básicas y su localización en el átomo.</w:t>
      </w:r>
    </w:p>
    <w:p w:rsidR="000D4153" w:rsidRDefault="000D4153">
      <w:pPr>
        <w:pStyle w:val="normal0"/>
        <w:tabs>
          <w:tab w:val="left" w:pos="0"/>
        </w:tabs>
        <w:ind w:left="708"/>
      </w:pPr>
      <w:r>
        <w:t xml:space="preserve">2.6.3. Relaciona la notación </w:t>
      </w:r>
      <w:r w:rsidRPr="005E6787">
        <w:rPr>
          <w:vertAlign w:val="superscript"/>
        </w:rPr>
        <w:t>A</w:t>
      </w:r>
      <w:r w:rsidRPr="005E6787">
        <w:rPr>
          <w:vertAlign w:val="subscript"/>
        </w:rPr>
        <w:t>z</w:t>
      </w:r>
      <w:r>
        <w:t>X con el número atómico y el número másico determinando el número de cada uno de los tipos de partículas subatómicas básicas.</w:t>
      </w:r>
    </w:p>
    <w:p w:rsidR="000D4153" w:rsidRDefault="000D4153">
      <w:pPr>
        <w:pStyle w:val="normal0"/>
        <w:tabs>
          <w:tab w:val="left" w:pos="0"/>
        </w:tabs>
      </w:pPr>
      <w:r>
        <w:t>2.7 Analizar la utilidad científica y tecnológica de los isótopos radiactivos</w:t>
      </w:r>
    </w:p>
    <w:p w:rsidR="000D4153" w:rsidRDefault="000D4153">
      <w:pPr>
        <w:pStyle w:val="normal0"/>
        <w:tabs>
          <w:tab w:val="left" w:pos="711"/>
        </w:tabs>
        <w:ind w:left="708"/>
      </w:pPr>
      <w:r>
        <w:t>2.7.1. Explica en qué consiste un isótopo y comenta aplicaciones de los isótopos radiactivos, la problemática de los residuos originados y las soluciones para su gestión.</w:t>
      </w:r>
    </w:p>
    <w:p w:rsidR="000D4153" w:rsidRDefault="000D4153">
      <w:pPr>
        <w:pStyle w:val="normal0"/>
        <w:tabs>
          <w:tab w:val="left" w:pos="0"/>
        </w:tabs>
      </w:pPr>
      <w:r>
        <w:t>2.8 Interpretar la ordenación de los elementos en la Tabla Periódica y reconocer los más relevantes a partir de sus símbolos.</w:t>
      </w:r>
    </w:p>
    <w:p w:rsidR="000D4153" w:rsidRDefault="000D4153">
      <w:pPr>
        <w:pStyle w:val="normal0"/>
        <w:tabs>
          <w:tab w:val="left" w:pos="711"/>
        </w:tabs>
        <w:ind w:left="708"/>
      </w:pPr>
      <w:r>
        <w:t>2.8.1. Reconoce algunos elementos químicos a partir de sus símbolos. Conoce la actual ordenación de los elementos en grupos y periodos en la Tabla Periódica.</w:t>
      </w:r>
    </w:p>
    <w:p w:rsidR="000D4153" w:rsidRDefault="000D4153">
      <w:pPr>
        <w:pStyle w:val="normal0"/>
        <w:tabs>
          <w:tab w:val="left" w:pos="711"/>
        </w:tabs>
        <w:ind w:left="708"/>
      </w:pPr>
      <w:r>
        <w:t>2.8.2. Relaciona las principales propiedades de metales, no metales y gases nobles con su posición en la Tabla Periódica y con su tendencia a formar iones, tomando como referencia el gas noble más próximo.</w:t>
      </w:r>
    </w:p>
    <w:p w:rsidR="000D4153" w:rsidRDefault="000D4153">
      <w:pPr>
        <w:pStyle w:val="normal0"/>
        <w:widowControl w:val="0"/>
        <w:spacing w:line="240" w:lineRule="auto"/>
        <w:ind w:firstLine="32"/>
      </w:pPr>
      <w:r>
        <w:t>2.9 Conocer cómo se unen los átomos para formar estructuras más complejas y explicar las propiedades de las agrupaciones resultantes</w:t>
      </w:r>
    </w:p>
    <w:p w:rsidR="000D4153" w:rsidRDefault="000D4153">
      <w:pPr>
        <w:pStyle w:val="normal0"/>
        <w:tabs>
          <w:tab w:val="left" w:pos="0"/>
        </w:tabs>
        <w:ind w:left="708"/>
      </w:pPr>
      <w:r>
        <w:t>2.9.1. Conoce y explica el proceso de formación de un ión a partir del átomo correspondiente, utilizando la notación adecuada para su representación.</w:t>
      </w:r>
    </w:p>
    <w:p w:rsidR="000D4153" w:rsidRDefault="000D4153">
      <w:pPr>
        <w:pStyle w:val="normal0"/>
        <w:tabs>
          <w:tab w:val="left" w:pos="0"/>
        </w:tabs>
        <w:ind w:left="708"/>
      </w:pPr>
      <w:r>
        <w:t>2.9.2. Explica cómo algunos átomos tienden a agruparse para formar moléculas interpretando este hecho en sustancias de uso frecuente y calcula sus masas moleculares.</w:t>
      </w:r>
    </w:p>
    <w:p w:rsidR="000D4153" w:rsidRDefault="000D4153">
      <w:pPr>
        <w:pStyle w:val="normal0"/>
        <w:tabs>
          <w:tab w:val="left" w:pos="0"/>
        </w:tabs>
      </w:pPr>
      <w:r>
        <w:t>2.10 Diferenciar entre átomos y moléculas, y entre sustancias simples y compuestas en sustancias de uso frecuente y conocido.</w:t>
      </w:r>
    </w:p>
    <w:p w:rsidR="000D4153" w:rsidRDefault="000D4153">
      <w:pPr>
        <w:pStyle w:val="normal0"/>
        <w:tabs>
          <w:tab w:val="left" w:pos="711"/>
        </w:tabs>
        <w:ind w:left="708"/>
      </w:pPr>
      <w:r>
        <w:t xml:space="preserve">2.10.1. Reconoce los átomos y las moléculas que componen sustancias de uso frecuente, clasificándolas en simples o compuestas, basándose en su expresión química, e interpreta y asocia diagramas de partículas y </w:t>
      </w:r>
    </w:p>
    <w:p w:rsidR="000D4153" w:rsidRDefault="000D4153">
      <w:pPr>
        <w:pStyle w:val="normal0"/>
        <w:tabs>
          <w:tab w:val="left" w:pos="0"/>
        </w:tabs>
      </w:pPr>
      <w:r>
        <w:t>2.11. Formular y nombrar compuestos binarios siguiendo las normas IUPAC.</w:t>
      </w:r>
    </w:p>
    <w:p w:rsidR="000D4153" w:rsidRDefault="000D4153">
      <w:pPr>
        <w:pStyle w:val="normal0"/>
        <w:tabs>
          <w:tab w:val="left" w:pos="711"/>
        </w:tabs>
      </w:pPr>
      <w:r>
        <w:br/>
        <w:t>3.1. Distinguir entre cambios físicos y químicos mediante la realización de experiencias sencillas que pongan de manifiesto si se forman o no nuevas sustancias.</w:t>
      </w:r>
    </w:p>
    <w:p w:rsidR="000D4153" w:rsidRDefault="000D4153">
      <w:pPr>
        <w:pStyle w:val="normal0"/>
        <w:tabs>
          <w:tab w:val="left" w:pos="711"/>
        </w:tabs>
        <w:ind w:left="566"/>
      </w:pPr>
      <w:r>
        <w:t>3.1.1. Distingue entre cambios físicos y químicos en acciones de la vida cotidiana en función de que haya o no formación de nuevas sustancias</w:t>
      </w:r>
    </w:p>
    <w:p w:rsidR="000D4153" w:rsidRDefault="000D4153">
      <w:pPr>
        <w:pStyle w:val="normal0"/>
        <w:tabs>
          <w:tab w:val="left" w:pos="711"/>
        </w:tabs>
        <w:ind w:left="566"/>
      </w:pPr>
      <w:r>
        <w:t>3.1.2. Describe el procedimiento de realización de experimentos sencillos en los que se ponga de manifiesto la formación de nuevas sustancias y reconoce que se trata de cambios químicos.</w:t>
      </w:r>
    </w:p>
    <w:p w:rsidR="000D4153" w:rsidRDefault="000D4153">
      <w:pPr>
        <w:pStyle w:val="normal0"/>
        <w:tabs>
          <w:tab w:val="left" w:pos="0"/>
        </w:tabs>
      </w:pPr>
      <w:r>
        <w:t>3.2. Caracterizar las reacciones químicas como cambios de unas sustancias en otras.</w:t>
      </w:r>
    </w:p>
    <w:p w:rsidR="000D4153" w:rsidRDefault="000D4153">
      <w:pPr>
        <w:pStyle w:val="normal0"/>
        <w:tabs>
          <w:tab w:val="left" w:pos="561"/>
        </w:tabs>
        <w:ind w:left="566"/>
      </w:pPr>
      <w:r>
        <w:t>3.2.1. Identifica cuáles son los reactivos y los productos de reacciones químicas sencillas interpretando la representación esquemática de una reacción química.</w:t>
      </w:r>
    </w:p>
    <w:p w:rsidR="000D4153" w:rsidRDefault="000D4153">
      <w:pPr>
        <w:pStyle w:val="normal0"/>
        <w:tabs>
          <w:tab w:val="left" w:pos="561"/>
        </w:tabs>
      </w:pPr>
      <w:r>
        <w:t>3.3. Describir a nivel molecular el proceso por el cual los reactivos se transforman en productos en términos de la teoría de colisiones.</w:t>
      </w:r>
    </w:p>
    <w:p w:rsidR="000D4153" w:rsidRDefault="000D4153">
      <w:pPr>
        <w:pStyle w:val="normal0"/>
        <w:tabs>
          <w:tab w:val="left" w:pos="561"/>
        </w:tabs>
        <w:ind w:left="566"/>
      </w:pPr>
      <w:r>
        <w:t>3.3.1. Representa e interpreta una reacción química a partir de la teoría atómico molecular y la teoría de colisiones y determina de la composición final de una mezcla de partículas que reaccionan.</w:t>
      </w:r>
    </w:p>
    <w:p w:rsidR="000D4153" w:rsidRDefault="000D4153">
      <w:pPr>
        <w:pStyle w:val="normal0"/>
        <w:tabs>
          <w:tab w:val="left" w:pos="6"/>
        </w:tabs>
      </w:pPr>
      <w:r>
        <w:t>3.4. Resolver ejercicios de estequiometría. Deducir la ley de conservación de la masa y reconocer reactivos y productos a través de experiencias sencillas en el laboratorio y/o de simulaciones por ordenador.</w:t>
      </w:r>
    </w:p>
    <w:p w:rsidR="000D4153" w:rsidRDefault="000D4153">
      <w:pPr>
        <w:pStyle w:val="normal0"/>
        <w:tabs>
          <w:tab w:val="left" w:pos="141"/>
        </w:tabs>
        <w:ind w:left="566"/>
      </w:pPr>
      <w:r>
        <w:t>3.4.1. Determina las masas de reactivos y productos que intervienen en una reacción química. Comprueba experimentalmente que se cumple la ley de conservación de la masa.</w:t>
      </w:r>
    </w:p>
    <w:p w:rsidR="000D4153" w:rsidRDefault="000D4153">
      <w:pPr>
        <w:pStyle w:val="normal0"/>
        <w:tabs>
          <w:tab w:val="left" w:pos="6"/>
        </w:tabs>
      </w:pPr>
      <w:r>
        <w:t>3.5. Comprobar mediante experiencias sencillas de laboratorio la influencia de determinados factores en la velocidad de las reacciones químicas.</w:t>
      </w:r>
    </w:p>
    <w:p w:rsidR="000D4153" w:rsidRDefault="000D4153">
      <w:pPr>
        <w:pStyle w:val="normal0"/>
        <w:tabs>
          <w:tab w:val="left" w:pos="0"/>
        </w:tabs>
        <w:ind w:left="566"/>
      </w:pPr>
      <w:r>
        <w:t>3.5.1. Justifica en términos de la teoría de colisiones el efecto de la concentración de los reactivos en la velocidad de formación de los productos de una reacción química.</w:t>
      </w:r>
    </w:p>
    <w:p w:rsidR="000D4153" w:rsidRDefault="000D4153">
      <w:pPr>
        <w:pStyle w:val="normal0"/>
        <w:tabs>
          <w:tab w:val="left" w:pos="0"/>
        </w:tabs>
        <w:ind w:left="566"/>
      </w:pPr>
      <w:r>
        <w:t>3.5.2. Interpreta situaciones cotidianas en las que la temperatura influye significativamente en la velocidad de la reacción.</w:t>
      </w:r>
    </w:p>
    <w:p w:rsidR="000D4153" w:rsidRDefault="000D4153">
      <w:pPr>
        <w:pStyle w:val="normal0"/>
        <w:tabs>
          <w:tab w:val="left" w:pos="0"/>
        </w:tabs>
      </w:pPr>
      <w:r>
        <w:t>3.6 Reconocer la importancia de la química en la obtención de nuevas sustancias y su importancia en la mejora de la calidad de   vida de las personas.</w:t>
      </w:r>
    </w:p>
    <w:p w:rsidR="000D4153" w:rsidRDefault="000D4153">
      <w:pPr>
        <w:pStyle w:val="normal0"/>
        <w:tabs>
          <w:tab w:val="left" w:pos="561"/>
        </w:tabs>
        <w:ind w:left="566"/>
      </w:pPr>
      <w:r>
        <w:t>3.6.1. Clasifica algunos productos de uso cotidiano en función de su procedencia natural o  sintética e interpreta los símbolos de peligrosidad en la manipulación de productos químicos.</w:t>
      </w:r>
    </w:p>
    <w:p w:rsidR="000D4153" w:rsidRDefault="000D4153">
      <w:pPr>
        <w:pStyle w:val="normal0"/>
        <w:tabs>
          <w:tab w:val="left" w:pos="561"/>
        </w:tabs>
        <w:ind w:left="566"/>
      </w:pPr>
      <w:r>
        <w:t>3.6.2. Identifica y asocia productos procedentes de la industria química con su contribución a la mejora de la calidad de vida de las personas</w:t>
      </w:r>
    </w:p>
    <w:p w:rsidR="000D4153" w:rsidRDefault="000D4153">
      <w:pPr>
        <w:pStyle w:val="normal0"/>
        <w:widowControl w:val="0"/>
        <w:spacing w:line="240" w:lineRule="auto"/>
        <w:ind w:firstLine="32"/>
      </w:pPr>
      <w:r>
        <w:t>3.7 Valorar la importancia de la industria química en la sociedad y su influencia en el medio ambiente.</w:t>
      </w:r>
    </w:p>
    <w:p w:rsidR="000D4153" w:rsidRDefault="000D4153">
      <w:pPr>
        <w:pStyle w:val="normal0"/>
        <w:tabs>
          <w:tab w:val="left" w:pos="561"/>
        </w:tabs>
        <w:ind w:left="566"/>
      </w:pPr>
      <w:r>
        <w:t>3.7.1. Describe el impacto medioambiental del dióxido de carbono, los óxidos de azufre los óxidos de nitrógeno y los CFC y otros gases de efecto invernadero relacionándolo con los  problemas medioambientales de ámbito global.</w:t>
      </w:r>
    </w:p>
    <w:p w:rsidR="000D4153" w:rsidRDefault="000D4153">
      <w:pPr>
        <w:pStyle w:val="normal0"/>
        <w:tabs>
          <w:tab w:val="left" w:pos="0"/>
        </w:tabs>
      </w:pPr>
    </w:p>
    <w:sectPr w:rsidR="000D4153" w:rsidSect="00BD46F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275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153" w:rsidRDefault="000D4153" w:rsidP="00BD46F5">
      <w:pPr>
        <w:spacing w:before="0" w:after="0" w:line="240" w:lineRule="auto"/>
      </w:pPr>
      <w:r>
        <w:separator/>
      </w:r>
    </w:p>
  </w:endnote>
  <w:endnote w:type="continuationSeparator" w:id="0">
    <w:p w:rsidR="000D4153" w:rsidRDefault="000D4153" w:rsidP="00BD46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53" w:rsidRDefault="000D4153">
    <w:pPr>
      <w:pStyle w:val="normal0"/>
      <w:tabs>
        <w:tab w:val="center" w:pos="4252"/>
        <w:tab w:val="right" w:pos="8504"/>
      </w:tabs>
      <w:rPr>
        <w:color w:val="000000"/>
      </w:rPr>
    </w:pPr>
  </w:p>
  <w:p w:rsidR="000D4153" w:rsidRDefault="000D4153">
    <w:pPr>
      <w:pStyle w:val="normal0"/>
      <w:tabs>
        <w:tab w:val="center" w:pos="4252"/>
        <w:tab w:val="right" w:pos="8504"/>
      </w:tabs>
      <w:rPr>
        <w:color w:val="000000"/>
      </w:rPr>
    </w:pPr>
  </w:p>
  <w:p w:rsidR="000D4153" w:rsidRDefault="000D4153">
    <w:pPr>
      <w:pStyle w:val="normal0"/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DEPARTAMENTO DE FÍSICA Y QUÍMICA.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53" w:rsidRDefault="000D4153">
    <w:pPr>
      <w:pStyle w:val="normal0"/>
      <w:tabs>
        <w:tab w:val="center" w:pos="4252"/>
        <w:tab w:val="right" w:pos="8504"/>
      </w:tabs>
      <w:rPr>
        <w:color w:val="000000"/>
      </w:rPr>
    </w:pPr>
  </w:p>
  <w:p w:rsidR="000D4153" w:rsidRDefault="000D4153">
    <w:pPr>
      <w:pStyle w:val="normal0"/>
      <w:tabs>
        <w:tab w:val="center" w:pos="4252"/>
        <w:tab w:val="right" w:pos="8504"/>
      </w:tabs>
      <w:rPr>
        <w:color w:val="000000"/>
      </w:rPr>
    </w:pPr>
  </w:p>
  <w:p w:rsidR="000D4153" w:rsidRDefault="000D4153">
    <w:pPr>
      <w:pStyle w:val="normal0"/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DEPARTAMENTO DE FÍSICA Y QUÍMICA.                                                                  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153" w:rsidRDefault="000D4153" w:rsidP="00BD46F5">
      <w:pPr>
        <w:spacing w:before="0" w:after="0" w:line="240" w:lineRule="auto"/>
      </w:pPr>
      <w:r>
        <w:separator/>
      </w:r>
    </w:p>
  </w:footnote>
  <w:footnote w:type="continuationSeparator" w:id="0">
    <w:p w:rsidR="000D4153" w:rsidRDefault="000D4153" w:rsidP="00BD46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53" w:rsidRDefault="000D4153">
    <w:pPr>
      <w:pStyle w:val="normal0"/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D4153" w:rsidRDefault="000D4153">
    <w:pPr>
      <w:pStyle w:val="normal0"/>
      <w:tabs>
        <w:tab w:val="center" w:pos="4252"/>
        <w:tab w:val="right" w:pos="8504"/>
      </w:tabs>
      <w:ind w:right="360"/>
      <w:rPr>
        <w:color w:val="00000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53" w:rsidRDefault="000D4153">
    <w:pPr>
      <w:pStyle w:val="normal0"/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0D4153" w:rsidRDefault="000D4153">
    <w:pPr>
      <w:pStyle w:val="normal0"/>
      <w:tabs>
        <w:tab w:val="center" w:pos="4252"/>
        <w:tab w:val="right" w:pos="8504"/>
      </w:tabs>
      <w:ind w:right="357"/>
      <w:rPr>
        <w:color w:val="000000"/>
      </w:rPr>
    </w:pPr>
    <w:r>
      <w:rPr>
        <w:color w:val="000000"/>
      </w:rPr>
      <w:t>FÍSICA Y QUÍMICA 3º E.S.O.: CONTENIDOS Y CRITERIOS DE EVALUACIÓN MÍNIMOS.</w:t>
    </w:r>
  </w:p>
  <w:p w:rsidR="000D4153" w:rsidRDefault="000D4153">
    <w:pPr>
      <w:pStyle w:val="normal0"/>
      <w:tabs>
        <w:tab w:val="center" w:pos="4252"/>
        <w:tab w:val="right" w:pos="8504"/>
      </w:tabs>
      <w:ind w:right="357"/>
      <w:rPr>
        <w:color w:val="000000"/>
      </w:rPr>
    </w:pPr>
  </w:p>
  <w:p w:rsidR="000D4153" w:rsidRDefault="000D4153">
    <w:pPr>
      <w:pStyle w:val="normal0"/>
      <w:tabs>
        <w:tab w:val="center" w:pos="4252"/>
        <w:tab w:val="right" w:pos="8504"/>
      </w:tabs>
      <w:ind w:right="357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53" w:rsidRDefault="000D4153">
    <w:pPr>
      <w:pStyle w:val="normal0"/>
      <w:tabs>
        <w:tab w:val="center" w:pos="4252"/>
        <w:tab w:val="right" w:pos="8504"/>
      </w:tabs>
      <w:rPr>
        <w:color w:val="000000"/>
      </w:rPr>
    </w:pPr>
  </w:p>
  <w:p w:rsidR="000D4153" w:rsidRDefault="000D4153">
    <w:pPr>
      <w:pStyle w:val="normal0"/>
      <w:tabs>
        <w:tab w:val="center" w:pos="4252"/>
        <w:tab w:val="right" w:pos="8504"/>
      </w:tabs>
      <w:rPr>
        <w:color w:val="000000"/>
      </w:rPr>
    </w:pPr>
  </w:p>
  <w:p w:rsidR="000D4153" w:rsidRDefault="000D4153">
    <w:pPr>
      <w:pStyle w:val="normal0"/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5A38"/>
    <w:multiLevelType w:val="hybridMultilevel"/>
    <w:tmpl w:val="BF280EBC"/>
    <w:lvl w:ilvl="0" w:tplc="8244F84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9030EB"/>
    <w:multiLevelType w:val="hybridMultilevel"/>
    <w:tmpl w:val="579EE2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C81203"/>
    <w:multiLevelType w:val="hybridMultilevel"/>
    <w:tmpl w:val="4C0E42A8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6F5"/>
    <w:rsid w:val="00005376"/>
    <w:rsid w:val="000833A7"/>
    <w:rsid w:val="000D4153"/>
    <w:rsid w:val="000E264D"/>
    <w:rsid w:val="0020345D"/>
    <w:rsid w:val="00234BB2"/>
    <w:rsid w:val="002B616C"/>
    <w:rsid w:val="002E5FA9"/>
    <w:rsid w:val="00501CA5"/>
    <w:rsid w:val="005C7F5C"/>
    <w:rsid w:val="005E6787"/>
    <w:rsid w:val="00616720"/>
    <w:rsid w:val="007238D9"/>
    <w:rsid w:val="00815EB9"/>
    <w:rsid w:val="00870934"/>
    <w:rsid w:val="00936F20"/>
    <w:rsid w:val="00A4550A"/>
    <w:rsid w:val="00B020CB"/>
    <w:rsid w:val="00BD46F5"/>
    <w:rsid w:val="00D075C5"/>
    <w:rsid w:val="00DE556E"/>
    <w:rsid w:val="00EF1DC4"/>
    <w:rsid w:val="00FF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D9"/>
    <w:pPr>
      <w:spacing w:before="40" w:after="40" w:line="288" w:lineRule="auto"/>
      <w:jc w:val="both"/>
    </w:pPr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D4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D4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D4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D46F5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D46F5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D46F5"/>
    <w:pPr>
      <w:keepNext/>
      <w:keepLines/>
      <w:spacing w:before="20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55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55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550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4550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4550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4550A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BD46F5"/>
    <w:pPr>
      <w:spacing w:before="40" w:after="40" w:line="288" w:lineRule="auto"/>
      <w:jc w:val="both"/>
    </w:pPr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BD46F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A4550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D46F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4550A"/>
    <w:rPr>
      <w:rFonts w:ascii="Cambria" w:hAnsi="Cambria" w:cs="Times New Roman"/>
      <w:sz w:val="24"/>
      <w:szCs w:val="24"/>
    </w:rPr>
  </w:style>
  <w:style w:type="table" w:customStyle="1" w:styleId="Estilo">
    <w:name w:val="Estilo"/>
    <w:uiPriority w:val="99"/>
    <w:rsid w:val="00BD46F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E556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paragraph" w:styleId="BodyText3">
    <w:name w:val="Body Text 3"/>
    <w:basedOn w:val="Normal"/>
    <w:link w:val="BodyText3Char"/>
    <w:uiPriority w:val="99"/>
    <w:rsid w:val="00616720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4CB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167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4CB9"/>
    <w:rPr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616720"/>
    <w:pPr>
      <w:ind w:firstLine="210"/>
    </w:pPr>
    <w:rPr>
      <w:rFonts w:cs="Times New Roman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4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1545</Words>
  <Characters>8500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FÍSICA Y QUÍMICA</dc:title>
  <dc:subject/>
  <dc:creator/>
  <cp:keywords/>
  <dc:description/>
  <cp:lastModifiedBy>guardia</cp:lastModifiedBy>
  <cp:revision>6</cp:revision>
  <dcterms:created xsi:type="dcterms:W3CDTF">2018-12-21T09:13:00Z</dcterms:created>
  <dcterms:modified xsi:type="dcterms:W3CDTF">2019-09-06T10:48:00Z</dcterms:modified>
</cp:coreProperties>
</file>