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377" w:rsidRDefault="00C40377" w:rsidP="00C40377">
      <w:pPr>
        <w:ind w:left="360"/>
        <w:jc w:val="both"/>
        <w:rPr>
          <w:rFonts w:ascii="Verdana" w:hAnsi="Verdana"/>
        </w:rPr>
      </w:pPr>
      <w:r>
        <w:rPr>
          <w:rFonts w:ascii="Verdana" w:hAnsi="Verdana"/>
        </w:rPr>
        <w:t>ANEXO PROGRAMACION COVID 19. EDUCACIÓN FÍSICA.</w:t>
      </w:r>
    </w:p>
    <w:p w:rsidR="00C40377" w:rsidRDefault="00C40377" w:rsidP="00C40377">
      <w:pPr>
        <w:ind w:left="360"/>
        <w:jc w:val="both"/>
        <w:rPr>
          <w:rFonts w:ascii="Verdana" w:hAnsi="Verdana"/>
        </w:rPr>
      </w:pPr>
    </w:p>
    <w:p w:rsidR="00C40377" w:rsidRDefault="00C40377" w:rsidP="00C40377">
      <w:pPr>
        <w:ind w:left="360"/>
        <w:jc w:val="both"/>
        <w:rPr>
          <w:rFonts w:ascii="Verdana" w:hAnsi="Verdana"/>
        </w:rPr>
      </w:pPr>
      <w:r w:rsidRPr="006F6938">
        <w:rPr>
          <w:rFonts w:ascii="Verdana" w:hAnsi="Verdana"/>
        </w:rPr>
        <w:t>La programación ha sido seguida de manera regular en todos los cursos</w:t>
      </w:r>
      <w:r>
        <w:rPr>
          <w:rFonts w:ascii="Verdana" w:hAnsi="Verdana"/>
        </w:rPr>
        <w:t>, durante la primera y segunda evaluación.</w:t>
      </w:r>
    </w:p>
    <w:p w:rsidR="00C40377" w:rsidRDefault="00C40377" w:rsidP="00C40377">
      <w:pPr>
        <w:ind w:left="360"/>
        <w:jc w:val="both"/>
        <w:rPr>
          <w:rFonts w:ascii="Verdana" w:hAnsi="Verdana"/>
        </w:rPr>
      </w:pPr>
      <w:r>
        <w:rPr>
          <w:rFonts w:ascii="Verdana" w:hAnsi="Verdana"/>
        </w:rPr>
        <w:t>En el tercer trimestre debido a la crisis sanitaria provocada por el coronavirus y el cierre de los centros educativos la programación se ha visto alterada considerablemente.</w:t>
      </w:r>
    </w:p>
    <w:p w:rsidR="00C40377" w:rsidRDefault="00C40377" w:rsidP="00C40377">
      <w:pPr>
        <w:ind w:left="360"/>
        <w:jc w:val="both"/>
        <w:rPr>
          <w:rFonts w:ascii="Verdana" w:hAnsi="Verdana"/>
        </w:rPr>
      </w:pPr>
    </w:p>
    <w:p w:rsidR="00C40377" w:rsidRDefault="00C40377" w:rsidP="00C40377">
      <w:pPr>
        <w:ind w:left="360"/>
        <w:jc w:val="both"/>
        <w:rPr>
          <w:rFonts w:ascii="Verdana" w:hAnsi="Verdana"/>
        </w:rPr>
      </w:pPr>
      <w:r>
        <w:rPr>
          <w:rFonts w:ascii="Verdana" w:hAnsi="Verdana"/>
        </w:rPr>
        <w:t>UNIDADES NO REALIZADAS:</w:t>
      </w:r>
    </w:p>
    <w:p w:rsidR="00C40377" w:rsidRDefault="00C40377" w:rsidP="00C40377">
      <w:pPr>
        <w:ind w:left="360"/>
        <w:jc w:val="both"/>
        <w:rPr>
          <w:rFonts w:ascii="Verdana" w:hAnsi="Verdana"/>
        </w:rPr>
      </w:pPr>
    </w:p>
    <w:p w:rsidR="00C40377" w:rsidRDefault="00C40377" w:rsidP="00C40377">
      <w:pPr>
        <w:ind w:left="360"/>
        <w:jc w:val="both"/>
        <w:rPr>
          <w:rFonts w:ascii="Verdana" w:hAnsi="Verdana"/>
        </w:rPr>
      </w:pPr>
      <w:r>
        <w:rPr>
          <w:rFonts w:ascii="Verdana" w:hAnsi="Verdana"/>
        </w:rPr>
        <w:t>1ºESO: Balonmano, Palas y Voleibol.</w:t>
      </w:r>
    </w:p>
    <w:p w:rsidR="00C40377" w:rsidRDefault="00C40377" w:rsidP="00C40377">
      <w:pPr>
        <w:ind w:left="360"/>
        <w:jc w:val="both"/>
        <w:rPr>
          <w:rFonts w:ascii="Verdana" w:hAnsi="Verdana"/>
        </w:rPr>
      </w:pPr>
      <w:r>
        <w:rPr>
          <w:rFonts w:ascii="Verdana" w:hAnsi="Verdana"/>
        </w:rPr>
        <w:t>2ºESO: Baloncesto, Raquetas, Atletismo (relevos).</w:t>
      </w:r>
    </w:p>
    <w:p w:rsidR="00C40377" w:rsidRDefault="00C40377" w:rsidP="00C40377">
      <w:pPr>
        <w:ind w:left="360"/>
        <w:jc w:val="both"/>
        <w:rPr>
          <w:rFonts w:ascii="Verdana" w:hAnsi="Verdana"/>
        </w:rPr>
      </w:pPr>
      <w:r>
        <w:rPr>
          <w:rFonts w:ascii="Verdana" w:hAnsi="Verdana"/>
        </w:rPr>
        <w:t>3ºESO: Baloncesto, Palas, Orientación,</w:t>
      </w:r>
    </w:p>
    <w:p w:rsidR="00C40377" w:rsidRDefault="00C40377" w:rsidP="00C40377">
      <w:pPr>
        <w:ind w:left="360"/>
        <w:jc w:val="both"/>
        <w:rPr>
          <w:rFonts w:ascii="Verdana" w:hAnsi="Verdana"/>
        </w:rPr>
      </w:pPr>
      <w:r>
        <w:rPr>
          <w:rFonts w:ascii="Verdana" w:hAnsi="Verdana"/>
        </w:rPr>
        <w:t>4ºESO: Balonmano, Atletismo (vallas), Voleibol, Carrera Parque del Agua.</w:t>
      </w:r>
    </w:p>
    <w:p w:rsidR="00C40377" w:rsidRDefault="00C40377" w:rsidP="00C40377">
      <w:pPr>
        <w:ind w:left="360"/>
        <w:jc w:val="both"/>
        <w:rPr>
          <w:rFonts w:ascii="Verdana" w:hAnsi="Verdana"/>
        </w:rPr>
      </w:pPr>
      <w:r>
        <w:rPr>
          <w:rFonts w:ascii="Verdana" w:hAnsi="Verdana"/>
        </w:rPr>
        <w:t xml:space="preserve">1ºBACH: Balonmano, Voleibol, </w:t>
      </w:r>
      <w:proofErr w:type="spellStart"/>
      <w:r>
        <w:rPr>
          <w:rFonts w:ascii="Verdana" w:hAnsi="Verdana"/>
        </w:rPr>
        <w:t>Naturun</w:t>
      </w:r>
      <w:proofErr w:type="spellEnd"/>
      <w:r>
        <w:rPr>
          <w:rFonts w:ascii="Verdana" w:hAnsi="Verdana"/>
        </w:rPr>
        <w:t>.</w:t>
      </w:r>
    </w:p>
    <w:p w:rsidR="00C40377" w:rsidRDefault="00C40377" w:rsidP="00C40377">
      <w:pPr>
        <w:ind w:left="360"/>
        <w:jc w:val="both"/>
        <w:rPr>
          <w:rFonts w:ascii="Verdana" w:hAnsi="Verdana"/>
        </w:rPr>
      </w:pPr>
    </w:p>
    <w:p w:rsidR="00C40377" w:rsidRDefault="00C40377" w:rsidP="00C40377">
      <w:pPr>
        <w:ind w:left="360"/>
        <w:jc w:val="both"/>
        <w:rPr>
          <w:rFonts w:ascii="Verdana" w:hAnsi="Verdana"/>
        </w:rPr>
      </w:pPr>
      <w:r>
        <w:rPr>
          <w:rFonts w:ascii="Verdana" w:hAnsi="Verdana"/>
        </w:rPr>
        <w:t>Así mismo no se ha realizado la actividad de centro de la 5K, ni el torneo de voleibol</w:t>
      </w:r>
    </w:p>
    <w:p w:rsidR="00C40377" w:rsidRDefault="00C40377" w:rsidP="00C40377">
      <w:pPr>
        <w:ind w:left="360"/>
        <w:jc w:val="both"/>
        <w:rPr>
          <w:rFonts w:ascii="Verdana" w:hAnsi="Verdana"/>
        </w:rPr>
      </w:pPr>
    </w:p>
    <w:p w:rsidR="00C40377" w:rsidRDefault="00C40377" w:rsidP="00C40377">
      <w:pPr>
        <w:ind w:left="360"/>
        <w:jc w:val="both"/>
        <w:rPr>
          <w:rFonts w:ascii="Verdana" w:hAnsi="Verdana"/>
        </w:rPr>
      </w:pPr>
      <w:r>
        <w:rPr>
          <w:rFonts w:ascii="Verdana" w:hAnsi="Verdana"/>
        </w:rPr>
        <w:t>Los contenidos mínimos, indicadores de logro, criterios de evaluación y estándares no impartidos están reflejados en la programación en cada una de las unidades didácticas anteriormente mencionadas.</w:t>
      </w:r>
    </w:p>
    <w:p w:rsidR="00C40377" w:rsidRDefault="00C40377" w:rsidP="00C40377">
      <w:pPr>
        <w:ind w:left="360"/>
        <w:jc w:val="both"/>
        <w:rPr>
          <w:rFonts w:ascii="Verdana" w:hAnsi="Verdana"/>
        </w:rPr>
      </w:pPr>
    </w:p>
    <w:p w:rsidR="00C40377" w:rsidRDefault="00C40377" w:rsidP="00C40377">
      <w:pPr>
        <w:ind w:left="360"/>
        <w:jc w:val="both"/>
        <w:rPr>
          <w:rFonts w:ascii="Verdana" w:hAnsi="Verdana"/>
        </w:rPr>
      </w:pPr>
      <w:r>
        <w:rPr>
          <w:rFonts w:ascii="Verdana" w:hAnsi="Verdana"/>
        </w:rPr>
        <w:t xml:space="preserve">Nuestro currículo es abierto y cíclico, por </w:t>
      </w:r>
      <w:proofErr w:type="gramStart"/>
      <w:r>
        <w:rPr>
          <w:rFonts w:ascii="Verdana" w:hAnsi="Verdana"/>
        </w:rPr>
        <w:t>tanto</w:t>
      </w:r>
      <w:proofErr w:type="gramEnd"/>
      <w:r>
        <w:rPr>
          <w:rFonts w:ascii="Verdana" w:hAnsi="Verdana"/>
        </w:rPr>
        <w:t xml:space="preserve"> los contenidos no vistos éste curso se vuelven a realizar durante el próximo curso. Se incidirá más en los contenidos no realizados. Teniendo en cuenta que los contenidos son solo el hilo conductor para la adquisición de las competencias clave.</w:t>
      </w:r>
    </w:p>
    <w:p w:rsidR="00A66437" w:rsidRDefault="00A66437" w:rsidP="00C40377">
      <w:pPr>
        <w:ind w:left="360"/>
        <w:jc w:val="both"/>
        <w:rPr>
          <w:rFonts w:ascii="Verdana" w:hAnsi="Verdana"/>
        </w:rPr>
      </w:pPr>
    </w:p>
    <w:p w:rsidR="00A66437" w:rsidRDefault="00A66437" w:rsidP="00C40377">
      <w:pPr>
        <w:ind w:left="360"/>
        <w:jc w:val="both"/>
        <w:rPr>
          <w:rFonts w:ascii="Verdana" w:hAnsi="Verdana"/>
        </w:rPr>
      </w:pPr>
    </w:p>
    <w:p w:rsidR="00A66437" w:rsidRDefault="00A66437" w:rsidP="00C40377">
      <w:pPr>
        <w:ind w:left="360"/>
        <w:jc w:val="both"/>
        <w:rPr>
          <w:rFonts w:ascii="Verdana" w:hAnsi="Verdana"/>
        </w:rPr>
      </w:pPr>
    </w:p>
    <w:p w:rsidR="00C40377" w:rsidRDefault="00C40377" w:rsidP="00C40377">
      <w:pPr>
        <w:ind w:left="360"/>
        <w:jc w:val="both"/>
        <w:rPr>
          <w:rFonts w:ascii="Verdana" w:hAnsi="Verdana"/>
        </w:rPr>
      </w:pPr>
    </w:p>
    <w:p w:rsidR="00C40377" w:rsidRDefault="00A66437" w:rsidP="00C40377">
      <w:pPr>
        <w:ind w:left="360"/>
        <w:jc w:val="both"/>
        <w:rPr>
          <w:rFonts w:ascii="Verdana" w:hAnsi="Verdana"/>
        </w:rPr>
      </w:pPr>
      <w:proofErr w:type="spellStart"/>
      <w:r>
        <w:rPr>
          <w:rFonts w:ascii="Verdana" w:hAnsi="Verdana"/>
        </w:rPr>
        <w:t>Fdo</w:t>
      </w:r>
      <w:proofErr w:type="spellEnd"/>
      <w:r>
        <w:rPr>
          <w:rFonts w:ascii="Verdana" w:hAnsi="Verdana"/>
        </w:rPr>
        <w:t>: Marina Méndez Cegarra</w:t>
      </w:r>
    </w:p>
    <w:p w:rsidR="00C40377" w:rsidRDefault="00C40377" w:rsidP="00C40377">
      <w:pPr>
        <w:ind w:left="360"/>
        <w:jc w:val="both"/>
        <w:rPr>
          <w:rFonts w:ascii="Verdana" w:hAnsi="Verdana"/>
          <w:b/>
          <w:sz w:val="28"/>
          <w:szCs w:val="28"/>
        </w:rPr>
      </w:pPr>
    </w:p>
    <w:p w:rsidR="00295D0F" w:rsidRDefault="00295D0F"/>
    <w:sectPr w:rsidR="00295D0F" w:rsidSect="008E2C2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77"/>
    <w:rsid w:val="00295D0F"/>
    <w:rsid w:val="008E2C23"/>
    <w:rsid w:val="00A66437"/>
    <w:rsid w:val="00C40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E213979"/>
  <w15:chartTrackingRefBased/>
  <w15:docId w15:val="{F0DFE4BF-B4C0-2447-9DEB-4DA96BF0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77"/>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2020-06-29T11:08:00Z</dcterms:created>
  <dcterms:modified xsi:type="dcterms:W3CDTF">2020-06-29T11:12:00Z</dcterms:modified>
</cp:coreProperties>
</file>