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8EFD" w14:textId="779863B6" w:rsidR="00891DB6" w:rsidRDefault="00891DB6" w:rsidP="009C3F44">
      <w:pPr>
        <w:spacing w:line="360" w:lineRule="auto"/>
        <w:jc w:val="both"/>
        <w:rPr>
          <w:rFonts w:ascii="Arial" w:hAnsi="Arial" w:cs="Arial"/>
        </w:rPr>
      </w:pPr>
    </w:p>
    <w:p w14:paraId="2C363B39" w14:textId="5207FA95" w:rsidR="00891DB6" w:rsidRDefault="00891DB6" w:rsidP="009C3F44">
      <w:pPr>
        <w:spacing w:line="360" w:lineRule="auto"/>
        <w:jc w:val="both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B3414E">
        <w:rPr>
          <w:rFonts w:ascii="Arial" w:hAnsi="Arial" w:cs="Arial"/>
          <w:b/>
          <w:bCs/>
          <w:sz w:val="32"/>
          <w:szCs w:val="32"/>
        </w:rPr>
        <w:t xml:space="preserve">1º BACHILLERATO </w:t>
      </w:r>
      <w:r w:rsidRPr="00B3414E">
        <w:rPr>
          <w:rFonts w:ascii="Arial" w:hAnsi="Arial" w:cs="Arial"/>
          <w:b/>
          <w:bCs/>
          <w:color w:val="4472C4" w:themeColor="accent1"/>
          <w:sz w:val="32"/>
          <w:szCs w:val="32"/>
        </w:rPr>
        <w:t>LATÍN</w:t>
      </w:r>
    </w:p>
    <w:p w14:paraId="1F986DF3" w14:textId="77777777" w:rsidR="00ED7A9E" w:rsidRPr="00F5254F" w:rsidRDefault="00ED7A9E" w:rsidP="00ED7A9E">
      <w:pPr>
        <w:tabs>
          <w:tab w:val="left" w:pos="1080"/>
        </w:tabs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F5254F">
        <w:rPr>
          <w:rFonts w:ascii="Arial" w:hAnsi="Arial" w:cs="Arial"/>
          <w:b/>
          <w:bCs/>
          <w:sz w:val="32"/>
          <w:szCs w:val="32"/>
          <w:u w:val="single"/>
          <w:lang w:val="es-ES"/>
        </w:rPr>
        <w:t>Contenidos mínimos</w:t>
      </w:r>
    </w:p>
    <w:p w14:paraId="35BEB482" w14:textId="77777777" w:rsidR="00ED7A9E" w:rsidRPr="00F5254F" w:rsidRDefault="00ED7A9E" w:rsidP="00ED7A9E">
      <w:pPr>
        <w:tabs>
          <w:tab w:val="left" w:pos="1080"/>
        </w:tabs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701F9FAA" w14:textId="77777777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t xml:space="preserve">Bloque 1: EL LATÍN, ORIGEN DE LAS LENGUAS ROMANCES </w:t>
      </w:r>
    </w:p>
    <w:p w14:paraId="083D1EB1" w14:textId="77777777" w:rsidR="00ED7A9E" w:rsidRPr="00F5254F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</w:p>
    <w:p w14:paraId="2BCF2F5D" w14:textId="45514DE1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Marco geográfico de la lengua.  Las lenguas de España: lenguas romances y no romances.</w:t>
      </w:r>
    </w:p>
    <w:p w14:paraId="5B258362" w14:textId="5DA7162F" w:rsidR="008933BF" w:rsidRDefault="008933BF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fonológico del latín, el alfabeto latino.</w:t>
      </w:r>
    </w:p>
    <w:p w14:paraId="3C4192D5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50BC0183" w14:textId="25461A2C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816E8D">
        <w:rPr>
          <w:rFonts w:ascii="Arial" w:hAnsi="Arial" w:cs="Arial"/>
          <w:b/>
          <w:bCs/>
        </w:rPr>
        <w:t>Criterios de evaluación</w:t>
      </w:r>
    </w:p>
    <w:p w14:paraId="0D66D8AA" w14:textId="77777777" w:rsidR="00816E8D" w:rsidRP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</w:p>
    <w:p w14:paraId="4658CC11" w14:textId="53C24890" w:rsidR="00ED7A9E" w:rsidRDefault="00ED7A9E" w:rsidP="00437EB8">
      <w:pPr>
        <w:tabs>
          <w:tab w:val="left" w:pos="1080"/>
        </w:tabs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Crit.LT.1.1.</w:t>
      </w:r>
      <w:r w:rsidR="008933BF">
        <w:rPr>
          <w:rFonts w:ascii="Arial" w:hAnsi="Arial" w:cs="Arial"/>
        </w:rPr>
        <w:t xml:space="preserve"> </w:t>
      </w:r>
      <w:r w:rsidRPr="00F5254F">
        <w:rPr>
          <w:rFonts w:ascii="Arial" w:hAnsi="Arial" w:cs="Arial"/>
        </w:rPr>
        <w:t>Conocer y localizar en mapas el marco geográfico de la lengua latina y de las lenguas romances de Europa.</w:t>
      </w:r>
    </w:p>
    <w:p w14:paraId="05553912" w14:textId="42731390" w:rsidR="00ED7A9E" w:rsidRPr="00F5254F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Crit.LT.1.2. Conocer los orígenes de las lenguas habladas en España, clasificarlas y localizarlas en un mapa.</w:t>
      </w:r>
      <w:r w:rsidR="008933BF">
        <w:rPr>
          <w:rFonts w:ascii="Arial" w:hAnsi="Arial" w:cs="Arial"/>
        </w:rPr>
        <w:t xml:space="preserve"> </w:t>
      </w:r>
      <w:r w:rsidRPr="00F5254F">
        <w:rPr>
          <w:rFonts w:ascii="Arial" w:hAnsi="Arial" w:cs="Arial"/>
        </w:rPr>
        <w:t xml:space="preserve">(CMCT) </w:t>
      </w:r>
    </w:p>
    <w:p w14:paraId="5821D8A5" w14:textId="10986BFA" w:rsidR="00ED7A9E" w:rsidRPr="00F5254F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Crit.LT.1.4. Conocer y distinguir</w:t>
      </w:r>
      <w:r w:rsidR="008933BF">
        <w:rPr>
          <w:rFonts w:ascii="Arial" w:hAnsi="Arial" w:cs="Arial"/>
        </w:rPr>
        <w:t xml:space="preserve"> las letras del alfabeto romano</w:t>
      </w:r>
      <w:r w:rsidRPr="00F5254F">
        <w:rPr>
          <w:rFonts w:ascii="Arial" w:hAnsi="Arial" w:cs="Arial"/>
        </w:rPr>
        <w:t xml:space="preserve"> (CCL)</w:t>
      </w:r>
    </w:p>
    <w:p w14:paraId="7D5F4282" w14:textId="258118D2" w:rsidR="00ED7A9E" w:rsidRDefault="00ED7A9E" w:rsidP="00437EB8">
      <w:pPr>
        <w:tabs>
          <w:tab w:val="left" w:pos="1080"/>
        </w:tabs>
        <w:ind w:left="-142"/>
        <w:jc w:val="both"/>
        <w:rPr>
          <w:rFonts w:ascii="Arial" w:hAnsi="Arial" w:cs="Arial"/>
        </w:rPr>
      </w:pPr>
    </w:p>
    <w:p w14:paraId="1BF8B1D0" w14:textId="4740D8FB" w:rsidR="00ED7A9E" w:rsidRPr="00F5254F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t xml:space="preserve">Bloque </w:t>
      </w:r>
      <w:r w:rsidR="00816E8D">
        <w:rPr>
          <w:rFonts w:ascii="Arial" w:hAnsi="Arial" w:cs="Arial"/>
          <w:b/>
          <w:bCs/>
        </w:rPr>
        <w:t>2</w:t>
      </w:r>
      <w:r w:rsidRPr="00F5254F">
        <w:rPr>
          <w:rFonts w:ascii="Arial" w:hAnsi="Arial" w:cs="Arial"/>
          <w:b/>
          <w:bCs/>
        </w:rPr>
        <w:t>: MORFOLOGÍA</w:t>
      </w:r>
    </w:p>
    <w:p w14:paraId="2ECA3E66" w14:textId="77777777" w:rsidR="00ED7A9E" w:rsidRPr="00F5254F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1FC88D9F" w14:textId="454F4738" w:rsidR="00ED7A9E" w:rsidRPr="00F5254F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-Tipos de palabras: variables e invariables.</w:t>
      </w:r>
      <w:r w:rsidR="008933BF">
        <w:rPr>
          <w:rFonts w:ascii="Arial" w:hAnsi="Arial" w:cs="Arial"/>
        </w:rPr>
        <w:t xml:space="preserve"> </w:t>
      </w:r>
      <w:r w:rsidRPr="00F5254F">
        <w:rPr>
          <w:rFonts w:ascii="Arial" w:hAnsi="Arial" w:cs="Arial"/>
        </w:rPr>
        <w:t xml:space="preserve">Concepto de declinación: </w:t>
      </w:r>
      <w:r w:rsidR="008933BF">
        <w:rPr>
          <w:rFonts w:ascii="Arial" w:hAnsi="Arial" w:cs="Arial"/>
        </w:rPr>
        <w:t xml:space="preserve"> Las cinco </w:t>
      </w:r>
      <w:r w:rsidRPr="00F5254F">
        <w:rPr>
          <w:rFonts w:ascii="Arial" w:hAnsi="Arial" w:cs="Arial"/>
        </w:rPr>
        <w:t>declinaciones.</w:t>
      </w:r>
      <w:r w:rsidR="008933BF">
        <w:rPr>
          <w:rFonts w:ascii="Arial" w:hAnsi="Arial" w:cs="Arial"/>
        </w:rPr>
        <w:t xml:space="preserve"> Concordancia entre el sujeto y el verbo.</w:t>
      </w:r>
    </w:p>
    <w:p w14:paraId="73F77712" w14:textId="77777777" w:rsidR="00437EB8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Flexión de</w:t>
      </w:r>
      <w:r w:rsidR="00437EB8">
        <w:rPr>
          <w:rFonts w:ascii="Arial" w:hAnsi="Arial" w:cs="Arial"/>
        </w:rPr>
        <w:t>l adjetivo.</w:t>
      </w:r>
    </w:p>
    <w:p w14:paraId="10B20AAC" w14:textId="3E7EB334" w:rsidR="00437EB8" w:rsidRDefault="00437EB8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Temas de presente y de perfecto en voz activa y pasiva.</w:t>
      </w:r>
    </w:p>
    <w:p w14:paraId="55051BFB" w14:textId="2A46F1AE" w:rsidR="00437EB8" w:rsidRDefault="00437EB8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Los complementos circunstanciales de lugar y tiempo.</w:t>
      </w:r>
    </w:p>
    <w:p w14:paraId="7EB26DC2" w14:textId="5889EA2A" w:rsidR="00437EB8" w:rsidRDefault="00437EB8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El adjetivo en grado comparativo y superlativo.</w:t>
      </w:r>
    </w:p>
    <w:p w14:paraId="55662930" w14:textId="77777777" w:rsidR="00437EB8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 </w:t>
      </w:r>
      <w:r w:rsidR="00437EB8" w:rsidRPr="00F5254F">
        <w:rPr>
          <w:rFonts w:ascii="Arial" w:hAnsi="Arial" w:cs="Arial"/>
        </w:rPr>
        <w:t>P</w:t>
      </w:r>
      <w:r w:rsidRPr="00F5254F">
        <w:rPr>
          <w:rFonts w:ascii="Arial" w:hAnsi="Arial" w:cs="Arial"/>
        </w:rPr>
        <w:t>ronombres</w:t>
      </w:r>
      <w:r w:rsidR="00437EB8">
        <w:rPr>
          <w:rFonts w:ascii="Arial" w:hAnsi="Arial" w:cs="Arial"/>
        </w:rPr>
        <w:t>: personales, posesivos, relativos, demostrativos, anafóricos, de identidad.</w:t>
      </w:r>
    </w:p>
    <w:p w14:paraId="6BEDD9EF" w14:textId="45D2D7DF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  Los verbos: formas personales y no personales del verbo</w:t>
      </w:r>
      <w:r w:rsidR="00437EB8">
        <w:rPr>
          <w:rFonts w:ascii="Arial" w:hAnsi="Arial" w:cs="Arial"/>
        </w:rPr>
        <w:t>: el participio.</w:t>
      </w:r>
    </w:p>
    <w:p w14:paraId="44B06120" w14:textId="5F90473C" w:rsidR="00437EB8" w:rsidRDefault="00437EB8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3F435453" w14:textId="53EA3473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816E8D">
        <w:rPr>
          <w:rFonts w:ascii="Arial" w:hAnsi="Arial" w:cs="Arial"/>
          <w:b/>
          <w:bCs/>
        </w:rPr>
        <w:t>Criterios de evaluación</w:t>
      </w:r>
    </w:p>
    <w:p w14:paraId="5AEAF9FD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</w:p>
    <w:p w14:paraId="7185E0D6" w14:textId="1511F5C8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 3.1 Conocer, identificar y distinguir los distintos formantes de las palabras. (CCL)</w:t>
      </w:r>
    </w:p>
    <w:p w14:paraId="62C457EB" w14:textId="77777777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Crit-LT.3.2. Distinguir los diferentes tipos de palabras a partir de su enunciado. (CCL) </w:t>
      </w:r>
    </w:p>
    <w:p w14:paraId="69002501" w14:textId="57F4776A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Crit.LT.3.3. Comprender el concepto de declinación y conjugación. (CCL) </w:t>
      </w:r>
    </w:p>
    <w:p w14:paraId="0F4F9FB4" w14:textId="77777777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Crit.LT.3.4. Conocer las declinaciones, encuadrar las palabras dentro de su declinación y declinarlas correctamente. (CCL)</w:t>
      </w:r>
    </w:p>
    <w:p w14:paraId="49151FB2" w14:textId="257EC601" w:rsidR="00816E8D" w:rsidRDefault="00816E8D" w:rsidP="00BA2FDE">
      <w:pPr>
        <w:autoSpaceDE w:val="0"/>
        <w:autoSpaceDN w:val="0"/>
        <w:adjustRightInd w:val="0"/>
        <w:ind w:left="-142" w:firstLine="60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Crit.LT.3.5. Conjugar correctamente las formas verbales estudiadas. (CCL) </w:t>
      </w:r>
    </w:p>
    <w:p w14:paraId="6E6587BA" w14:textId="1E251DFF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Crit.LT.3.6. Identificar y relacionar elementos morfológicos, de la lengua latina que permitan el análisis y traducción de textos sencillos. (CIEE) </w:t>
      </w:r>
    </w:p>
    <w:p w14:paraId="4814D3FF" w14:textId="77777777" w:rsidR="00816E8D" w:rsidRDefault="00816E8D" w:rsidP="00437EB8">
      <w:pPr>
        <w:tabs>
          <w:tab w:val="left" w:pos="1080"/>
        </w:tabs>
        <w:ind w:left="-142"/>
        <w:jc w:val="both"/>
        <w:rPr>
          <w:rFonts w:ascii="Arial" w:hAnsi="Arial" w:cs="Arial"/>
        </w:rPr>
      </w:pPr>
    </w:p>
    <w:p w14:paraId="1ECEA97A" w14:textId="0B7ECDE9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1AAE2A4E" w14:textId="2699B0D4" w:rsidR="00BA2FDE" w:rsidRDefault="00BA2FD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71217B39" w14:textId="2C811B1E" w:rsidR="00BA2FDE" w:rsidRDefault="00BA2FD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6FFA0677" w14:textId="65D708C0" w:rsidR="00BA2FDE" w:rsidRDefault="00BA2FD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0577A1F8" w14:textId="77777777" w:rsidR="00BA2FDE" w:rsidRPr="00F5254F" w:rsidRDefault="00BA2FD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79486656" w14:textId="77777777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lastRenderedPageBreak/>
        <w:t xml:space="preserve">Bloque </w:t>
      </w:r>
      <w:proofErr w:type="gramStart"/>
      <w:r w:rsidRPr="00F5254F">
        <w:rPr>
          <w:rFonts w:ascii="Arial" w:hAnsi="Arial" w:cs="Arial"/>
          <w:b/>
          <w:bCs/>
        </w:rPr>
        <w:t>4 :</w:t>
      </w:r>
      <w:proofErr w:type="gramEnd"/>
      <w:r w:rsidRPr="00F5254F">
        <w:rPr>
          <w:rFonts w:ascii="Arial" w:hAnsi="Arial" w:cs="Arial"/>
          <w:b/>
          <w:bCs/>
        </w:rPr>
        <w:t xml:space="preserve"> SINTAXIS</w:t>
      </w:r>
    </w:p>
    <w:p w14:paraId="698AFA35" w14:textId="77777777" w:rsidR="00ED7A9E" w:rsidRPr="00F5254F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</w:p>
    <w:p w14:paraId="433BE32A" w14:textId="598D5001" w:rsidR="00437EB8" w:rsidRDefault="00437EB8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Funciones de l</w:t>
      </w:r>
      <w:r w:rsidR="00ED7A9E" w:rsidRPr="00F5254F">
        <w:rPr>
          <w:rFonts w:ascii="Arial" w:hAnsi="Arial" w:cs="Arial"/>
        </w:rPr>
        <w:t xml:space="preserve">os casos latinos. </w:t>
      </w:r>
    </w:p>
    <w:p w14:paraId="13ADC4F5" w14:textId="6B86AC81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La oración simple: oraciones atributivas y predicativas. </w:t>
      </w:r>
    </w:p>
    <w:p w14:paraId="2894C06F" w14:textId="5B7B386D" w:rsidR="00437EB8" w:rsidRDefault="00437EB8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La oración en voz pasiva, concepto del complemento agente.</w:t>
      </w:r>
    </w:p>
    <w:p w14:paraId="0C69AE98" w14:textId="1D51072C" w:rsidR="00ED7A9E" w:rsidRDefault="00437EB8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La oración subordinada de relativo</w:t>
      </w:r>
    </w:p>
    <w:p w14:paraId="422D8DDB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499862CF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816E8D">
        <w:rPr>
          <w:rFonts w:ascii="Arial" w:hAnsi="Arial" w:cs="Arial"/>
          <w:b/>
          <w:bCs/>
        </w:rPr>
        <w:t>Criterios de evaluación</w:t>
      </w:r>
    </w:p>
    <w:p w14:paraId="76138972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</w:p>
    <w:p w14:paraId="7BCB3B94" w14:textId="77777777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bookmarkStart w:id="0" w:name="_Hlk42244677"/>
      <w:r w:rsidRPr="00F5254F">
        <w:rPr>
          <w:rFonts w:ascii="Arial" w:hAnsi="Arial" w:cs="Arial"/>
        </w:rPr>
        <w:t xml:space="preserve">Crit.LT.4.1. Conocer y analizar las funciones de las palabras en la oración. (CCL) </w:t>
      </w:r>
    </w:p>
    <w:p w14:paraId="728B1F0B" w14:textId="77777777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 Crit.LT.4.2. Conocer los nombres de los casos latinos y sus funciones, y saber traducir los casos a la lengua materna de forma adecuada. (CCL) </w:t>
      </w:r>
    </w:p>
    <w:p w14:paraId="6162C445" w14:textId="77777777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Crit.LT.4.3. Reconocer, clasificar y traducir los tipos de oración simple. (CCL)</w:t>
      </w:r>
    </w:p>
    <w:p w14:paraId="055FD764" w14:textId="77777777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Crit.LT.4.4. Distinguir las oraciones simples de las compuestas. (CCL</w:t>
      </w:r>
      <w:bookmarkEnd w:id="0"/>
      <w:r w:rsidRPr="00F5254F">
        <w:rPr>
          <w:rFonts w:ascii="Arial" w:hAnsi="Arial" w:cs="Arial"/>
        </w:rPr>
        <w:t xml:space="preserve">) </w:t>
      </w:r>
    </w:p>
    <w:p w14:paraId="65A89F1C" w14:textId="3A50D726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bookmarkStart w:id="1" w:name="_Hlk42244699"/>
      <w:r w:rsidRPr="00F5254F">
        <w:rPr>
          <w:rFonts w:ascii="Arial" w:hAnsi="Arial" w:cs="Arial"/>
        </w:rPr>
        <w:t>Crit.LT.4.7. Identificar y relacionar elementos sintácticos de la lengua latina que permitan el análisis y traducción de textos sencillos. (CCL)</w:t>
      </w:r>
    </w:p>
    <w:bookmarkEnd w:id="1"/>
    <w:p w14:paraId="2CDE4162" w14:textId="37CD9299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6B3BD377" w14:textId="77777777" w:rsidR="00ED7A9E" w:rsidRDefault="00ED7A9E" w:rsidP="00437EB8">
      <w:pPr>
        <w:autoSpaceDE w:val="0"/>
        <w:autoSpaceDN w:val="0"/>
        <w:adjustRightInd w:val="0"/>
        <w:ind w:left="-142" w:firstLine="3"/>
        <w:jc w:val="both"/>
        <w:rPr>
          <w:rFonts w:ascii="Arial" w:hAnsi="Arial" w:cs="Arial"/>
          <w:b/>
          <w:bCs/>
        </w:rPr>
      </w:pPr>
      <w:proofErr w:type="gramStart"/>
      <w:r w:rsidRPr="00F5254F">
        <w:rPr>
          <w:rFonts w:ascii="Arial" w:hAnsi="Arial" w:cs="Arial"/>
          <w:b/>
          <w:bCs/>
        </w:rPr>
        <w:t>Bloque  6</w:t>
      </w:r>
      <w:proofErr w:type="gramEnd"/>
      <w:r w:rsidRPr="00F5254F">
        <w:rPr>
          <w:rFonts w:ascii="Arial" w:hAnsi="Arial" w:cs="Arial"/>
          <w:b/>
          <w:bCs/>
        </w:rPr>
        <w:t xml:space="preserve"> : TEXTOS</w:t>
      </w:r>
    </w:p>
    <w:p w14:paraId="712C5CF6" w14:textId="77777777" w:rsidR="00ED7A9E" w:rsidRPr="00F5254F" w:rsidRDefault="00ED7A9E" w:rsidP="00437EB8">
      <w:pPr>
        <w:autoSpaceDE w:val="0"/>
        <w:autoSpaceDN w:val="0"/>
        <w:adjustRightInd w:val="0"/>
        <w:ind w:left="-142" w:firstLine="3"/>
        <w:jc w:val="both"/>
        <w:rPr>
          <w:rFonts w:ascii="Arial" w:hAnsi="Arial" w:cs="Arial"/>
          <w:b/>
          <w:bCs/>
        </w:rPr>
      </w:pPr>
    </w:p>
    <w:p w14:paraId="4DF73663" w14:textId="31FFE3DD" w:rsidR="00ED7A9E" w:rsidRDefault="00ED7A9E" w:rsidP="00437EB8">
      <w:pPr>
        <w:autoSpaceDE w:val="0"/>
        <w:autoSpaceDN w:val="0"/>
        <w:adjustRightInd w:val="0"/>
        <w:ind w:left="-142" w:firstLine="3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Iniciación a las técnicas de traducción, y comentario de textos. </w:t>
      </w:r>
    </w:p>
    <w:p w14:paraId="7969E846" w14:textId="6F00C15C" w:rsidR="00816E8D" w:rsidRDefault="00816E8D" w:rsidP="00437EB8">
      <w:pPr>
        <w:autoSpaceDE w:val="0"/>
        <w:autoSpaceDN w:val="0"/>
        <w:adjustRightInd w:val="0"/>
        <w:ind w:left="-142" w:firstLine="3"/>
        <w:jc w:val="both"/>
        <w:rPr>
          <w:rFonts w:ascii="Arial" w:hAnsi="Arial" w:cs="Arial"/>
        </w:rPr>
      </w:pPr>
    </w:p>
    <w:p w14:paraId="1F8E7F1F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bookmarkStart w:id="2" w:name="_Hlk42246552"/>
      <w:r w:rsidRPr="00816E8D">
        <w:rPr>
          <w:rFonts w:ascii="Arial" w:hAnsi="Arial" w:cs="Arial"/>
          <w:b/>
          <w:bCs/>
        </w:rPr>
        <w:t>Criterios de evaluación</w:t>
      </w:r>
    </w:p>
    <w:p w14:paraId="38AF7FDC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</w:p>
    <w:bookmarkEnd w:id="2"/>
    <w:p w14:paraId="6F4251FB" w14:textId="488CF362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Crit.LT.6.1. Conocer y aplicar los conocimientos fonológicos, morfológicos, sintácticos y léxicos de la lengua latina para la interpretación y traducción de textos de dificultad progresiva.</w:t>
      </w:r>
      <w:r w:rsidR="00437EB8">
        <w:rPr>
          <w:rFonts w:ascii="Arial" w:hAnsi="Arial" w:cs="Arial"/>
        </w:rPr>
        <w:t xml:space="preserve"> </w:t>
      </w:r>
      <w:r w:rsidRPr="00F5254F">
        <w:rPr>
          <w:rFonts w:ascii="Arial" w:hAnsi="Arial" w:cs="Arial"/>
        </w:rPr>
        <w:t xml:space="preserve">(CCL-CAA) </w:t>
      </w:r>
    </w:p>
    <w:p w14:paraId="5E50006B" w14:textId="2EC35ADA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del texto. </w:t>
      </w:r>
    </w:p>
    <w:p w14:paraId="3E2CFAFD" w14:textId="77777777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Crit.LT.6.2. Realizar a través de una lectura comprensiva, el análisis y comentario del contenido y estructura de textos clásicos originales en latín o traducidos. (CCL-CAA)</w:t>
      </w:r>
    </w:p>
    <w:p w14:paraId="15D5165F" w14:textId="6261CC9E" w:rsidR="00ED7A9E" w:rsidRPr="00F5254F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2AC7F170" w14:textId="77777777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0C7DAE">
        <w:rPr>
          <w:rFonts w:ascii="Arial" w:hAnsi="Arial" w:cs="Arial"/>
          <w:b/>
          <w:bCs/>
        </w:rPr>
        <w:t>Bloque 7: TEXTOS</w:t>
      </w:r>
    </w:p>
    <w:p w14:paraId="53860EA2" w14:textId="77777777" w:rsidR="00ED7A9E" w:rsidRPr="000C7DA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</w:p>
    <w:p w14:paraId="58EC387D" w14:textId="40D55EDD" w:rsidR="00ED7A9E" w:rsidRPr="000C7DA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0C7DAE">
        <w:rPr>
          <w:rFonts w:ascii="Arial" w:hAnsi="Arial" w:cs="Arial"/>
        </w:rPr>
        <w:t>Vocabulario básico léxico transparente</w:t>
      </w:r>
      <w:r w:rsidRPr="00F525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7DAE">
        <w:rPr>
          <w:rFonts w:ascii="Arial" w:hAnsi="Arial" w:cs="Arial"/>
        </w:rPr>
        <w:t xml:space="preserve">Palabras patrimoniales y cultismos. </w:t>
      </w:r>
    </w:p>
    <w:p w14:paraId="793FF2DE" w14:textId="54A52C5C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0C7DAE">
        <w:rPr>
          <w:rFonts w:ascii="Arial" w:hAnsi="Arial" w:cs="Arial"/>
        </w:rPr>
        <w:t>Latinismos más frecuentes del vocabulario común y del léxico especializado.</w:t>
      </w:r>
    </w:p>
    <w:p w14:paraId="25551839" w14:textId="77777777" w:rsidR="00ED7A9E" w:rsidRDefault="00ED7A9E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5C1EAED5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816E8D">
        <w:rPr>
          <w:rFonts w:ascii="Arial" w:hAnsi="Arial" w:cs="Arial"/>
          <w:b/>
          <w:bCs/>
        </w:rPr>
        <w:t>Criterios de evaluación</w:t>
      </w:r>
    </w:p>
    <w:p w14:paraId="2DF1D173" w14:textId="77777777" w:rsidR="00816E8D" w:rsidRPr="00F5254F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30FCF02F" w14:textId="77777777" w:rsidR="00816E8D" w:rsidRPr="00F5254F" w:rsidRDefault="00816E8D" w:rsidP="00437EB8">
      <w:pPr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Crit.LT.7.1. Conocer, identificar y traducir el léxico latino transparente, las palabras de mayor frecuencia y los principales prefijos y sufijos (CCL) </w:t>
      </w:r>
    </w:p>
    <w:p w14:paraId="29A27FD4" w14:textId="6B65AD8C" w:rsidR="00816E8D" w:rsidRDefault="00816E8D" w:rsidP="00437EB8">
      <w:pPr>
        <w:ind w:left="-142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Crit.LT.7.2. Identificar y explicar los elementos léxicos latinos que permanecen en las lenguas de los estudiantes. (CCL) </w:t>
      </w:r>
    </w:p>
    <w:p w14:paraId="36BFD70F" w14:textId="77777777" w:rsidR="00816E8D" w:rsidRPr="00F5254F" w:rsidRDefault="00816E8D" w:rsidP="00437EB8">
      <w:pPr>
        <w:ind w:left="-142"/>
        <w:jc w:val="both"/>
        <w:rPr>
          <w:rFonts w:ascii="Arial" w:hAnsi="Arial" w:cs="Arial"/>
        </w:rPr>
      </w:pPr>
    </w:p>
    <w:p w14:paraId="3546A676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F5254F">
        <w:rPr>
          <w:rFonts w:ascii="Arial" w:hAnsi="Arial" w:cs="Arial"/>
          <w:b/>
          <w:bCs/>
          <w:sz w:val="32"/>
          <w:szCs w:val="32"/>
          <w:u w:val="single"/>
          <w:lang w:val="es-ES"/>
        </w:rPr>
        <w:t>2-Criterios de calificación</w:t>
      </w:r>
    </w:p>
    <w:p w14:paraId="726CD5E1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545610D9" w14:textId="77777777" w:rsidR="00816E8D" w:rsidRDefault="00816E8D" w:rsidP="00437EB8">
      <w:pPr>
        <w:ind w:left="-142"/>
        <w:jc w:val="both"/>
        <w:rPr>
          <w:rFonts w:ascii="Arial" w:hAnsi="Arial" w:cs="Arial"/>
          <w:lang w:val="es-ES"/>
        </w:rPr>
      </w:pPr>
      <w:r w:rsidRPr="00810831">
        <w:rPr>
          <w:rFonts w:ascii="Arial" w:hAnsi="Arial" w:cs="Arial"/>
          <w:lang w:val="es-ES"/>
        </w:rPr>
        <w:t>Se realizarán seis pruebas escritas</w:t>
      </w:r>
      <w:r w:rsidRPr="00F5254F">
        <w:rPr>
          <w:rFonts w:ascii="Arial" w:hAnsi="Arial" w:cs="Arial"/>
          <w:lang w:val="es-ES"/>
        </w:rPr>
        <w:t xml:space="preserve"> a lo largo del curso</w:t>
      </w:r>
      <w:r>
        <w:rPr>
          <w:rFonts w:ascii="Arial" w:hAnsi="Arial" w:cs="Arial"/>
          <w:lang w:val="es-ES"/>
        </w:rPr>
        <w:t xml:space="preserve">; </w:t>
      </w:r>
      <w:r w:rsidRPr="00437EB8">
        <w:rPr>
          <w:rFonts w:ascii="Arial" w:hAnsi="Arial" w:cs="Arial"/>
          <w:lang w:val="es-ES"/>
        </w:rPr>
        <w:t>dos por evaluación</w:t>
      </w:r>
      <w:r>
        <w:rPr>
          <w:rFonts w:ascii="Arial" w:hAnsi="Arial" w:cs="Arial"/>
          <w:lang w:val="es-ES"/>
        </w:rPr>
        <w:t>.</w:t>
      </w:r>
    </w:p>
    <w:p w14:paraId="04D13545" w14:textId="43F358C0" w:rsidR="00816E8D" w:rsidRDefault="00816E8D" w:rsidP="00437EB8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resultados de </w:t>
      </w:r>
      <w:proofErr w:type="gramStart"/>
      <w:r>
        <w:rPr>
          <w:rFonts w:ascii="Arial" w:hAnsi="Arial" w:cs="Arial"/>
          <w:lang w:val="es-ES"/>
        </w:rPr>
        <w:t xml:space="preserve">las </w:t>
      </w:r>
      <w:r w:rsidR="00BA2FD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mismas</w:t>
      </w:r>
      <w:proofErr w:type="gramEnd"/>
      <w:r>
        <w:rPr>
          <w:rFonts w:ascii="Arial" w:hAnsi="Arial" w:cs="Arial"/>
          <w:lang w:val="es-ES"/>
        </w:rPr>
        <w:t xml:space="preserve"> servirán para obtener</w:t>
      </w:r>
      <w:r w:rsidRPr="00F5254F">
        <w:rPr>
          <w:rFonts w:ascii="Arial" w:hAnsi="Arial" w:cs="Arial"/>
          <w:lang w:val="es-ES"/>
        </w:rPr>
        <w:t xml:space="preserve"> la nota media</w:t>
      </w:r>
      <w:r>
        <w:rPr>
          <w:rFonts w:ascii="Arial" w:hAnsi="Arial" w:cs="Arial"/>
          <w:lang w:val="es-ES"/>
        </w:rPr>
        <w:t xml:space="preserve"> de la asignatura,</w:t>
      </w:r>
      <w:r w:rsidRPr="00F5254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siem</w:t>
      </w:r>
      <w:r w:rsidRPr="00F5254F">
        <w:rPr>
          <w:rFonts w:ascii="Arial" w:hAnsi="Arial" w:cs="Arial"/>
          <w:lang w:val="es-ES"/>
        </w:rPr>
        <w:t xml:space="preserve">pre que </w:t>
      </w:r>
      <w:r w:rsidRPr="006D2BD3">
        <w:rPr>
          <w:rFonts w:ascii="Arial" w:hAnsi="Arial" w:cs="Arial"/>
          <w:bCs/>
          <w:lang w:val="es-ES"/>
        </w:rPr>
        <w:t>no h</w:t>
      </w:r>
      <w:r>
        <w:rPr>
          <w:rFonts w:ascii="Arial" w:hAnsi="Arial" w:cs="Arial"/>
          <w:bCs/>
          <w:lang w:val="es-ES"/>
        </w:rPr>
        <w:t xml:space="preserve">aya </w:t>
      </w:r>
      <w:r w:rsidRPr="006D2BD3">
        <w:rPr>
          <w:rFonts w:ascii="Arial" w:hAnsi="Arial" w:cs="Arial"/>
          <w:bCs/>
          <w:lang w:val="es-ES"/>
        </w:rPr>
        <w:t xml:space="preserve">una diferencia máxima de 3 puntos </w:t>
      </w:r>
      <w:r w:rsidRPr="00F5254F">
        <w:rPr>
          <w:rFonts w:ascii="Arial" w:hAnsi="Arial" w:cs="Arial"/>
          <w:lang w:val="es-ES"/>
        </w:rPr>
        <w:t>entre una nota y otra. Si así fuera, se tomaría como referencia la nota del segundo control, por representar una ma</w:t>
      </w:r>
      <w:r>
        <w:rPr>
          <w:rFonts w:ascii="Arial" w:hAnsi="Arial" w:cs="Arial"/>
          <w:lang w:val="es-ES"/>
        </w:rPr>
        <w:t>y</w:t>
      </w:r>
      <w:r w:rsidRPr="00F5254F">
        <w:rPr>
          <w:rFonts w:ascii="Arial" w:hAnsi="Arial" w:cs="Arial"/>
          <w:lang w:val="es-ES"/>
        </w:rPr>
        <w:t xml:space="preserve">or cantidad de materia. </w:t>
      </w:r>
    </w:p>
    <w:p w14:paraId="68F542C6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lang w:val="es-ES"/>
        </w:rPr>
      </w:pPr>
    </w:p>
    <w:p w14:paraId="240F944D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lang w:val="es-ES"/>
        </w:rPr>
      </w:pPr>
      <w:r w:rsidRPr="00F5254F">
        <w:rPr>
          <w:rFonts w:ascii="Arial" w:hAnsi="Arial" w:cs="Arial"/>
          <w:lang w:val="es-ES"/>
        </w:rPr>
        <w:t>Cada prueba englobará preguntas de carácter gramatical (contenidos morfológicos, sintácticos) y léxicos trabajados en clase, así como una pequeña parte de preguntas referida a los contenidos culturales de la programación.</w:t>
      </w:r>
    </w:p>
    <w:p w14:paraId="04B916CF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lang w:val="es-ES"/>
        </w:rPr>
      </w:pPr>
    </w:p>
    <w:p w14:paraId="4BACA597" w14:textId="5CF3B751" w:rsidR="00816E8D" w:rsidRDefault="00816E8D" w:rsidP="00437EB8">
      <w:pPr>
        <w:ind w:left="-142"/>
        <w:jc w:val="both"/>
        <w:rPr>
          <w:rFonts w:ascii="Arial" w:hAnsi="Arial" w:cs="Arial"/>
          <w:lang w:val="es-ES"/>
        </w:rPr>
      </w:pPr>
      <w:r w:rsidRPr="00F5254F">
        <w:rPr>
          <w:rFonts w:ascii="Arial" w:hAnsi="Arial" w:cs="Arial"/>
          <w:lang w:val="es-ES"/>
        </w:rPr>
        <w:t xml:space="preserve">Las </w:t>
      </w:r>
      <w:proofErr w:type="gramStart"/>
      <w:r w:rsidRPr="00F5254F">
        <w:rPr>
          <w:rFonts w:ascii="Arial" w:hAnsi="Arial" w:cs="Arial"/>
          <w:lang w:val="es-ES"/>
        </w:rPr>
        <w:t>preguntas</w:t>
      </w:r>
      <w:r w:rsidR="00437EB8">
        <w:rPr>
          <w:rFonts w:ascii="Arial" w:hAnsi="Arial" w:cs="Arial"/>
          <w:lang w:val="es-ES"/>
        </w:rPr>
        <w:t xml:space="preserve"> </w:t>
      </w:r>
      <w:r w:rsidRPr="00F5254F">
        <w:rPr>
          <w:rFonts w:ascii="Arial" w:hAnsi="Arial" w:cs="Arial"/>
          <w:lang w:val="es-ES"/>
        </w:rPr>
        <w:t xml:space="preserve"> de</w:t>
      </w:r>
      <w:proofErr w:type="gramEnd"/>
      <w:r w:rsidRPr="00F5254F">
        <w:rPr>
          <w:rFonts w:ascii="Arial" w:hAnsi="Arial" w:cs="Arial"/>
          <w:lang w:val="es-ES"/>
        </w:rPr>
        <w:t xml:space="preserve"> estos dos controles representará un </w:t>
      </w:r>
      <w:r w:rsidRPr="00F5254F">
        <w:rPr>
          <w:rFonts w:ascii="Arial" w:hAnsi="Arial" w:cs="Arial"/>
          <w:b/>
          <w:lang w:val="es-ES"/>
        </w:rPr>
        <w:t xml:space="preserve">90% </w:t>
      </w:r>
      <w:r w:rsidRPr="00F5254F">
        <w:rPr>
          <w:rFonts w:ascii="Arial" w:hAnsi="Arial" w:cs="Arial"/>
          <w:bCs/>
          <w:lang w:val="es-ES"/>
        </w:rPr>
        <w:t>de la nota total</w:t>
      </w:r>
      <w:r w:rsidRPr="00F5254F">
        <w:rPr>
          <w:rFonts w:ascii="Arial" w:hAnsi="Arial" w:cs="Arial"/>
          <w:lang w:val="es-ES"/>
        </w:rPr>
        <w:t>.</w:t>
      </w:r>
    </w:p>
    <w:p w14:paraId="39597A02" w14:textId="77777777" w:rsidR="00816E8D" w:rsidRDefault="00816E8D" w:rsidP="00437EB8">
      <w:pPr>
        <w:ind w:left="-142"/>
        <w:jc w:val="both"/>
        <w:rPr>
          <w:rFonts w:ascii="Arial" w:hAnsi="Arial" w:cs="Arial"/>
          <w:lang w:val="es-ES"/>
        </w:rPr>
      </w:pPr>
    </w:p>
    <w:p w14:paraId="38AA64A3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b/>
          <w:bCs/>
          <w:lang w:val="es-ES"/>
        </w:rPr>
      </w:pPr>
      <w:r w:rsidRPr="00F5254F">
        <w:rPr>
          <w:rFonts w:ascii="Arial" w:hAnsi="Arial" w:cs="Arial"/>
          <w:lang w:val="es-ES"/>
        </w:rPr>
        <w:t xml:space="preserve"> A esta nota se añadirá un </w:t>
      </w:r>
      <w:r w:rsidRPr="00F5254F">
        <w:rPr>
          <w:rFonts w:ascii="Arial" w:hAnsi="Arial" w:cs="Arial"/>
          <w:b/>
          <w:lang w:val="es-ES"/>
        </w:rPr>
        <w:t>10%</w:t>
      </w:r>
      <w:r w:rsidRPr="00F5254F">
        <w:rPr>
          <w:rFonts w:ascii="Arial" w:hAnsi="Arial" w:cs="Arial"/>
          <w:lang w:val="es-ES"/>
        </w:rPr>
        <w:t xml:space="preserve"> del trabajo realizado en clase y los deberes para casa. Esta calificación cambiará de concepto en el segundo trimestre, en el cual se sumará la </w:t>
      </w:r>
      <w:r>
        <w:rPr>
          <w:rFonts w:ascii="Arial" w:hAnsi="Arial" w:cs="Arial"/>
          <w:lang w:val="es-ES"/>
        </w:rPr>
        <w:t>de</w:t>
      </w:r>
      <w:r w:rsidRPr="00F5254F">
        <w:rPr>
          <w:rFonts w:ascii="Arial" w:hAnsi="Arial" w:cs="Arial"/>
          <w:lang w:val="es-ES"/>
        </w:rPr>
        <w:t xml:space="preserve"> los dos controles de lectur</w:t>
      </w:r>
      <w:r>
        <w:rPr>
          <w:rFonts w:ascii="Arial" w:hAnsi="Arial" w:cs="Arial"/>
          <w:lang w:val="es-ES"/>
        </w:rPr>
        <w:t>a.</w:t>
      </w:r>
      <w:r w:rsidRPr="00F5254F">
        <w:rPr>
          <w:rFonts w:ascii="Arial" w:hAnsi="Arial" w:cs="Arial"/>
          <w:lang w:val="es-ES"/>
        </w:rPr>
        <w:t xml:space="preserve"> La media </w:t>
      </w:r>
      <w:r>
        <w:rPr>
          <w:rFonts w:ascii="Arial" w:hAnsi="Arial" w:cs="Arial"/>
          <w:lang w:val="es-ES"/>
        </w:rPr>
        <w:t>de</w:t>
      </w:r>
      <w:r w:rsidRPr="00F5254F">
        <w:rPr>
          <w:rFonts w:ascii="Arial" w:hAnsi="Arial" w:cs="Arial"/>
          <w:lang w:val="es-ES"/>
        </w:rPr>
        <w:t xml:space="preserve"> estos dos controles será el </w:t>
      </w:r>
      <w:r w:rsidRPr="00F5254F">
        <w:rPr>
          <w:rFonts w:ascii="Arial" w:hAnsi="Arial" w:cs="Arial"/>
          <w:b/>
          <w:bCs/>
          <w:lang w:val="es-ES"/>
        </w:rPr>
        <w:t>10%</w:t>
      </w:r>
      <w:r w:rsidRPr="00F5254F">
        <w:rPr>
          <w:rFonts w:ascii="Arial" w:hAnsi="Arial" w:cs="Arial"/>
          <w:lang w:val="es-ES"/>
        </w:rPr>
        <w:t xml:space="preserve"> que completará el </w:t>
      </w:r>
      <w:r w:rsidRPr="00F5254F">
        <w:rPr>
          <w:rFonts w:ascii="Arial" w:hAnsi="Arial" w:cs="Arial"/>
          <w:b/>
          <w:bCs/>
          <w:lang w:val="es-ES"/>
        </w:rPr>
        <w:t>90% del examen principal.</w:t>
      </w:r>
    </w:p>
    <w:p w14:paraId="7BE386BF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lang w:val="es-ES"/>
        </w:rPr>
      </w:pPr>
    </w:p>
    <w:p w14:paraId="62B53CCE" w14:textId="77777777" w:rsidR="00816E8D" w:rsidRDefault="00816E8D" w:rsidP="00437EB8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prueba gramatical de cada trimestre (c</w:t>
      </w:r>
      <w:r w:rsidRPr="00F5254F">
        <w:rPr>
          <w:rFonts w:ascii="Arial" w:hAnsi="Arial" w:cs="Arial"/>
          <w:lang w:val="es-ES"/>
        </w:rPr>
        <w:t>uenta un 90%</w:t>
      </w:r>
      <w:r>
        <w:rPr>
          <w:rFonts w:ascii="Arial" w:hAnsi="Arial" w:cs="Arial"/>
          <w:lang w:val="es-ES"/>
        </w:rPr>
        <w:t>)</w:t>
      </w:r>
      <w:r w:rsidRPr="00F5254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los apartados que la componen son los siguientes:</w:t>
      </w:r>
    </w:p>
    <w:p w14:paraId="5DEA8892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lang w:val="es-ES"/>
        </w:rPr>
      </w:pPr>
    </w:p>
    <w:p w14:paraId="09862BCC" w14:textId="77777777" w:rsidR="00816E8D" w:rsidRPr="00810831" w:rsidRDefault="00816E8D" w:rsidP="00437EB8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Pr="00F5254F">
        <w:rPr>
          <w:rFonts w:ascii="Arial" w:hAnsi="Arial" w:cs="Arial"/>
          <w:lang w:val="es-ES"/>
        </w:rPr>
        <w:t xml:space="preserve"> Morfología nominal: declinación de sustantivos</w:t>
      </w:r>
      <w:r>
        <w:rPr>
          <w:rFonts w:ascii="Arial" w:hAnsi="Arial" w:cs="Arial"/>
          <w:lang w:val="es-ES"/>
        </w:rPr>
        <w:t xml:space="preserve"> y</w:t>
      </w:r>
      <w:r w:rsidRPr="00F5254F">
        <w:rPr>
          <w:rFonts w:ascii="Arial" w:hAnsi="Arial" w:cs="Arial"/>
          <w:lang w:val="es-ES"/>
        </w:rPr>
        <w:t xml:space="preserve"> adjetivos</w:t>
      </w:r>
      <w:r>
        <w:rPr>
          <w:rFonts w:ascii="Arial" w:hAnsi="Arial" w:cs="Arial"/>
          <w:lang w:val="es-ES"/>
        </w:rPr>
        <w:t xml:space="preserve"> </w:t>
      </w:r>
      <w:r w:rsidRPr="006D2BD3">
        <w:rPr>
          <w:rFonts w:ascii="Arial" w:hAnsi="Arial" w:cs="Arial"/>
          <w:b/>
          <w:bCs/>
          <w:lang w:val="es-ES"/>
        </w:rPr>
        <w:t>20%</w:t>
      </w:r>
    </w:p>
    <w:p w14:paraId="7B4AF404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Pr="00F5254F">
        <w:rPr>
          <w:rFonts w:ascii="Arial" w:hAnsi="Arial" w:cs="Arial"/>
          <w:lang w:val="es-ES"/>
        </w:rPr>
        <w:t xml:space="preserve"> Morfología verbal: conjugación de verbos en voz activa y pasiva en tema de presente y perfecto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6D2BD3">
        <w:rPr>
          <w:rFonts w:ascii="Arial" w:hAnsi="Arial" w:cs="Arial"/>
          <w:b/>
          <w:bCs/>
          <w:lang w:val="es-ES"/>
        </w:rPr>
        <w:t>20%</w:t>
      </w:r>
    </w:p>
    <w:p w14:paraId="05804587" w14:textId="77777777" w:rsidR="00816E8D" w:rsidRPr="006D2BD3" w:rsidRDefault="00816E8D" w:rsidP="00437EB8">
      <w:pPr>
        <w:ind w:left="-142"/>
        <w:jc w:val="both"/>
        <w:rPr>
          <w:rFonts w:ascii="Arial" w:hAnsi="Arial" w:cs="Arial"/>
          <w:b/>
          <w:bCs/>
          <w:lang w:val="es-ES"/>
        </w:rPr>
      </w:pPr>
      <w:r w:rsidRPr="00F5254F">
        <w:rPr>
          <w:rFonts w:ascii="Arial" w:hAnsi="Arial" w:cs="Arial"/>
          <w:lang w:val="es-ES"/>
        </w:rPr>
        <w:t xml:space="preserve"> Análisis morfosintáctico y traducción de oraciones latinas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6D2BD3">
        <w:rPr>
          <w:rFonts w:ascii="Arial" w:hAnsi="Arial" w:cs="Arial"/>
          <w:b/>
          <w:bCs/>
          <w:lang w:val="es-ES"/>
        </w:rPr>
        <w:t>40%</w:t>
      </w:r>
    </w:p>
    <w:p w14:paraId="24F7FA20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lang w:val="es-ES"/>
        </w:rPr>
      </w:pPr>
      <w:r w:rsidRPr="00F5254F">
        <w:rPr>
          <w:rFonts w:ascii="Arial" w:hAnsi="Arial" w:cs="Arial"/>
          <w:lang w:val="es-ES"/>
        </w:rPr>
        <w:t xml:space="preserve">Léxico y preguntas de cultura, historia y mitología </w:t>
      </w:r>
      <w:r w:rsidRPr="006D2BD3">
        <w:rPr>
          <w:rFonts w:ascii="Arial" w:hAnsi="Arial" w:cs="Arial"/>
          <w:b/>
          <w:bCs/>
          <w:lang w:val="es-ES"/>
        </w:rPr>
        <w:t>10 %</w:t>
      </w:r>
    </w:p>
    <w:p w14:paraId="269FB962" w14:textId="77777777" w:rsidR="00816E8D" w:rsidRDefault="00816E8D" w:rsidP="00437EB8">
      <w:pPr>
        <w:ind w:left="-142"/>
        <w:jc w:val="both"/>
        <w:rPr>
          <w:rFonts w:ascii="Arial" w:hAnsi="Arial" w:cs="Arial"/>
          <w:lang w:val="es-ES"/>
        </w:rPr>
      </w:pPr>
    </w:p>
    <w:p w14:paraId="5897BEBD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u w:val="single"/>
        </w:rPr>
      </w:pPr>
      <w:r w:rsidRPr="00184977">
        <w:rPr>
          <w:rFonts w:ascii="Arial" w:hAnsi="Arial" w:cs="Arial"/>
          <w:b/>
          <w:bCs/>
          <w:u w:val="single"/>
        </w:rPr>
        <w:t>Trabajos voluntarios</w:t>
      </w:r>
    </w:p>
    <w:p w14:paraId="507D4634" w14:textId="77777777" w:rsidR="00816E8D" w:rsidRPr="00184977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u w:val="single"/>
        </w:rPr>
      </w:pPr>
    </w:p>
    <w:p w14:paraId="70FB2828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5254F">
        <w:rPr>
          <w:rFonts w:ascii="Arial" w:hAnsi="Arial" w:cs="Arial"/>
        </w:rPr>
        <w:t>os alumnos tienen la posibilidad de exponer, de forma individual, en</w:t>
      </w:r>
      <w:r>
        <w:rPr>
          <w:rFonts w:ascii="Arial" w:hAnsi="Arial" w:cs="Arial"/>
        </w:rPr>
        <w:t xml:space="preserve"> la</w:t>
      </w:r>
      <w:r w:rsidRPr="00F5254F">
        <w:rPr>
          <w:rFonts w:ascii="Arial" w:hAnsi="Arial" w:cs="Arial"/>
        </w:rPr>
        <w:t xml:space="preserve"> clase</w:t>
      </w:r>
      <w:r>
        <w:rPr>
          <w:rFonts w:ascii="Arial" w:hAnsi="Arial" w:cs="Arial"/>
        </w:rPr>
        <w:t xml:space="preserve"> de latín,</w:t>
      </w:r>
      <w:r w:rsidRPr="00F5254F">
        <w:rPr>
          <w:rFonts w:ascii="Arial" w:hAnsi="Arial" w:cs="Arial"/>
        </w:rPr>
        <w:t xml:space="preserve"> trabajos sobre temas de la cultura, instituciones o léxico romano para sumar a la nota final de cada evaluación</w:t>
      </w:r>
      <w:r>
        <w:rPr>
          <w:rFonts w:ascii="Arial" w:hAnsi="Arial" w:cs="Arial"/>
        </w:rPr>
        <w:t xml:space="preserve">. La puntuación de estas exposiciones podrán ir </w:t>
      </w:r>
      <w:proofErr w:type="gramStart"/>
      <w:r w:rsidRPr="00816E8D">
        <w:rPr>
          <w:rFonts w:ascii="Arial" w:hAnsi="Arial" w:cs="Arial"/>
        </w:rPr>
        <w:t>desde  0</w:t>
      </w:r>
      <w:proofErr w:type="gramEnd"/>
      <w:r w:rsidRPr="00816E8D">
        <w:rPr>
          <w:rFonts w:ascii="Arial" w:hAnsi="Arial" w:cs="Arial"/>
        </w:rPr>
        <w:t>,25 a 0,5</w:t>
      </w:r>
      <w:r w:rsidRPr="00F5254F">
        <w:rPr>
          <w:rFonts w:ascii="Arial" w:hAnsi="Arial" w:cs="Arial"/>
          <w:b/>
          <w:bCs/>
        </w:rPr>
        <w:t xml:space="preserve"> </w:t>
      </w:r>
      <w:r w:rsidRPr="002F6446">
        <w:rPr>
          <w:rFonts w:ascii="Arial" w:hAnsi="Arial" w:cs="Arial"/>
        </w:rPr>
        <w:t>puntos</w:t>
      </w:r>
      <w:r w:rsidRPr="00F5254F">
        <w:rPr>
          <w:rFonts w:ascii="Arial" w:hAnsi="Arial" w:cs="Arial"/>
          <w:b/>
          <w:bCs/>
        </w:rPr>
        <w:t>,</w:t>
      </w:r>
      <w:r w:rsidRPr="00F5254F">
        <w:rPr>
          <w:rFonts w:ascii="Arial" w:hAnsi="Arial" w:cs="Arial"/>
        </w:rPr>
        <w:t xml:space="preserve"> en función del contenido y exposición realizada</w:t>
      </w:r>
      <w:r>
        <w:rPr>
          <w:rFonts w:ascii="Arial" w:hAnsi="Arial" w:cs="Arial"/>
        </w:rPr>
        <w:t>.</w:t>
      </w:r>
      <w:r w:rsidRPr="00F5254F">
        <w:rPr>
          <w:rFonts w:ascii="Arial" w:hAnsi="Arial" w:cs="Arial"/>
        </w:rPr>
        <w:t xml:space="preserve"> Esta nota se sumará a</w:t>
      </w:r>
      <w:r>
        <w:rPr>
          <w:rFonts w:ascii="Arial" w:hAnsi="Arial" w:cs="Arial"/>
        </w:rPr>
        <w:t>l conjunto</w:t>
      </w:r>
      <w:r w:rsidRPr="00F5254F">
        <w:rPr>
          <w:rFonts w:ascii="Arial" w:hAnsi="Arial" w:cs="Arial"/>
        </w:rPr>
        <w:t xml:space="preserve"> de pruebas escritas y</w:t>
      </w:r>
      <w:r>
        <w:rPr>
          <w:rFonts w:ascii="Arial" w:hAnsi="Arial" w:cs="Arial"/>
        </w:rPr>
        <w:t xml:space="preserve"> a otras calificaciones</w:t>
      </w:r>
      <w:r w:rsidRPr="00F5254F">
        <w:rPr>
          <w:rFonts w:ascii="Arial" w:hAnsi="Arial" w:cs="Arial"/>
        </w:rPr>
        <w:t xml:space="preserve"> obtenidas a lo largo del trimestre.</w:t>
      </w:r>
    </w:p>
    <w:p w14:paraId="6E407C9E" w14:textId="77777777" w:rsidR="00816E8D" w:rsidRPr="006D2BD3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/>
          <w:iCs/>
        </w:rPr>
      </w:pPr>
      <w:r w:rsidRPr="006D2BD3">
        <w:rPr>
          <w:rFonts w:ascii="Arial" w:hAnsi="Arial" w:cs="Arial"/>
          <w:i/>
          <w:iCs/>
        </w:rPr>
        <w:t xml:space="preserve"> </w:t>
      </w:r>
      <w:r w:rsidRPr="006D2BD3">
        <w:rPr>
          <w:rFonts w:ascii="Arial" w:hAnsi="Arial" w:cs="Arial"/>
          <w:b/>
          <w:bCs/>
          <w:i/>
          <w:iCs/>
        </w:rPr>
        <w:t>En ningún caso las exposiciones servirán para bajar la nota obtenida.</w:t>
      </w:r>
    </w:p>
    <w:p w14:paraId="3AF99D6E" w14:textId="77777777" w:rsidR="00816E8D" w:rsidRPr="006D2BD3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iCs/>
        </w:rPr>
      </w:pPr>
    </w:p>
    <w:p w14:paraId="15194B52" w14:textId="69A09EEE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bookmarkStart w:id="3" w:name="_Hlk21594965"/>
      <w:r w:rsidRPr="00816E8D">
        <w:rPr>
          <w:rFonts w:ascii="Arial" w:hAnsi="Arial" w:cs="Arial"/>
          <w:u w:val="single"/>
        </w:rPr>
        <w:t>El redondeo</w:t>
      </w:r>
      <w:r>
        <w:rPr>
          <w:rFonts w:ascii="Arial" w:hAnsi="Arial" w:cs="Arial"/>
        </w:rPr>
        <w:t xml:space="preserve"> de las notas,</w:t>
      </w:r>
      <w:r w:rsidR="00BA2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cada evaluación, se hará a partir del decimal 0,7 hacia la nota superior, </w:t>
      </w:r>
      <w:r w:rsidRPr="00816E8D">
        <w:rPr>
          <w:rFonts w:ascii="Arial" w:hAnsi="Arial" w:cs="Arial"/>
          <w:u w:val="single"/>
        </w:rPr>
        <w:t>excepto en el 4 en</w:t>
      </w:r>
      <w:r>
        <w:rPr>
          <w:rFonts w:ascii="Arial" w:hAnsi="Arial" w:cs="Arial"/>
        </w:rPr>
        <w:t xml:space="preserve"> cuyo caso no se redondeará al cinco. Se indicará en el boletín del alumno el decimal del 4 obtenido, en caso de que se encuentre en esta situación.</w:t>
      </w:r>
    </w:p>
    <w:p w14:paraId="066B51C6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bookmarkEnd w:id="3"/>
    <w:p w14:paraId="5E2CC942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184977">
        <w:rPr>
          <w:rFonts w:ascii="Arial" w:hAnsi="Arial" w:cs="Arial"/>
          <w:b/>
          <w:bCs/>
          <w:u w:val="single"/>
        </w:rPr>
        <w:t xml:space="preserve">Nota final de </w:t>
      </w:r>
      <w:proofErr w:type="gramStart"/>
      <w:r w:rsidRPr="00184977">
        <w:rPr>
          <w:rFonts w:ascii="Arial" w:hAnsi="Arial" w:cs="Arial"/>
          <w:b/>
          <w:bCs/>
          <w:u w:val="single"/>
        </w:rPr>
        <w:t>juni</w:t>
      </w:r>
      <w:r>
        <w:rPr>
          <w:rFonts w:ascii="Arial" w:hAnsi="Arial" w:cs="Arial"/>
          <w:b/>
          <w:bCs/>
          <w:u w:val="single"/>
        </w:rPr>
        <w:t xml:space="preserve">o  </w:t>
      </w:r>
      <w:r>
        <w:rPr>
          <w:rFonts w:ascii="Arial" w:hAnsi="Arial" w:cs="Arial"/>
        </w:rPr>
        <w:t>Será</w:t>
      </w:r>
      <w:proofErr w:type="gramEnd"/>
      <w:r>
        <w:rPr>
          <w:rFonts w:ascii="Arial" w:hAnsi="Arial" w:cs="Arial"/>
        </w:rPr>
        <w:t xml:space="preserve"> la media aritmética obtenida con la suma de las notas de las tres evaluaciones.</w:t>
      </w:r>
    </w:p>
    <w:p w14:paraId="1DB4A95C" w14:textId="77777777" w:rsidR="00816E8D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14:paraId="4BF4731F" w14:textId="16C44F6B" w:rsidR="00816E8D" w:rsidRPr="00184977" w:rsidRDefault="00816E8D" w:rsidP="00437EB8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proofErr w:type="gramStart"/>
      <w:r w:rsidRPr="00816E8D">
        <w:rPr>
          <w:rFonts w:ascii="Arial" w:hAnsi="Arial" w:cs="Arial"/>
          <w:b/>
          <w:bCs/>
          <w:u w:val="single"/>
        </w:rPr>
        <w:t xml:space="preserve">Prueba </w:t>
      </w:r>
      <w:r w:rsidR="00BA2FDE">
        <w:rPr>
          <w:rFonts w:ascii="Arial" w:hAnsi="Arial" w:cs="Arial"/>
          <w:b/>
          <w:bCs/>
          <w:u w:val="single"/>
        </w:rPr>
        <w:t>extraordinarias</w:t>
      </w:r>
      <w:proofErr w:type="gramEnd"/>
      <w:r w:rsidR="00BA2FDE">
        <w:rPr>
          <w:rFonts w:ascii="Arial" w:hAnsi="Arial" w:cs="Arial"/>
        </w:rPr>
        <w:t xml:space="preserve"> Esta prueba c</w:t>
      </w:r>
      <w:r>
        <w:rPr>
          <w:rFonts w:ascii="Arial" w:hAnsi="Arial" w:cs="Arial"/>
        </w:rPr>
        <w:t>onsistirá en el análisis y traducción de un texto</w:t>
      </w:r>
      <w:r w:rsidR="00BA2FDE">
        <w:rPr>
          <w:rFonts w:ascii="Arial" w:hAnsi="Arial" w:cs="Arial"/>
        </w:rPr>
        <w:t xml:space="preserve"> en latín adaptado al nivel de 1º </w:t>
      </w:r>
      <w:proofErr w:type="spellStart"/>
      <w:r w:rsidR="00BA2FDE">
        <w:rPr>
          <w:rFonts w:ascii="Arial" w:hAnsi="Arial" w:cs="Arial"/>
        </w:rPr>
        <w:t>bto.</w:t>
      </w:r>
      <w:proofErr w:type="spellEnd"/>
      <w:r w:rsidR="00BA2FDE">
        <w:rPr>
          <w:rFonts w:ascii="Arial" w:hAnsi="Arial" w:cs="Arial"/>
        </w:rPr>
        <w:t xml:space="preserve"> Así como una serie de preguntas referidas al texto con declinaciones de formas nominales </w:t>
      </w:r>
      <w:proofErr w:type="gramStart"/>
      <w:r w:rsidR="00BA2FDE">
        <w:rPr>
          <w:rFonts w:ascii="Arial" w:hAnsi="Arial" w:cs="Arial"/>
        </w:rPr>
        <w:t>y  pronominales</w:t>
      </w:r>
      <w:proofErr w:type="gramEnd"/>
      <w:r w:rsidR="00BA2FDE">
        <w:rPr>
          <w:rFonts w:ascii="Arial" w:hAnsi="Arial" w:cs="Arial"/>
        </w:rPr>
        <w:t xml:space="preserve"> así como la  conjugación de verbos. En este texto  aparecerán </w:t>
      </w:r>
      <w:r>
        <w:rPr>
          <w:rFonts w:ascii="Arial" w:hAnsi="Arial" w:cs="Arial"/>
        </w:rPr>
        <w:t xml:space="preserve"> los contenidos mínimos que se</w:t>
      </w:r>
      <w:r w:rsidR="00BA2FDE">
        <w:rPr>
          <w:rFonts w:ascii="Arial" w:hAnsi="Arial" w:cs="Arial"/>
        </w:rPr>
        <w:t xml:space="preserve"> han expuesto antes.</w:t>
      </w:r>
    </w:p>
    <w:p w14:paraId="73C491F9" w14:textId="77777777" w:rsidR="00816E8D" w:rsidRPr="00F5254F" w:rsidRDefault="00816E8D" w:rsidP="00437EB8">
      <w:pPr>
        <w:ind w:left="-142"/>
        <w:jc w:val="both"/>
        <w:rPr>
          <w:rFonts w:ascii="Arial" w:hAnsi="Arial" w:cs="Arial"/>
          <w:lang w:val="es-ES"/>
        </w:rPr>
      </w:pPr>
    </w:p>
    <w:p w14:paraId="172517F3" w14:textId="77777777" w:rsidR="00B3414E" w:rsidRPr="00816E8D" w:rsidRDefault="00B3414E" w:rsidP="00437EB8">
      <w:pPr>
        <w:spacing w:line="360" w:lineRule="auto"/>
        <w:ind w:left="-142"/>
        <w:jc w:val="both"/>
        <w:rPr>
          <w:rFonts w:ascii="Arial" w:hAnsi="Arial" w:cs="Arial"/>
          <w:b/>
          <w:bCs/>
          <w:color w:val="4472C4" w:themeColor="accent1"/>
          <w:sz w:val="32"/>
          <w:szCs w:val="32"/>
          <w:lang w:val="es-ES"/>
        </w:rPr>
      </w:pPr>
    </w:p>
    <w:sectPr w:rsidR="00B3414E" w:rsidRPr="00816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96"/>
    <w:rsid w:val="00152596"/>
    <w:rsid w:val="001B1CCB"/>
    <w:rsid w:val="001E5365"/>
    <w:rsid w:val="00437EB8"/>
    <w:rsid w:val="004B72E5"/>
    <w:rsid w:val="00816E8D"/>
    <w:rsid w:val="00891DB6"/>
    <w:rsid w:val="008933BF"/>
    <w:rsid w:val="009C3F44"/>
    <w:rsid w:val="00B3414E"/>
    <w:rsid w:val="00BA2FDE"/>
    <w:rsid w:val="00C51A56"/>
    <w:rsid w:val="00ED7A9E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DC98"/>
  <w15:chartTrackingRefBased/>
  <w15:docId w15:val="{0FDA072B-3FDD-4650-BDC3-BC97167F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2020-06-05T11:23:00Z</dcterms:created>
  <dcterms:modified xsi:type="dcterms:W3CDTF">2020-06-05T11:23:00Z</dcterms:modified>
</cp:coreProperties>
</file>