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837" w:rsidRPr="005E1193" w:rsidRDefault="005D567B">
      <w:pPr>
        <w:pStyle w:val="normal0"/>
        <w:jc w:val="center"/>
        <w:rPr>
          <w:b/>
          <w:sz w:val="36"/>
          <w:szCs w:val="36"/>
        </w:rPr>
      </w:pPr>
      <w:r w:rsidRPr="005E1193">
        <w:rPr>
          <w:b/>
          <w:sz w:val="36"/>
          <w:szCs w:val="36"/>
        </w:rPr>
        <w:t>Anexo</w:t>
      </w:r>
    </w:p>
    <w:p w:rsidR="001A3837" w:rsidRPr="005E1193" w:rsidRDefault="005D567B">
      <w:pPr>
        <w:pStyle w:val="normal0"/>
        <w:jc w:val="center"/>
        <w:rPr>
          <w:b/>
          <w:sz w:val="36"/>
          <w:szCs w:val="36"/>
        </w:rPr>
      </w:pPr>
      <w:r w:rsidRPr="005E1193">
        <w:rPr>
          <w:b/>
          <w:sz w:val="36"/>
          <w:szCs w:val="36"/>
        </w:rPr>
        <w:t>Adaptación de la programación didáctica del módulo durante para el tercer trimestre del curso 19/20</w:t>
      </w:r>
    </w:p>
    <w:p w:rsidR="001A3837" w:rsidRPr="005E1193" w:rsidRDefault="001A3837">
      <w:pPr>
        <w:pStyle w:val="normal0"/>
        <w:jc w:val="both"/>
      </w:pPr>
    </w:p>
    <w:p w:rsidR="001A3837" w:rsidRPr="005E1193" w:rsidRDefault="001A3837">
      <w:pPr>
        <w:pStyle w:val="normal0"/>
        <w:jc w:val="both"/>
      </w:pPr>
    </w:p>
    <w:p w:rsidR="001A3837" w:rsidRPr="005E1193" w:rsidRDefault="001A3837">
      <w:pPr>
        <w:pStyle w:val="normal0"/>
        <w:jc w:val="both"/>
      </w:pPr>
    </w:p>
    <w:p w:rsidR="001A3837" w:rsidRPr="005E1193" w:rsidRDefault="001A3837">
      <w:pPr>
        <w:pStyle w:val="normal0"/>
        <w:jc w:val="both"/>
      </w:pPr>
    </w:p>
    <w:p w:rsidR="001A3837" w:rsidRPr="005E1193" w:rsidRDefault="001A3837">
      <w:pPr>
        <w:pStyle w:val="normal0"/>
        <w:jc w:val="both"/>
      </w:pPr>
    </w:p>
    <w:p w:rsidR="001A3837" w:rsidRPr="005E1193" w:rsidRDefault="001A3837">
      <w:pPr>
        <w:pStyle w:val="normal0"/>
        <w:jc w:val="both"/>
      </w:pPr>
    </w:p>
    <w:p w:rsidR="001A3837" w:rsidRPr="005E1193" w:rsidRDefault="001A3837">
      <w:pPr>
        <w:pStyle w:val="normal0"/>
        <w:jc w:val="both"/>
      </w:pPr>
    </w:p>
    <w:p w:rsidR="001A3837" w:rsidRPr="005E1193" w:rsidRDefault="001A3837">
      <w:pPr>
        <w:pStyle w:val="normal0"/>
        <w:jc w:val="both"/>
      </w:pPr>
    </w:p>
    <w:p w:rsidR="001A3837" w:rsidRPr="005E1193" w:rsidRDefault="001A3837">
      <w:pPr>
        <w:pStyle w:val="normal0"/>
        <w:jc w:val="both"/>
      </w:pPr>
    </w:p>
    <w:p w:rsidR="001A3837" w:rsidRPr="005E1193" w:rsidRDefault="001A3837">
      <w:pPr>
        <w:pStyle w:val="normal0"/>
        <w:jc w:val="both"/>
      </w:pPr>
    </w:p>
    <w:p w:rsidR="001A3837" w:rsidRPr="005E1193" w:rsidRDefault="005D567B">
      <w:pPr>
        <w:pStyle w:val="normal0"/>
        <w:spacing w:before="240" w:after="240" w:line="480" w:lineRule="auto"/>
        <w:jc w:val="both"/>
        <w:rPr>
          <w:b/>
          <w:sz w:val="40"/>
          <w:szCs w:val="40"/>
        </w:rPr>
      </w:pPr>
      <w:r w:rsidRPr="005E1193">
        <w:rPr>
          <w:b/>
          <w:sz w:val="40"/>
          <w:szCs w:val="40"/>
        </w:rPr>
        <w:t>Ciclo: Sistemas Microinformáticos y Redes</w:t>
      </w:r>
    </w:p>
    <w:p w:rsidR="001A3837" w:rsidRPr="005E1193" w:rsidRDefault="005D567B">
      <w:pPr>
        <w:pStyle w:val="normal0"/>
        <w:spacing w:before="240" w:after="240" w:line="480" w:lineRule="auto"/>
        <w:jc w:val="both"/>
        <w:rPr>
          <w:b/>
          <w:sz w:val="40"/>
          <w:szCs w:val="40"/>
        </w:rPr>
      </w:pPr>
      <w:r w:rsidRPr="005E1193">
        <w:rPr>
          <w:b/>
          <w:sz w:val="40"/>
          <w:szCs w:val="40"/>
        </w:rPr>
        <w:t>Grupo: SMR1</w:t>
      </w:r>
    </w:p>
    <w:p w:rsidR="001A3837" w:rsidRPr="005E1193" w:rsidRDefault="005D567B">
      <w:pPr>
        <w:pStyle w:val="normal0"/>
        <w:spacing w:before="240" w:after="240" w:line="480" w:lineRule="auto"/>
        <w:jc w:val="both"/>
        <w:rPr>
          <w:b/>
          <w:sz w:val="40"/>
          <w:szCs w:val="40"/>
        </w:rPr>
      </w:pPr>
      <w:r w:rsidRPr="005E1193">
        <w:rPr>
          <w:b/>
          <w:sz w:val="40"/>
          <w:szCs w:val="40"/>
        </w:rPr>
        <w:t>Módulo: Redes Locales</w:t>
      </w:r>
    </w:p>
    <w:p w:rsidR="001A3837" w:rsidRPr="005E1193" w:rsidRDefault="001A3837">
      <w:pPr>
        <w:pStyle w:val="normal0"/>
        <w:jc w:val="both"/>
      </w:pPr>
    </w:p>
    <w:p w:rsidR="001A3837" w:rsidRPr="005E1193" w:rsidRDefault="001A3837">
      <w:pPr>
        <w:pStyle w:val="normal0"/>
        <w:jc w:val="both"/>
      </w:pPr>
    </w:p>
    <w:p w:rsidR="001A3837" w:rsidRPr="005E1193" w:rsidRDefault="001A3837">
      <w:pPr>
        <w:pStyle w:val="normal0"/>
        <w:jc w:val="both"/>
      </w:pPr>
    </w:p>
    <w:p w:rsidR="001A3837" w:rsidRPr="005E1193" w:rsidRDefault="005D567B">
      <w:pPr>
        <w:pStyle w:val="normal0"/>
        <w:jc w:val="both"/>
      </w:pPr>
      <w:r w:rsidRPr="005E1193">
        <w:t xml:space="preserve">Según la </w:t>
      </w:r>
    </w:p>
    <w:p w:rsidR="001A3837" w:rsidRPr="005E1193" w:rsidRDefault="001A3837">
      <w:pPr>
        <w:pStyle w:val="normal0"/>
        <w:jc w:val="both"/>
        <w:rPr>
          <w:i/>
        </w:rPr>
      </w:pPr>
    </w:p>
    <w:p w:rsidR="001A3837" w:rsidRPr="005E1193" w:rsidRDefault="005D567B">
      <w:pPr>
        <w:pStyle w:val="normal0"/>
        <w:ind w:left="720" w:right="728"/>
        <w:jc w:val="both"/>
      </w:pPr>
      <w:r w:rsidRPr="005E1193">
        <w:rPr>
          <w:i/>
        </w:rPr>
        <w:t>ORDEN ECD/357/2020, de 29 de abril, por la que se establecen las directrices de actuación para el desarrollo del tercer trimestre del curso escolar 2019/2020 y la flexibilización de los procesos de evaluación en los diferentes niveles y regímenes de enseñanza</w:t>
      </w:r>
      <w:r w:rsidRPr="005E1193">
        <w:t xml:space="preserve">, </w:t>
      </w:r>
    </w:p>
    <w:p w:rsidR="001A3837" w:rsidRPr="005E1193" w:rsidRDefault="001A3837">
      <w:pPr>
        <w:pStyle w:val="normal0"/>
        <w:jc w:val="both"/>
      </w:pPr>
    </w:p>
    <w:p w:rsidR="001A3837" w:rsidRPr="005E1193" w:rsidRDefault="005D567B">
      <w:pPr>
        <w:pStyle w:val="normal0"/>
        <w:jc w:val="both"/>
      </w:pPr>
      <w:proofErr w:type="gramStart"/>
      <w:r w:rsidRPr="005E1193">
        <w:t>en</w:t>
      </w:r>
      <w:proofErr w:type="gramEnd"/>
      <w:r w:rsidRPr="005E1193">
        <w:t xml:space="preserve"> su </w:t>
      </w:r>
      <w:r w:rsidRPr="005E1193">
        <w:rPr>
          <w:i/>
        </w:rPr>
        <w:t>anexo IV</w:t>
      </w:r>
      <w:r w:rsidRPr="005E1193">
        <w:t xml:space="preserve"> punto </w:t>
      </w:r>
      <w:r w:rsidRPr="005E1193">
        <w:rPr>
          <w:i/>
        </w:rPr>
        <w:t>1.2 Programaciones y contenidos para trabajar en el tercer trimestre</w:t>
      </w:r>
      <w:r w:rsidRPr="005E1193">
        <w:t xml:space="preserve"> el profesorado deberá realizar una </w:t>
      </w:r>
    </w:p>
    <w:p w:rsidR="001A3837" w:rsidRPr="005E1193" w:rsidRDefault="001A3837">
      <w:pPr>
        <w:pStyle w:val="normal0"/>
        <w:jc w:val="both"/>
        <w:rPr>
          <w:i/>
        </w:rPr>
      </w:pPr>
    </w:p>
    <w:p w:rsidR="001A3837" w:rsidRPr="005E1193" w:rsidRDefault="005D567B">
      <w:pPr>
        <w:pStyle w:val="normal0"/>
        <w:ind w:left="720" w:right="728"/>
        <w:jc w:val="both"/>
        <w:rPr>
          <w:i/>
        </w:rPr>
      </w:pPr>
      <w:proofErr w:type="gramStart"/>
      <w:r w:rsidRPr="005E1193">
        <w:rPr>
          <w:i/>
        </w:rPr>
        <w:t>adaptación</w:t>
      </w:r>
      <w:proofErr w:type="gramEnd"/>
      <w:r w:rsidRPr="005E1193">
        <w:rPr>
          <w:i/>
        </w:rPr>
        <w:t xml:space="preserve"> de las programaciones didácticas de cada módulo resultados de aprendizaje a alcanzar, criterios de evaluación, procedimientos e instrumentos de evaluación empleados, criterios de calificación, mínimos exigibles, etc.)</w:t>
      </w:r>
    </w:p>
    <w:p w:rsidR="001A3837" w:rsidRPr="005E1193" w:rsidRDefault="001A3837">
      <w:pPr>
        <w:pStyle w:val="normal0"/>
        <w:jc w:val="both"/>
      </w:pPr>
    </w:p>
    <w:p w:rsidR="001A3837" w:rsidRPr="005E1193" w:rsidRDefault="001A3837">
      <w:pPr>
        <w:pStyle w:val="normal0"/>
        <w:jc w:val="both"/>
      </w:pPr>
    </w:p>
    <w:p w:rsidR="001A3837" w:rsidRPr="005E1193" w:rsidRDefault="001A3837">
      <w:pPr>
        <w:pStyle w:val="normal0"/>
        <w:jc w:val="both"/>
      </w:pPr>
    </w:p>
    <w:p w:rsidR="001A3837" w:rsidRPr="005E1193" w:rsidRDefault="001A3837">
      <w:pPr>
        <w:pStyle w:val="normal0"/>
        <w:jc w:val="both"/>
      </w:pPr>
    </w:p>
    <w:p w:rsidR="001A3837" w:rsidRPr="005E1193" w:rsidRDefault="001A3837">
      <w:pPr>
        <w:pStyle w:val="normal0"/>
        <w:jc w:val="both"/>
      </w:pPr>
    </w:p>
    <w:p w:rsidR="001A3837" w:rsidRPr="005E1193" w:rsidRDefault="005D567B">
      <w:pPr>
        <w:pStyle w:val="normal0"/>
        <w:jc w:val="both"/>
      </w:pPr>
      <w:r w:rsidRPr="005E1193">
        <w:br w:type="page"/>
      </w:r>
    </w:p>
    <w:p w:rsidR="001A3837" w:rsidRPr="005E1193" w:rsidRDefault="005D567B">
      <w:pPr>
        <w:pStyle w:val="normal0"/>
        <w:jc w:val="both"/>
      </w:pPr>
      <w:r w:rsidRPr="005E1193">
        <w:lastRenderedPageBreak/>
        <w:t>Índice de los apartados que han sufrido cambios:</w:t>
      </w:r>
    </w:p>
    <w:p w:rsidR="001A3837" w:rsidRPr="005E1193" w:rsidRDefault="001A3837">
      <w:pPr>
        <w:pStyle w:val="normal0"/>
        <w:jc w:val="both"/>
      </w:pPr>
    </w:p>
    <w:p w:rsidR="001A3837" w:rsidRPr="005E1193" w:rsidRDefault="001A3837">
      <w:pPr>
        <w:pStyle w:val="normal0"/>
        <w:ind w:left="720"/>
        <w:jc w:val="both"/>
      </w:pPr>
    </w:p>
    <w:p w:rsidR="001A3837" w:rsidRPr="005E1193" w:rsidRDefault="005D567B">
      <w:pPr>
        <w:pStyle w:val="normal0"/>
        <w:numPr>
          <w:ilvl w:val="0"/>
          <w:numId w:val="7"/>
        </w:numPr>
        <w:jc w:val="both"/>
        <w:rPr>
          <w:b/>
          <w:sz w:val="24"/>
          <w:szCs w:val="24"/>
        </w:rPr>
      </w:pPr>
      <w:r w:rsidRPr="005E1193">
        <w:rPr>
          <w:b/>
          <w:sz w:val="24"/>
          <w:szCs w:val="24"/>
        </w:rPr>
        <w:t xml:space="preserve">Organización, secuenciación y </w:t>
      </w:r>
      <w:proofErr w:type="spellStart"/>
      <w:r w:rsidRPr="005E1193">
        <w:rPr>
          <w:b/>
          <w:sz w:val="24"/>
          <w:szCs w:val="24"/>
        </w:rPr>
        <w:t>temporalización</w:t>
      </w:r>
      <w:proofErr w:type="spellEnd"/>
      <w:r w:rsidRPr="005E1193">
        <w:rPr>
          <w:b/>
          <w:sz w:val="24"/>
          <w:szCs w:val="24"/>
        </w:rPr>
        <w:t xml:space="preserve"> de los contenidos en unidades didácticas.</w:t>
      </w:r>
    </w:p>
    <w:p w:rsidR="001A3837" w:rsidRPr="005E1193" w:rsidRDefault="001A3837">
      <w:pPr>
        <w:pStyle w:val="normal0"/>
        <w:ind w:left="720"/>
        <w:jc w:val="both"/>
        <w:rPr>
          <w:b/>
          <w:sz w:val="24"/>
          <w:szCs w:val="24"/>
        </w:rPr>
      </w:pPr>
    </w:p>
    <w:p w:rsidR="001A3837" w:rsidRPr="005E1193" w:rsidRDefault="005D567B">
      <w:pPr>
        <w:pStyle w:val="normal0"/>
        <w:numPr>
          <w:ilvl w:val="0"/>
          <w:numId w:val="7"/>
        </w:numPr>
        <w:jc w:val="both"/>
        <w:rPr>
          <w:b/>
          <w:sz w:val="24"/>
          <w:szCs w:val="24"/>
        </w:rPr>
      </w:pPr>
      <w:r w:rsidRPr="005E1193">
        <w:rPr>
          <w:b/>
          <w:sz w:val="24"/>
          <w:szCs w:val="24"/>
        </w:rPr>
        <w:t>Criterios de evaluación y calificación del módulo.</w:t>
      </w:r>
    </w:p>
    <w:p w:rsidR="001A3837" w:rsidRPr="005E1193" w:rsidRDefault="001A3837">
      <w:pPr>
        <w:pStyle w:val="normal0"/>
        <w:ind w:left="720"/>
        <w:jc w:val="both"/>
        <w:rPr>
          <w:b/>
          <w:sz w:val="24"/>
          <w:szCs w:val="24"/>
        </w:rPr>
      </w:pPr>
    </w:p>
    <w:p w:rsidR="001A3837" w:rsidRPr="005E1193" w:rsidRDefault="005D567B">
      <w:pPr>
        <w:pStyle w:val="normal0"/>
        <w:numPr>
          <w:ilvl w:val="0"/>
          <w:numId w:val="7"/>
        </w:numPr>
        <w:jc w:val="both"/>
        <w:rPr>
          <w:b/>
          <w:sz w:val="24"/>
          <w:szCs w:val="24"/>
        </w:rPr>
      </w:pPr>
      <w:r w:rsidRPr="005E1193">
        <w:rPr>
          <w:b/>
          <w:sz w:val="24"/>
          <w:szCs w:val="24"/>
        </w:rPr>
        <w:t>Resultados de aprendizaje y criterios de evaluación mínimos asociados.</w:t>
      </w:r>
    </w:p>
    <w:p w:rsidR="001A3837" w:rsidRPr="005E1193" w:rsidRDefault="001A3837">
      <w:pPr>
        <w:pStyle w:val="normal0"/>
        <w:ind w:left="720"/>
        <w:jc w:val="both"/>
        <w:rPr>
          <w:b/>
          <w:sz w:val="24"/>
          <w:szCs w:val="24"/>
        </w:rPr>
      </w:pPr>
    </w:p>
    <w:p w:rsidR="001A3837" w:rsidRPr="005E1193" w:rsidRDefault="005D567B">
      <w:pPr>
        <w:pStyle w:val="normal0"/>
        <w:numPr>
          <w:ilvl w:val="0"/>
          <w:numId w:val="7"/>
        </w:numPr>
        <w:jc w:val="both"/>
        <w:rPr>
          <w:b/>
          <w:sz w:val="24"/>
          <w:szCs w:val="24"/>
        </w:rPr>
      </w:pPr>
      <w:r w:rsidRPr="005E1193">
        <w:rPr>
          <w:b/>
          <w:sz w:val="24"/>
          <w:szCs w:val="24"/>
        </w:rPr>
        <w:t>Procedimientos e instrumentos de evaluación.</w:t>
      </w:r>
    </w:p>
    <w:p w:rsidR="001A3837" w:rsidRPr="005E1193" w:rsidRDefault="001A3837">
      <w:pPr>
        <w:pStyle w:val="normal0"/>
        <w:ind w:left="720"/>
        <w:jc w:val="both"/>
        <w:rPr>
          <w:b/>
          <w:sz w:val="24"/>
          <w:szCs w:val="24"/>
        </w:rPr>
      </w:pPr>
    </w:p>
    <w:p w:rsidR="001A3837" w:rsidRPr="005E1193" w:rsidRDefault="005D567B">
      <w:pPr>
        <w:pStyle w:val="normal0"/>
        <w:numPr>
          <w:ilvl w:val="0"/>
          <w:numId w:val="7"/>
        </w:numPr>
        <w:jc w:val="both"/>
        <w:rPr>
          <w:b/>
          <w:sz w:val="24"/>
          <w:szCs w:val="24"/>
        </w:rPr>
      </w:pPr>
      <w:r w:rsidRPr="005E1193">
        <w:rPr>
          <w:b/>
          <w:sz w:val="24"/>
          <w:szCs w:val="24"/>
        </w:rPr>
        <w:t>Materiales y recursos didácticos.</w:t>
      </w:r>
    </w:p>
    <w:p w:rsidR="001A3837" w:rsidRPr="005E1193" w:rsidRDefault="001A3837">
      <w:pPr>
        <w:pStyle w:val="normal0"/>
        <w:ind w:left="720"/>
        <w:jc w:val="both"/>
        <w:rPr>
          <w:b/>
          <w:sz w:val="24"/>
          <w:szCs w:val="24"/>
        </w:rPr>
      </w:pPr>
    </w:p>
    <w:p w:rsidR="001A3837" w:rsidRPr="005E1193" w:rsidRDefault="005D567B">
      <w:pPr>
        <w:pStyle w:val="normal0"/>
        <w:numPr>
          <w:ilvl w:val="0"/>
          <w:numId w:val="7"/>
        </w:numPr>
        <w:jc w:val="both"/>
        <w:rPr>
          <w:b/>
          <w:sz w:val="24"/>
          <w:szCs w:val="24"/>
        </w:rPr>
      </w:pPr>
      <w:r w:rsidRPr="005E1193">
        <w:rPr>
          <w:b/>
          <w:sz w:val="24"/>
          <w:szCs w:val="24"/>
        </w:rPr>
        <w:t>Actividades de orientación y apoyo encaminadas a la superación de los módulos profesionales pendientes.</w:t>
      </w:r>
    </w:p>
    <w:p w:rsidR="001A3837" w:rsidRPr="005E1193" w:rsidRDefault="001A3837">
      <w:pPr>
        <w:pStyle w:val="normal0"/>
        <w:ind w:left="720"/>
        <w:jc w:val="both"/>
        <w:rPr>
          <w:b/>
          <w:sz w:val="24"/>
          <w:szCs w:val="24"/>
        </w:rPr>
      </w:pPr>
    </w:p>
    <w:p w:rsidR="001A3837" w:rsidRPr="005E1193" w:rsidRDefault="005D567B">
      <w:pPr>
        <w:pStyle w:val="normal0"/>
        <w:numPr>
          <w:ilvl w:val="0"/>
          <w:numId w:val="7"/>
        </w:numPr>
        <w:jc w:val="both"/>
        <w:rPr>
          <w:b/>
          <w:sz w:val="24"/>
          <w:szCs w:val="24"/>
        </w:rPr>
      </w:pPr>
      <w:r w:rsidRPr="005E1193">
        <w:rPr>
          <w:b/>
          <w:sz w:val="24"/>
          <w:szCs w:val="24"/>
        </w:rPr>
        <w:t>Control de modificaciones.</w:t>
      </w:r>
      <w:r w:rsidRPr="005E1193">
        <w:rPr>
          <w:b/>
          <w:sz w:val="24"/>
          <w:szCs w:val="24"/>
        </w:rPr>
        <w:tab/>
      </w:r>
    </w:p>
    <w:p w:rsidR="001A3837" w:rsidRPr="005E1193" w:rsidRDefault="001A3837">
      <w:pPr>
        <w:pStyle w:val="normal0"/>
        <w:jc w:val="both"/>
      </w:pPr>
    </w:p>
    <w:p w:rsidR="001A3837" w:rsidRPr="005E1193" w:rsidRDefault="005D567B">
      <w:pPr>
        <w:pStyle w:val="normal0"/>
      </w:pPr>
      <w:r w:rsidRPr="005E1193">
        <w:br w:type="page"/>
      </w:r>
    </w:p>
    <w:p w:rsidR="001A3837" w:rsidRPr="005E1193" w:rsidRDefault="005D567B">
      <w:pPr>
        <w:pStyle w:val="normal0"/>
        <w:numPr>
          <w:ilvl w:val="0"/>
          <w:numId w:val="7"/>
        </w:numPr>
        <w:jc w:val="both"/>
        <w:rPr>
          <w:sz w:val="36"/>
          <w:szCs w:val="36"/>
        </w:rPr>
      </w:pPr>
      <w:r w:rsidRPr="005E1193">
        <w:rPr>
          <w:b/>
          <w:sz w:val="36"/>
          <w:szCs w:val="36"/>
        </w:rPr>
        <w:lastRenderedPageBreak/>
        <w:t xml:space="preserve">Organización, secuenciación y </w:t>
      </w:r>
      <w:proofErr w:type="spellStart"/>
      <w:r w:rsidRPr="005E1193">
        <w:rPr>
          <w:b/>
          <w:sz w:val="36"/>
          <w:szCs w:val="36"/>
        </w:rPr>
        <w:t>temporalización</w:t>
      </w:r>
      <w:proofErr w:type="spellEnd"/>
      <w:r w:rsidRPr="005E1193">
        <w:rPr>
          <w:b/>
          <w:sz w:val="36"/>
          <w:szCs w:val="36"/>
        </w:rPr>
        <w:t xml:space="preserve"> de los contenidos en unidades didácticas</w:t>
      </w:r>
      <w:r w:rsidRPr="005E1193">
        <w:rPr>
          <w:sz w:val="36"/>
          <w:szCs w:val="36"/>
        </w:rPr>
        <w:t>.</w:t>
      </w:r>
    </w:p>
    <w:p w:rsidR="001A3837" w:rsidRPr="005E1193" w:rsidRDefault="001A3837">
      <w:pPr>
        <w:pStyle w:val="normal0"/>
        <w:ind w:left="720"/>
        <w:jc w:val="both"/>
      </w:pPr>
    </w:p>
    <w:p w:rsidR="001A3837" w:rsidRPr="005E1193" w:rsidRDefault="005D567B">
      <w:pPr>
        <w:pStyle w:val="normal0"/>
        <w:ind w:left="720"/>
        <w:jc w:val="both"/>
      </w:pPr>
      <w:r w:rsidRPr="005E1193">
        <w:t>Debido al cambio de modalidad presencial a modalidad online desaparece el desdoble de práctica.</w:t>
      </w:r>
    </w:p>
    <w:p w:rsidR="001A3837" w:rsidRPr="005E1193" w:rsidRDefault="001A3837">
      <w:pPr>
        <w:pStyle w:val="normal0"/>
        <w:ind w:left="720"/>
        <w:jc w:val="both"/>
      </w:pPr>
    </w:p>
    <w:p w:rsidR="001A3837" w:rsidRPr="005E1193" w:rsidRDefault="005D567B">
      <w:pPr>
        <w:pStyle w:val="normal0"/>
        <w:ind w:left="720"/>
        <w:jc w:val="both"/>
      </w:pPr>
      <w:r w:rsidRPr="005E1193">
        <w:t>La atención del grupo se va a hacer los martes, jueves y viernes con una carga de tareas estimadas en dos horas de trabajo por parte de los alumnos.</w:t>
      </w:r>
    </w:p>
    <w:p w:rsidR="001A3837" w:rsidRPr="005E1193" w:rsidRDefault="001A3837">
      <w:pPr>
        <w:pStyle w:val="normal0"/>
        <w:ind w:left="720"/>
        <w:jc w:val="both"/>
      </w:pPr>
    </w:p>
    <w:p w:rsidR="001A3837" w:rsidRPr="005E1193" w:rsidRDefault="005D567B">
      <w:pPr>
        <w:pStyle w:val="normal0"/>
        <w:spacing w:before="240" w:after="240"/>
        <w:ind w:firstLine="720"/>
        <w:jc w:val="both"/>
        <w:rPr>
          <w:b/>
        </w:rPr>
      </w:pPr>
      <w:r w:rsidRPr="005E1193">
        <w:rPr>
          <w:b/>
        </w:rPr>
        <w:t xml:space="preserve">Secuenciación y </w:t>
      </w:r>
      <w:proofErr w:type="spellStart"/>
      <w:r w:rsidRPr="005E1193">
        <w:rPr>
          <w:b/>
        </w:rPr>
        <w:t>temporalización</w:t>
      </w:r>
      <w:proofErr w:type="spellEnd"/>
      <w:r w:rsidRPr="005E1193">
        <w:rPr>
          <w:b/>
        </w:rPr>
        <w:t xml:space="preserve"> en unidades didácticas</w:t>
      </w:r>
    </w:p>
    <w:p w:rsidR="001A3837" w:rsidRPr="005E1193" w:rsidRDefault="001A3837">
      <w:pPr>
        <w:pStyle w:val="normal0"/>
        <w:ind w:left="720"/>
        <w:jc w:val="both"/>
      </w:pPr>
    </w:p>
    <w:p w:rsidR="001A3837" w:rsidRPr="005E1193" w:rsidRDefault="005D567B">
      <w:pPr>
        <w:pStyle w:val="normal0"/>
        <w:ind w:left="720"/>
        <w:jc w:val="both"/>
      </w:pPr>
      <w:r w:rsidRPr="005E1193">
        <w:t>Se llevarán dos líneas de trabajo simultáneas:</w:t>
      </w:r>
    </w:p>
    <w:p w:rsidR="001A3837" w:rsidRPr="005E1193" w:rsidRDefault="001A3837">
      <w:pPr>
        <w:pStyle w:val="normal0"/>
        <w:ind w:left="720"/>
        <w:jc w:val="both"/>
      </w:pPr>
    </w:p>
    <w:p w:rsidR="001A3837" w:rsidRPr="005E1193" w:rsidRDefault="005D567B">
      <w:pPr>
        <w:pStyle w:val="normal0"/>
        <w:numPr>
          <w:ilvl w:val="0"/>
          <w:numId w:val="5"/>
        </w:numPr>
        <w:jc w:val="both"/>
      </w:pPr>
      <w:r w:rsidRPr="005E1193">
        <w:t xml:space="preserve">Para los alumnos que tengan las dos primeras evaluaciones </w:t>
      </w:r>
      <w:r w:rsidRPr="005E1193">
        <w:rPr>
          <w:b/>
        </w:rPr>
        <w:t>aprobadas</w:t>
      </w:r>
      <w:r w:rsidRPr="005E1193">
        <w:t>.</w:t>
      </w:r>
    </w:p>
    <w:p w:rsidR="001A3837" w:rsidRPr="005E1193" w:rsidRDefault="001A3837">
      <w:pPr>
        <w:pStyle w:val="normal0"/>
        <w:ind w:left="1440"/>
        <w:jc w:val="both"/>
      </w:pPr>
    </w:p>
    <w:p w:rsidR="001A3837" w:rsidRPr="005E1193" w:rsidRDefault="001A3837">
      <w:pPr>
        <w:pStyle w:val="normal0"/>
        <w:ind w:left="1440"/>
        <w:jc w:val="both"/>
      </w:pPr>
    </w:p>
    <w:tbl>
      <w:tblPr>
        <w:tblStyle w:val="a"/>
        <w:tblW w:w="828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1822"/>
        <w:gridCol w:w="4701"/>
        <w:gridCol w:w="1760"/>
      </w:tblGrid>
      <w:tr w:rsidR="005E1193" w:rsidRPr="005E1193" w:rsidTr="005E1193">
        <w:trPr>
          <w:trHeight w:val="485"/>
          <w:jc w:val="center"/>
        </w:trPr>
        <w:tc>
          <w:tcPr>
            <w:tcW w:w="1822" w:type="dxa"/>
            <w:shd w:val="clear" w:color="auto" w:fill="auto"/>
            <w:tcMar>
              <w:top w:w="100" w:type="dxa"/>
              <w:left w:w="100" w:type="dxa"/>
              <w:bottom w:w="100" w:type="dxa"/>
              <w:right w:w="100" w:type="dxa"/>
            </w:tcMar>
            <w:vAlign w:val="center"/>
          </w:tcPr>
          <w:p w:rsidR="005E1193" w:rsidRPr="005E1193" w:rsidRDefault="005E1193" w:rsidP="005D567B">
            <w:pPr>
              <w:pStyle w:val="normal0"/>
              <w:pBdr>
                <w:top w:val="nil"/>
                <w:left w:val="nil"/>
                <w:bottom w:val="nil"/>
                <w:right w:val="nil"/>
                <w:between w:val="nil"/>
              </w:pBdr>
              <w:jc w:val="center"/>
              <w:rPr>
                <w:b/>
              </w:rPr>
            </w:pPr>
            <w:r w:rsidRPr="005E1193">
              <w:rPr>
                <w:b/>
              </w:rPr>
              <w:t>Evaluación</w:t>
            </w:r>
          </w:p>
        </w:tc>
        <w:tc>
          <w:tcPr>
            <w:tcW w:w="4701" w:type="dxa"/>
            <w:shd w:val="clear" w:color="auto" w:fill="auto"/>
            <w:tcMar>
              <w:top w:w="100" w:type="dxa"/>
              <w:left w:w="100" w:type="dxa"/>
              <w:bottom w:w="100" w:type="dxa"/>
              <w:right w:w="100" w:type="dxa"/>
            </w:tcMar>
            <w:vAlign w:val="center"/>
          </w:tcPr>
          <w:p w:rsidR="005E1193" w:rsidRPr="005E1193" w:rsidRDefault="005E1193" w:rsidP="005D567B">
            <w:pPr>
              <w:pStyle w:val="normal0"/>
              <w:pBdr>
                <w:top w:val="nil"/>
                <w:left w:val="nil"/>
                <w:bottom w:val="nil"/>
                <w:right w:val="nil"/>
                <w:between w:val="nil"/>
              </w:pBdr>
              <w:jc w:val="center"/>
              <w:rPr>
                <w:b/>
              </w:rPr>
            </w:pPr>
            <w:r w:rsidRPr="005E1193">
              <w:rPr>
                <w:b/>
              </w:rPr>
              <w:t>Unidad didáctica</w:t>
            </w:r>
          </w:p>
        </w:tc>
        <w:tc>
          <w:tcPr>
            <w:tcW w:w="1760" w:type="dxa"/>
            <w:shd w:val="clear" w:color="auto" w:fill="auto"/>
            <w:tcMar>
              <w:top w:w="100" w:type="dxa"/>
              <w:left w:w="100" w:type="dxa"/>
              <w:bottom w:w="100" w:type="dxa"/>
              <w:right w:w="100" w:type="dxa"/>
            </w:tcMar>
            <w:vAlign w:val="center"/>
          </w:tcPr>
          <w:p w:rsidR="005E1193" w:rsidRPr="005E1193" w:rsidRDefault="005E1193" w:rsidP="005D567B">
            <w:pPr>
              <w:pStyle w:val="normal0"/>
              <w:pBdr>
                <w:top w:val="nil"/>
                <w:left w:val="nil"/>
                <w:bottom w:val="nil"/>
                <w:right w:val="nil"/>
                <w:between w:val="nil"/>
              </w:pBdr>
              <w:jc w:val="center"/>
              <w:rPr>
                <w:b/>
              </w:rPr>
            </w:pPr>
            <w:r w:rsidRPr="005E1193">
              <w:rPr>
                <w:b/>
              </w:rPr>
              <w:t>Horas lectivas</w:t>
            </w:r>
          </w:p>
        </w:tc>
      </w:tr>
      <w:tr w:rsidR="001A3837" w:rsidRPr="005E1193" w:rsidTr="005E1193">
        <w:trPr>
          <w:trHeight w:val="485"/>
          <w:jc w:val="center"/>
        </w:trPr>
        <w:tc>
          <w:tcPr>
            <w:tcW w:w="1822" w:type="dxa"/>
            <w:shd w:val="clear" w:color="auto" w:fill="auto"/>
            <w:tcMar>
              <w:top w:w="100" w:type="dxa"/>
              <w:left w:w="100" w:type="dxa"/>
              <w:bottom w:w="100" w:type="dxa"/>
              <w:right w:w="100" w:type="dxa"/>
            </w:tcMar>
            <w:vAlign w:val="center"/>
          </w:tcPr>
          <w:p w:rsidR="001A3837" w:rsidRPr="005E1193" w:rsidRDefault="005D567B" w:rsidP="005D567B">
            <w:pPr>
              <w:pStyle w:val="normal0"/>
              <w:pBdr>
                <w:top w:val="nil"/>
                <w:left w:val="nil"/>
                <w:bottom w:val="nil"/>
                <w:right w:val="nil"/>
                <w:between w:val="nil"/>
              </w:pBdr>
              <w:jc w:val="center"/>
            </w:pPr>
            <w:r w:rsidRPr="005E1193">
              <w:t>3</w:t>
            </w:r>
          </w:p>
        </w:tc>
        <w:tc>
          <w:tcPr>
            <w:tcW w:w="4701" w:type="dxa"/>
            <w:shd w:val="clear" w:color="auto" w:fill="auto"/>
            <w:tcMar>
              <w:top w:w="100" w:type="dxa"/>
              <w:left w:w="100" w:type="dxa"/>
              <w:bottom w:w="100" w:type="dxa"/>
              <w:right w:w="100" w:type="dxa"/>
            </w:tcMar>
            <w:vAlign w:val="center"/>
          </w:tcPr>
          <w:p w:rsidR="001A3837" w:rsidRPr="005E1193" w:rsidRDefault="005D567B" w:rsidP="005D567B">
            <w:pPr>
              <w:pStyle w:val="normal0"/>
              <w:pBdr>
                <w:top w:val="nil"/>
                <w:left w:val="nil"/>
                <w:bottom w:val="nil"/>
                <w:right w:val="nil"/>
                <w:between w:val="nil"/>
              </w:pBdr>
              <w:jc w:val="center"/>
            </w:pPr>
            <w:r w:rsidRPr="005E1193">
              <w:t>UD08: Dispositivos de la capa de red y afines</w:t>
            </w:r>
          </w:p>
        </w:tc>
        <w:tc>
          <w:tcPr>
            <w:tcW w:w="1760" w:type="dxa"/>
            <w:shd w:val="clear" w:color="auto" w:fill="auto"/>
            <w:tcMar>
              <w:top w:w="100" w:type="dxa"/>
              <w:left w:w="100" w:type="dxa"/>
              <w:bottom w:w="100" w:type="dxa"/>
              <w:right w:w="100" w:type="dxa"/>
            </w:tcMar>
            <w:vAlign w:val="center"/>
          </w:tcPr>
          <w:p w:rsidR="001A3837" w:rsidRPr="005E1193" w:rsidRDefault="005D567B" w:rsidP="005D567B">
            <w:pPr>
              <w:pStyle w:val="normal0"/>
              <w:pBdr>
                <w:top w:val="nil"/>
                <w:left w:val="nil"/>
                <w:bottom w:val="nil"/>
                <w:right w:val="nil"/>
                <w:between w:val="nil"/>
              </w:pBdr>
              <w:jc w:val="center"/>
            </w:pPr>
            <w:r w:rsidRPr="005E1193">
              <w:t>33</w:t>
            </w:r>
          </w:p>
        </w:tc>
      </w:tr>
      <w:tr w:rsidR="001A3837" w:rsidRPr="005E1193" w:rsidTr="005E1193">
        <w:trPr>
          <w:trHeight w:val="540"/>
          <w:jc w:val="center"/>
        </w:trPr>
        <w:tc>
          <w:tcPr>
            <w:tcW w:w="1822" w:type="dxa"/>
            <w:shd w:val="clear" w:color="auto" w:fill="auto"/>
            <w:tcMar>
              <w:top w:w="100" w:type="dxa"/>
              <w:left w:w="100" w:type="dxa"/>
              <w:bottom w:w="100" w:type="dxa"/>
              <w:right w:w="100" w:type="dxa"/>
            </w:tcMar>
            <w:vAlign w:val="center"/>
          </w:tcPr>
          <w:p w:rsidR="001A3837" w:rsidRPr="005E1193" w:rsidRDefault="005D567B" w:rsidP="005D567B">
            <w:pPr>
              <w:pStyle w:val="normal0"/>
              <w:pBdr>
                <w:top w:val="nil"/>
                <w:left w:val="nil"/>
                <w:bottom w:val="nil"/>
                <w:right w:val="nil"/>
                <w:between w:val="nil"/>
              </w:pBdr>
              <w:jc w:val="center"/>
            </w:pPr>
            <w:r w:rsidRPr="005E1193">
              <w:t>3</w:t>
            </w:r>
          </w:p>
        </w:tc>
        <w:tc>
          <w:tcPr>
            <w:tcW w:w="4701" w:type="dxa"/>
            <w:shd w:val="clear" w:color="auto" w:fill="auto"/>
            <w:tcMar>
              <w:top w:w="100" w:type="dxa"/>
              <w:left w:w="100" w:type="dxa"/>
              <w:bottom w:w="100" w:type="dxa"/>
              <w:right w:w="100" w:type="dxa"/>
            </w:tcMar>
            <w:vAlign w:val="center"/>
          </w:tcPr>
          <w:p w:rsidR="001A3837" w:rsidRPr="005E1193" w:rsidRDefault="005D567B" w:rsidP="005D567B">
            <w:pPr>
              <w:pStyle w:val="normal0"/>
              <w:pBdr>
                <w:top w:val="nil"/>
                <w:left w:val="nil"/>
                <w:bottom w:val="nil"/>
                <w:right w:val="nil"/>
                <w:between w:val="nil"/>
              </w:pBdr>
              <w:jc w:val="center"/>
            </w:pPr>
            <w:r w:rsidRPr="005E1193">
              <w:t>UD09: La capa de transporte</w:t>
            </w:r>
          </w:p>
        </w:tc>
        <w:tc>
          <w:tcPr>
            <w:tcW w:w="1760" w:type="dxa"/>
            <w:shd w:val="clear" w:color="auto" w:fill="auto"/>
            <w:tcMar>
              <w:top w:w="100" w:type="dxa"/>
              <w:left w:w="100" w:type="dxa"/>
              <w:bottom w:w="100" w:type="dxa"/>
              <w:right w:w="100" w:type="dxa"/>
            </w:tcMar>
            <w:vAlign w:val="center"/>
          </w:tcPr>
          <w:p w:rsidR="001A3837" w:rsidRPr="005E1193" w:rsidRDefault="005D567B" w:rsidP="005D567B">
            <w:pPr>
              <w:pStyle w:val="normal0"/>
              <w:pBdr>
                <w:top w:val="nil"/>
                <w:left w:val="nil"/>
                <w:bottom w:val="nil"/>
                <w:right w:val="nil"/>
                <w:between w:val="nil"/>
              </w:pBdr>
              <w:jc w:val="center"/>
            </w:pPr>
            <w:r w:rsidRPr="005E1193">
              <w:t>6</w:t>
            </w:r>
          </w:p>
        </w:tc>
      </w:tr>
      <w:tr w:rsidR="001A3837" w:rsidRPr="005E1193" w:rsidTr="005E1193">
        <w:trPr>
          <w:trHeight w:val="485"/>
          <w:jc w:val="center"/>
        </w:trPr>
        <w:tc>
          <w:tcPr>
            <w:tcW w:w="1822" w:type="dxa"/>
            <w:shd w:val="clear" w:color="auto" w:fill="auto"/>
            <w:tcMar>
              <w:top w:w="100" w:type="dxa"/>
              <w:left w:w="100" w:type="dxa"/>
              <w:bottom w:w="100" w:type="dxa"/>
              <w:right w:w="100" w:type="dxa"/>
            </w:tcMar>
            <w:vAlign w:val="center"/>
          </w:tcPr>
          <w:p w:rsidR="001A3837" w:rsidRPr="005E1193" w:rsidRDefault="005D567B" w:rsidP="005D567B">
            <w:pPr>
              <w:pStyle w:val="normal0"/>
              <w:pBdr>
                <w:top w:val="nil"/>
                <w:left w:val="nil"/>
                <w:bottom w:val="nil"/>
                <w:right w:val="nil"/>
                <w:between w:val="nil"/>
              </w:pBdr>
              <w:jc w:val="center"/>
            </w:pPr>
            <w:r w:rsidRPr="005E1193">
              <w:t>3</w:t>
            </w:r>
          </w:p>
        </w:tc>
        <w:tc>
          <w:tcPr>
            <w:tcW w:w="4701" w:type="dxa"/>
            <w:shd w:val="clear" w:color="auto" w:fill="auto"/>
            <w:tcMar>
              <w:top w:w="100" w:type="dxa"/>
              <w:left w:w="100" w:type="dxa"/>
              <w:bottom w:w="100" w:type="dxa"/>
              <w:right w:w="100" w:type="dxa"/>
            </w:tcMar>
            <w:vAlign w:val="center"/>
          </w:tcPr>
          <w:p w:rsidR="001A3837" w:rsidRPr="005E1193" w:rsidRDefault="005D567B" w:rsidP="005D567B">
            <w:pPr>
              <w:pStyle w:val="normal0"/>
              <w:pBdr>
                <w:top w:val="nil"/>
                <w:left w:val="nil"/>
                <w:bottom w:val="nil"/>
                <w:right w:val="nil"/>
                <w:between w:val="nil"/>
              </w:pBdr>
              <w:jc w:val="center"/>
            </w:pPr>
            <w:r w:rsidRPr="005E1193">
              <w:t>UD10: La capa de aplicación</w:t>
            </w:r>
          </w:p>
        </w:tc>
        <w:tc>
          <w:tcPr>
            <w:tcW w:w="1760" w:type="dxa"/>
            <w:shd w:val="clear" w:color="auto" w:fill="auto"/>
            <w:tcMar>
              <w:top w:w="100" w:type="dxa"/>
              <w:left w:w="100" w:type="dxa"/>
              <w:bottom w:w="100" w:type="dxa"/>
              <w:right w:w="100" w:type="dxa"/>
            </w:tcMar>
            <w:vAlign w:val="center"/>
          </w:tcPr>
          <w:p w:rsidR="001A3837" w:rsidRPr="005E1193" w:rsidRDefault="005D567B" w:rsidP="005D567B">
            <w:pPr>
              <w:pStyle w:val="normal0"/>
              <w:pBdr>
                <w:top w:val="nil"/>
                <w:left w:val="nil"/>
                <w:bottom w:val="nil"/>
                <w:right w:val="nil"/>
                <w:between w:val="nil"/>
              </w:pBdr>
              <w:jc w:val="center"/>
            </w:pPr>
            <w:r w:rsidRPr="005E1193">
              <w:t>6</w:t>
            </w:r>
          </w:p>
        </w:tc>
      </w:tr>
      <w:tr w:rsidR="001A3837" w:rsidRPr="005E1193" w:rsidTr="005E1193">
        <w:trPr>
          <w:trHeight w:val="485"/>
          <w:jc w:val="center"/>
        </w:trPr>
        <w:tc>
          <w:tcPr>
            <w:tcW w:w="1822" w:type="dxa"/>
            <w:shd w:val="clear" w:color="auto" w:fill="auto"/>
            <w:tcMar>
              <w:top w:w="100" w:type="dxa"/>
              <w:left w:w="100" w:type="dxa"/>
              <w:bottom w:w="100" w:type="dxa"/>
              <w:right w:w="100" w:type="dxa"/>
            </w:tcMar>
            <w:vAlign w:val="center"/>
          </w:tcPr>
          <w:p w:rsidR="001A3837" w:rsidRPr="005E1193" w:rsidRDefault="005D567B" w:rsidP="005D567B">
            <w:pPr>
              <w:pStyle w:val="normal0"/>
              <w:pBdr>
                <w:top w:val="nil"/>
                <w:left w:val="nil"/>
                <w:bottom w:val="nil"/>
                <w:right w:val="nil"/>
                <w:between w:val="nil"/>
              </w:pBdr>
              <w:jc w:val="center"/>
            </w:pPr>
            <w:r w:rsidRPr="005E1193">
              <w:t>3</w:t>
            </w:r>
          </w:p>
        </w:tc>
        <w:tc>
          <w:tcPr>
            <w:tcW w:w="4701" w:type="dxa"/>
            <w:shd w:val="clear" w:color="auto" w:fill="auto"/>
            <w:tcMar>
              <w:top w:w="100" w:type="dxa"/>
              <w:left w:w="100" w:type="dxa"/>
              <w:bottom w:w="100" w:type="dxa"/>
              <w:right w:w="100" w:type="dxa"/>
            </w:tcMar>
            <w:vAlign w:val="center"/>
          </w:tcPr>
          <w:p w:rsidR="001A3837" w:rsidRPr="005E1193" w:rsidRDefault="005D567B" w:rsidP="005D567B">
            <w:pPr>
              <w:pStyle w:val="normal0"/>
              <w:pBdr>
                <w:top w:val="nil"/>
                <w:left w:val="nil"/>
                <w:bottom w:val="nil"/>
                <w:right w:val="nil"/>
                <w:between w:val="nil"/>
              </w:pBdr>
              <w:jc w:val="center"/>
            </w:pPr>
            <w:r w:rsidRPr="005E1193">
              <w:t>UD11: Redes locales inalámbricas</w:t>
            </w:r>
          </w:p>
        </w:tc>
        <w:tc>
          <w:tcPr>
            <w:tcW w:w="1760" w:type="dxa"/>
            <w:shd w:val="clear" w:color="auto" w:fill="auto"/>
            <w:tcMar>
              <w:top w:w="100" w:type="dxa"/>
              <w:left w:w="100" w:type="dxa"/>
              <w:bottom w:w="100" w:type="dxa"/>
              <w:right w:w="100" w:type="dxa"/>
            </w:tcMar>
            <w:vAlign w:val="center"/>
          </w:tcPr>
          <w:p w:rsidR="001A3837" w:rsidRPr="005E1193" w:rsidRDefault="005D567B" w:rsidP="005D567B">
            <w:pPr>
              <w:pStyle w:val="normal0"/>
              <w:pBdr>
                <w:top w:val="nil"/>
                <w:left w:val="nil"/>
                <w:bottom w:val="nil"/>
                <w:right w:val="nil"/>
                <w:between w:val="nil"/>
              </w:pBdr>
              <w:jc w:val="center"/>
            </w:pPr>
            <w:r w:rsidRPr="005E1193">
              <w:t>6</w:t>
            </w:r>
          </w:p>
        </w:tc>
      </w:tr>
      <w:tr w:rsidR="001A3837" w:rsidRPr="005E1193" w:rsidTr="005E1193">
        <w:trPr>
          <w:trHeight w:val="485"/>
          <w:jc w:val="center"/>
        </w:trPr>
        <w:tc>
          <w:tcPr>
            <w:tcW w:w="1822" w:type="dxa"/>
            <w:shd w:val="clear" w:color="auto" w:fill="auto"/>
            <w:tcMar>
              <w:top w:w="100" w:type="dxa"/>
              <w:left w:w="100" w:type="dxa"/>
              <w:bottom w:w="100" w:type="dxa"/>
              <w:right w:w="100" w:type="dxa"/>
            </w:tcMar>
            <w:vAlign w:val="center"/>
          </w:tcPr>
          <w:p w:rsidR="001A3837" w:rsidRPr="005E1193" w:rsidRDefault="005D567B" w:rsidP="005D567B">
            <w:pPr>
              <w:pStyle w:val="normal0"/>
              <w:pBdr>
                <w:top w:val="nil"/>
                <w:left w:val="nil"/>
                <w:bottom w:val="nil"/>
                <w:right w:val="nil"/>
                <w:between w:val="nil"/>
              </w:pBdr>
              <w:jc w:val="center"/>
            </w:pPr>
            <w:r w:rsidRPr="005E1193">
              <w:t>3</w:t>
            </w:r>
          </w:p>
        </w:tc>
        <w:tc>
          <w:tcPr>
            <w:tcW w:w="4701" w:type="dxa"/>
            <w:shd w:val="clear" w:color="auto" w:fill="auto"/>
            <w:tcMar>
              <w:top w:w="100" w:type="dxa"/>
              <w:left w:w="100" w:type="dxa"/>
              <w:bottom w:w="100" w:type="dxa"/>
              <w:right w:w="100" w:type="dxa"/>
            </w:tcMar>
            <w:vAlign w:val="center"/>
          </w:tcPr>
          <w:p w:rsidR="001A3837" w:rsidRPr="005E1193" w:rsidRDefault="005D567B" w:rsidP="005D567B">
            <w:pPr>
              <w:pStyle w:val="normal0"/>
              <w:pBdr>
                <w:top w:val="nil"/>
                <w:left w:val="nil"/>
                <w:bottom w:val="nil"/>
                <w:right w:val="nil"/>
                <w:between w:val="nil"/>
              </w:pBdr>
              <w:jc w:val="center"/>
            </w:pPr>
            <w:r w:rsidRPr="005E1193">
              <w:t>UD12: La red ya está lista, ¿funciona?</w:t>
            </w:r>
          </w:p>
        </w:tc>
        <w:tc>
          <w:tcPr>
            <w:tcW w:w="1760" w:type="dxa"/>
            <w:shd w:val="clear" w:color="auto" w:fill="auto"/>
            <w:tcMar>
              <w:top w:w="100" w:type="dxa"/>
              <w:left w:w="100" w:type="dxa"/>
              <w:bottom w:w="100" w:type="dxa"/>
              <w:right w:w="100" w:type="dxa"/>
            </w:tcMar>
            <w:vAlign w:val="center"/>
          </w:tcPr>
          <w:p w:rsidR="001A3837" w:rsidRPr="005E1193" w:rsidRDefault="005D567B" w:rsidP="005D567B">
            <w:pPr>
              <w:pStyle w:val="normal0"/>
              <w:pBdr>
                <w:top w:val="nil"/>
                <w:left w:val="nil"/>
                <w:bottom w:val="nil"/>
                <w:right w:val="nil"/>
                <w:between w:val="nil"/>
              </w:pBdr>
              <w:jc w:val="center"/>
            </w:pPr>
            <w:r w:rsidRPr="005E1193">
              <w:t>6</w:t>
            </w:r>
          </w:p>
        </w:tc>
      </w:tr>
    </w:tbl>
    <w:p w:rsidR="001A3837" w:rsidRPr="005E1193" w:rsidRDefault="001A3837">
      <w:pPr>
        <w:pStyle w:val="normal0"/>
        <w:ind w:left="1440"/>
        <w:jc w:val="both"/>
      </w:pPr>
    </w:p>
    <w:p w:rsidR="00DE452E" w:rsidRPr="005E1193" w:rsidRDefault="00DE452E"/>
    <w:p w:rsidR="001A3837" w:rsidRPr="005E1193" w:rsidRDefault="005D567B">
      <w:pPr>
        <w:pStyle w:val="normal0"/>
        <w:numPr>
          <w:ilvl w:val="0"/>
          <w:numId w:val="5"/>
        </w:numPr>
        <w:jc w:val="both"/>
      </w:pPr>
      <w:r w:rsidRPr="005E1193">
        <w:t xml:space="preserve">Para los alumnos que tengan alguna de las dos primeras evaluaciones </w:t>
      </w:r>
      <w:r w:rsidRPr="005E1193">
        <w:rPr>
          <w:b/>
        </w:rPr>
        <w:t>suspendidas</w:t>
      </w:r>
      <w:r w:rsidRPr="005E1193">
        <w:t>:</w:t>
      </w:r>
    </w:p>
    <w:p w:rsidR="001A3837" w:rsidRPr="005E1193" w:rsidRDefault="001A3837">
      <w:pPr>
        <w:pStyle w:val="normal0"/>
        <w:jc w:val="both"/>
      </w:pPr>
    </w:p>
    <w:p w:rsidR="001A3837" w:rsidRPr="005E1193" w:rsidRDefault="005D567B">
      <w:pPr>
        <w:pStyle w:val="normal0"/>
        <w:jc w:val="both"/>
      </w:pPr>
      <w:r w:rsidRPr="005E1193">
        <w:tab/>
      </w:r>
      <w:r w:rsidRPr="005E1193">
        <w:tab/>
      </w:r>
    </w:p>
    <w:tbl>
      <w:tblPr>
        <w:tblStyle w:val="a0"/>
        <w:tblW w:w="828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1822"/>
        <w:gridCol w:w="4701"/>
        <w:gridCol w:w="1760"/>
      </w:tblGrid>
      <w:tr w:rsidR="005D567B" w:rsidRPr="005E1193" w:rsidTr="005E1193">
        <w:trPr>
          <w:trHeight w:val="485"/>
          <w:jc w:val="center"/>
        </w:trPr>
        <w:tc>
          <w:tcPr>
            <w:tcW w:w="1822" w:type="dxa"/>
            <w:shd w:val="clear" w:color="auto" w:fill="auto"/>
            <w:tcMar>
              <w:top w:w="100" w:type="dxa"/>
              <w:left w:w="100" w:type="dxa"/>
              <w:bottom w:w="100" w:type="dxa"/>
              <w:right w:w="100" w:type="dxa"/>
            </w:tcMar>
            <w:vAlign w:val="center"/>
          </w:tcPr>
          <w:p w:rsidR="005D567B" w:rsidRPr="005E1193" w:rsidRDefault="005E1193" w:rsidP="005D567B">
            <w:pPr>
              <w:pStyle w:val="normal0"/>
              <w:pBdr>
                <w:top w:val="nil"/>
                <w:left w:val="nil"/>
                <w:bottom w:val="nil"/>
                <w:right w:val="nil"/>
                <w:between w:val="nil"/>
              </w:pBdr>
              <w:jc w:val="center"/>
              <w:rPr>
                <w:b/>
              </w:rPr>
            </w:pPr>
            <w:r w:rsidRPr="005E1193">
              <w:rPr>
                <w:b/>
              </w:rPr>
              <w:t>Evaluación</w:t>
            </w:r>
          </w:p>
        </w:tc>
        <w:tc>
          <w:tcPr>
            <w:tcW w:w="4701" w:type="dxa"/>
            <w:shd w:val="clear" w:color="auto" w:fill="auto"/>
            <w:tcMar>
              <w:top w:w="100" w:type="dxa"/>
              <w:left w:w="100" w:type="dxa"/>
              <w:bottom w:w="100" w:type="dxa"/>
              <w:right w:w="100" w:type="dxa"/>
            </w:tcMar>
            <w:vAlign w:val="center"/>
          </w:tcPr>
          <w:p w:rsidR="005D567B" w:rsidRPr="005E1193" w:rsidRDefault="005E1193" w:rsidP="005D567B">
            <w:pPr>
              <w:pStyle w:val="normal0"/>
              <w:pBdr>
                <w:top w:val="nil"/>
                <w:left w:val="nil"/>
                <w:bottom w:val="nil"/>
                <w:right w:val="nil"/>
                <w:between w:val="nil"/>
              </w:pBdr>
              <w:jc w:val="center"/>
              <w:rPr>
                <w:b/>
              </w:rPr>
            </w:pPr>
            <w:r w:rsidRPr="005E1193">
              <w:rPr>
                <w:b/>
              </w:rPr>
              <w:t>Unidad didáctica</w:t>
            </w:r>
          </w:p>
        </w:tc>
        <w:tc>
          <w:tcPr>
            <w:tcW w:w="1760" w:type="dxa"/>
            <w:shd w:val="clear" w:color="auto" w:fill="auto"/>
            <w:tcMar>
              <w:top w:w="100" w:type="dxa"/>
              <w:left w:w="100" w:type="dxa"/>
              <w:bottom w:w="100" w:type="dxa"/>
              <w:right w:w="100" w:type="dxa"/>
            </w:tcMar>
            <w:vAlign w:val="center"/>
          </w:tcPr>
          <w:p w:rsidR="005D567B" w:rsidRPr="005E1193" w:rsidRDefault="005E1193" w:rsidP="005D567B">
            <w:pPr>
              <w:pStyle w:val="normal0"/>
              <w:pBdr>
                <w:top w:val="nil"/>
                <w:left w:val="nil"/>
                <w:bottom w:val="nil"/>
                <w:right w:val="nil"/>
                <w:between w:val="nil"/>
              </w:pBdr>
              <w:jc w:val="center"/>
              <w:rPr>
                <w:b/>
              </w:rPr>
            </w:pPr>
            <w:r w:rsidRPr="005E1193">
              <w:rPr>
                <w:b/>
              </w:rPr>
              <w:t>Horas lectivas</w:t>
            </w:r>
          </w:p>
        </w:tc>
      </w:tr>
      <w:tr w:rsidR="001A3837" w:rsidRPr="005E1193" w:rsidTr="005E1193">
        <w:trPr>
          <w:trHeight w:val="485"/>
          <w:jc w:val="center"/>
        </w:trPr>
        <w:tc>
          <w:tcPr>
            <w:tcW w:w="1822" w:type="dxa"/>
            <w:shd w:val="clear" w:color="auto" w:fill="auto"/>
            <w:tcMar>
              <w:top w:w="100" w:type="dxa"/>
              <w:left w:w="100" w:type="dxa"/>
              <w:bottom w:w="100" w:type="dxa"/>
              <w:right w:w="100" w:type="dxa"/>
            </w:tcMar>
            <w:vAlign w:val="center"/>
          </w:tcPr>
          <w:p w:rsidR="001A3837" w:rsidRPr="005E1193" w:rsidRDefault="005D567B" w:rsidP="005D567B">
            <w:pPr>
              <w:pStyle w:val="normal0"/>
              <w:pBdr>
                <w:top w:val="nil"/>
                <w:left w:val="nil"/>
                <w:bottom w:val="nil"/>
                <w:right w:val="nil"/>
                <w:between w:val="nil"/>
              </w:pBdr>
              <w:jc w:val="center"/>
            </w:pPr>
            <w:r w:rsidRPr="005E1193">
              <w:t>2</w:t>
            </w:r>
          </w:p>
        </w:tc>
        <w:tc>
          <w:tcPr>
            <w:tcW w:w="4701" w:type="dxa"/>
            <w:shd w:val="clear" w:color="auto" w:fill="auto"/>
            <w:tcMar>
              <w:top w:w="100" w:type="dxa"/>
              <w:left w:w="100" w:type="dxa"/>
              <w:bottom w:w="100" w:type="dxa"/>
              <w:right w:w="100" w:type="dxa"/>
            </w:tcMar>
            <w:vAlign w:val="center"/>
          </w:tcPr>
          <w:p w:rsidR="001A3837" w:rsidRPr="005E1193" w:rsidRDefault="005D567B" w:rsidP="005D567B">
            <w:pPr>
              <w:pStyle w:val="normal0"/>
              <w:pBdr>
                <w:top w:val="nil"/>
                <w:left w:val="nil"/>
                <w:bottom w:val="nil"/>
                <w:right w:val="nil"/>
                <w:between w:val="nil"/>
              </w:pBdr>
              <w:jc w:val="center"/>
            </w:pPr>
            <w:r w:rsidRPr="005E1193">
              <w:t>UD06: La capa de enlace de datos</w:t>
            </w:r>
          </w:p>
        </w:tc>
        <w:tc>
          <w:tcPr>
            <w:tcW w:w="1760" w:type="dxa"/>
            <w:shd w:val="clear" w:color="auto" w:fill="auto"/>
            <w:tcMar>
              <w:top w:w="100" w:type="dxa"/>
              <w:left w:w="100" w:type="dxa"/>
              <w:bottom w:w="100" w:type="dxa"/>
              <w:right w:w="100" w:type="dxa"/>
            </w:tcMar>
            <w:vAlign w:val="center"/>
          </w:tcPr>
          <w:p w:rsidR="001A3837" w:rsidRPr="005E1193" w:rsidRDefault="005D567B" w:rsidP="005D567B">
            <w:pPr>
              <w:pStyle w:val="normal0"/>
              <w:pBdr>
                <w:top w:val="nil"/>
                <w:left w:val="nil"/>
                <w:bottom w:val="nil"/>
                <w:right w:val="nil"/>
                <w:between w:val="nil"/>
              </w:pBdr>
              <w:jc w:val="center"/>
            </w:pPr>
            <w:r w:rsidRPr="005E1193">
              <w:t>17</w:t>
            </w:r>
          </w:p>
        </w:tc>
      </w:tr>
      <w:tr w:rsidR="001A3837" w:rsidRPr="005E1193" w:rsidTr="005E1193">
        <w:trPr>
          <w:trHeight w:val="485"/>
          <w:jc w:val="center"/>
        </w:trPr>
        <w:tc>
          <w:tcPr>
            <w:tcW w:w="1822" w:type="dxa"/>
            <w:shd w:val="clear" w:color="auto" w:fill="auto"/>
            <w:tcMar>
              <w:top w:w="100" w:type="dxa"/>
              <w:left w:w="100" w:type="dxa"/>
              <w:bottom w:w="100" w:type="dxa"/>
              <w:right w:w="100" w:type="dxa"/>
            </w:tcMar>
            <w:vAlign w:val="center"/>
          </w:tcPr>
          <w:p w:rsidR="001A3837" w:rsidRPr="005E1193" w:rsidRDefault="005D567B" w:rsidP="005D567B">
            <w:pPr>
              <w:pStyle w:val="normal0"/>
              <w:pBdr>
                <w:top w:val="nil"/>
                <w:left w:val="nil"/>
                <w:bottom w:val="nil"/>
                <w:right w:val="nil"/>
                <w:between w:val="nil"/>
              </w:pBdr>
              <w:jc w:val="center"/>
            </w:pPr>
            <w:r w:rsidRPr="005E1193">
              <w:t>2</w:t>
            </w:r>
          </w:p>
        </w:tc>
        <w:tc>
          <w:tcPr>
            <w:tcW w:w="4701" w:type="dxa"/>
            <w:shd w:val="clear" w:color="auto" w:fill="auto"/>
            <w:tcMar>
              <w:top w:w="100" w:type="dxa"/>
              <w:left w:w="100" w:type="dxa"/>
              <w:bottom w:w="100" w:type="dxa"/>
              <w:right w:w="100" w:type="dxa"/>
            </w:tcMar>
            <w:vAlign w:val="center"/>
          </w:tcPr>
          <w:p w:rsidR="001A3837" w:rsidRPr="005E1193" w:rsidRDefault="005D567B" w:rsidP="005D567B">
            <w:pPr>
              <w:pStyle w:val="normal0"/>
              <w:pBdr>
                <w:top w:val="nil"/>
                <w:left w:val="nil"/>
                <w:bottom w:val="nil"/>
                <w:right w:val="nil"/>
                <w:between w:val="nil"/>
              </w:pBdr>
              <w:jc w:val="center"/>
            </w:pPr>
            <w:r w:rsidRPr="005E1193">
              <w:t>UD07: La capa de red</w:t>
            </w:r>
          </w:p>
        </w:tc>
        <w:tc>
          <w:tcPr>
            <w:tcW w:w="1760" w:type="dxa"/>
            <w:shd w:val="clear" w:color="auto" w:fill="auto"/>
            <w:tcMar>
              <w:top w:w="100" w:type="dxa"/>
              <w:left w:w="100" w:type="dxa"/>
              <w:bottom w:w="100" w:type="dxa"/>
              <w:right w:w="100" w:type="dxa"/>
            </w:tcMar>
            <w:vAlign w:val="center"/>
          </w:tcPr>
          <w:p w:rsidR="001A3837" w:rsidRPr="005E1193" w:rsidRDefault="005D567B" w:rsidP="005D567B">
            <w:pPr>
              <w:pStyle w:val="normal0"/>
              <w:pBdr>
                <w:top w:val="nil"/>
                <w:left w:val="nil"/>
                <w:bottom w:val="nil"/>
                <w:right w:val="nil"/>
                <w:between w:val="nil"/>
              </w:pBdr>
              <w:jc w:val="center"/>
            </w:pPr>
            <w:r w:rsidRPr="005E1193">
              <w:t>40</w:t>
            </w:r>
          </w:p>
        </w:tc>
      </w:tr>
    </w:tbl>
    <w:p w:rsidR="00DE452E" w:rsidRPr="005E1193" w:rsidRDefault="00DE452E" w:rsidP="00DE452E">
      <w:pPr>
        <w:pStyle w:val="normal0"/>
        <w:ind w:left="720"/>
        <w:jc w:val="both"/>
        <w:rPr>
          <w:b/>
          <w:sz w:val="28"/>
          <w:szCs w:val="28"/>
        </w:rPr>
      </w:pPr>
    </w:p>
    <w:p w:rsidR="00DE452E" w:rsidRPr="005E1193" w:rsidRDefault="00DE452E">
      <w:pPr>
        <w:rPr>
          <w:b/>
          <w:sz w:val="28"/>
          <w:szCs w:val="28"/>
        </w:rPr>
      </w:pPr>
      <w:r w:rsidRPr="005E1193">
        <w:rPr>
          <w:b/>
          <w:sz w:val="28"/>
          <w:szCs w:val="28"/>
        </w:rPr>
        <w:br w:type="page"/>
      </w:r>
    </w:p>
    <w:p w:rsidR="001A3837" w:rsidRPr="005E1193" w:rsidRDefault="005D567B">
      <w:pPr>
        <w:pStyle w:val="normal0"/>
        <w:numPr>
          <w:ilvl w:val="0"/>
          <w:numId w:val="7"/>
        </w:numPr>
        <w:jc w:val="both"/>
        <w:rPr>
          <w:b/>
          <w:sz w:val="28"/>
          <w:szCs w:val="28"/>
        </w:rPr>
      </w:pPr>
      <w:r w:rsidRPr="005E1193">
        <w:rPr>
          <w:b/>
          <w:sz w:val="36"/>
          <w:szCs w:val="36"/>
        </w:rPr>
        <w:lastRenderedPageBreak/>
        <w:t>Criterios de evaluación y calificación del módulo.</w:t>
      </w:r>
      <w:r w:rsidRPr="005E1193">
        <w:rPr>
          <w:b/>
          <w:sz w:val="36"/>
          <w:szCs w:val="36"/>
        </w:rPr>
        <w:tab/>
      </w:r>
    </w:p>
    <w:p w:rsidR="001A3837" w:rsidRPr="005E1193" w:rsidRDefault="001A3837">
      <w:pPr>
        <w:pStyle w:val="normal0"/>
        <w:ind w:left="720"/>
        <w:jc w:val="both"/>
      </w:pPr>
    </w:p>
    <w:p w:rsidR="001A3837" w:rsidRPr="005E1193" w:rsidRDefault="005D567B">
      <w:pPr>
        <w:pStyle w:val="normal0"/>
        <w:ind w:left="720"/>
        <w:jc w:val="both"/>
      </w:pPr>
      <w:r w:rsidRPr="005E1193">
        <w:t>Para aprobar el módulo por evaluación continua será necesario y suficiente tener aprobadas las dos primeras evaluaciones.</w:t>
      </w:r>
    </w:p>
    <w:p w:rsidR="001A3837" w:rsidRPr="005E1193" w:rsidRDefault="001A3837">
      <w:pPr>
        <w:pStyle w:val="normal0"/>
        <w:ind w:left="720"/>
        <w:jc w:val="both"/>
      </w:pPr>
    </w:p>
    <w:p w:rsidR="001A3837" w:rsidRPr="005E1193" w:rsidRDefault="005D567B">
      <w:pPr>
        <w:pStyle w:val="normal0"/>
        <w:ind w:left="720"/>
        <w:jc w:val="both"/>
      </w:pPr>
      <w:r w:rsidRPr="005E1193">
        <w:t>Para recuperar la primera y segunda evaluación se procederá de la siguiente forma:</w:t>
      </w:r>
    </w:p>
    <w:p w:rsidR="001A3837" w:rsidRPr="005E1193" w:rsidRDefault="001A3837">
      <w:pPr>
        <w:pStyle w:val="normal0"/>
        <w:ind w:left="720"/>
        <w:jc w:val="both"/>
      </w:pPr>
    </w:p>
    <w:p w:rsidR="001A3837" w:rsidRPr="005E1193" w:rsidRDefault="005D567B">
      <w:pPr>
        <w:pStyle w:val="normal0"/>
        <w:numPr>
          <w:ilvl w:val="0"/>
          <w:numId w:val="1"/>
        </w:numPr>
        <w:jc w:val="both"/>
      </w:pPr>
      <w:r w:rsidRPr="005E1193">
        <w:t xml:space="preserve">Para las partes de teoría de la primera y de la segunda evaluación los alumnos realizarán un trabajo sobre </w:t>
      </w:r>
      <w:r w:rsidR="00DE452E" w:rsidRPr="005E1193">
        <w:t xml:space="preserve">cada una de </w:t>
      </w:r>
      <w:r w:rsidRPr="005E1193">
        <w:t>las unidades didácticas incluidas en las respectivas evaluaciones.</w:t>
      </w:r>
    </w:p>
    <w:p w:rsidR="001A3837" w:rsidRPr="005E1193" w:rsidRDefault="005D567B">
      <w:pPr>
        <w:pStyle w:val="normal0"/>
        <w:numPr>
          <w:ilvl w:val="0"/>
          <w:numId w:val="1"/>
        </w:numPr>
        <w:jc w:val="both"/>
      </w:pPr>
      <w:r w:rsidRPr="005E1193">
        <w:t xml:space="preserve">Para la parte práctica de la segunda evaluación los alumnos deberán realizar de forma correcta en tiempo y en forma los ejercicios que profesor proponga en cada </w:t>
      </w:r>
      <w:r w:rsidR="005E1193" w:rsidRPr="005E1193">
        <w:t>sesión</w:t>
      </w:r>
      <w:r w:rsidRPr="005E1193">
        <w:t xml:space="preserve"> del tercer trimestre.   </w:t>
      </w:r>
    </w:p>
    <w:p w:rsidR="001A3837" w:rsidRPr="005E1193" w:rsidRDefault="001A3837" w:rsidP="000E66CA">
      <w:pPr>
        <w:pStyle w:val="normal0"/>
        <w:jc w:val="both"/>
      </w:pPr>
    </w:p>
    <w:p w:rsidR="000E66CA" w:rsidRPr="005E1193" w:rsidRDefault="000E66CA" w:rsidP="000E66CA">
      <w:pPr>
        <w:pStyle w:val="normal0"/>
        <w:ind w:left="720"/>
        <w:jc w:val="both"/>
      </w:pPr>
      <w:r w:rsidRPr="005E1193">
        <w:t>Cada alumno tendrá que recuperar solo las partes de teoría o de práctica de la 1ª o de la 2ª evaluación que tenga suspendidas.</w:t>
      </w:r>
    </w:p>
    <w:p w:rsidR="000E66CA" w:rsidRPr="005E1193" w:rsidRDefault="000E66CA" w:rsidP="000E66CA">
      <w:pPr>
        <w:pStyle w:val="normal0"/>
        <w:ind w:left="720"/>
        <w:jc w:val="both"/>
      </w:pPr>
    </w:p>
    <w:p w:rsidR="001A3837" w:rsidRPr="005E1193" w:rsidRDefault="005D567B">
      <w:pPr>
        <w:pStyle w:val="normal0"/>
        <w:ind w:left="720"/>
        <w:jc w:val="both"/>
      </w:pPr>
      <w:r w:rsidRPr="005E1193">
        <w:t xml:space="preserve">Las tareas entregadas correctamente en tiempo y forma serán </w:t>
      </w:r>
      <w:r w:rsidR="00DE452E" w:rsidRPr="005E1193">
        <w:t>evaluadas</w:t>
      </w:r>
      <w:r w:rsidRPr="005E1193">
        <w:t xml:space="preserve"> con una nota entre 0 y 10. Las tareas entregadas fuera de plazo serán evaluadas con los mismos criterios técnicos pero serán calificados con una nota máxima de 5. Esto es, si le corresponde una nota superior a 5 esta será truncada a 5.</w:t>
      </w:r>
    </w:p>
    <w:p w:rsidR="001A3837" w:rsidRPr="005E1193" w:rsidRDefault="001A3837">
      <w:pPr>
        <w:pStyle w:val="normal0"/>
        <w:ind w:left="720"/>
        <w:jc w:val="both"/>
      </w:pPr>
    </w:p>
    <w:p w:rsidR="000E66CA" w:rsidRPr="005E1193" w:rsidRDefault="000E66CA" w:rsidP="000E66CA">
      <w:pPr>
        <w:pStyle w:val="normal0"/>
        <w:ind w:left="720"/>
        <w:jc w:val="both"/>
      </w:pPr>
      <w:r w:rsidRPr="005E1193">
        <w:t>La nota de teoría se calcula como la media aritmética de los trabajos-resumen de cada tema.</w:t>
      </w:r>
    </w:p>
    <w:p w:rsidR="000E66CA" w:rsidRPr="005E1193" w:rsidRDefault="000E66CA" w:rsidP="000E66CA">
      <w:pPr>
        <w:pStyle w:val="normal0"/>
        <w:ind w:left="720"/>
        <w:jc w:val="both"/>
      </w:pPr>
    </w:p>
    <w:p w:rsidR="000E66CA" w:rsidRPr="005E1193" w:rsidRDefault="000E66CA" w:rsidP="000E66CA">
      <w:pPr>
        <w:pStyle w:val="normal0"/>
        <w:ind w:left="720"/>
        <w:jc w:val="both"/>
      </w:pPr>
      <w:r w:rsidRPr="005E1193">
        <w:t>La nota de práctica se calcula como la media aritmética de todos tipos de ejercicios prácticos. La nota de cada tipo se calcula como la media aritmética de todos los ejercicios propuestos de ese tipo.</w:t>
      </w:r>
    </w:p>
    <w:p w:rsidR="000E66CA" w:rsidRPr="005E1193" w:rsidRDefault="000E66CA" w:rsidP="000E66CA">
      <w:pPr>
        <w:pStyle w:val="normal0"/>
        <w:ind w:left="720"/>
        <w:jc w:val="both"/>
      </w:pPr>
    </w:p>
    <w:p w:rsidR="000E66CA" w:rsidRPr="005E1193" w:rsidRDefault="000E66CA" w:rsidP="000E66CA">
      <w:pPr>
        <w:pStyle w:val="normal0"/>
        <w:ind w:left="720"/>
        <w:jc w:val="both"/>
      </w:pPr>
      <w:r w:rsidRPr="005E1193">
        <w:t xml:space="preserve">Estas notas serán ponderadas con la nota anteriormente obtenida </w:t>
      </w:r>
      <w:r w:rsidR="005E1193" w:rsidRPr="005E1193">
        <w:t>en la parte correspondiente durante l</w:t>
      </w:r>
      <w:r w:rsidR="005D567B" w:rsidRPr="005E1193">
        <w:t xml:space="preserve">as evaluaciones presenciales tal y como </w:t>
      </w:r>
      <w:r w:rsidRPr="005E1193">
        <w:t xml:space="preserve">se establece en </w:t>
      </w:r>
      <w:r w:rsidR="005E1193" w:rsidRPr="005E1193">
        <w:t>esta</w:t>
      </w:r>
      <w:r w:rsidRPr="005E1193">
        <w:t xml:space="preserve"> programación</w:t>
      </w:r>
      <w:r w:rsidR="005E1193" w:rsidRPr="005E1193">
        <w:t xml:space="preserve"> didáctica</w:t>
      </w:r>
      <w:r w:rsidRPr="005E1193">
        <w:t>.</w:t>
      </w:r>
    </w:p>
    <w:p w:rsidR="000E66CA" w:rsidRPr="005E1193" w:rsidRDefault="000E66CA">
      <w:pPr>
        <w:pStyle w:val="normal0"/>
        <w:ind w:left="720"/>
        <w:jc w:val="both"/>
      </w:pPr>
    </w:p>
    <w:p w:rsidR="001A3837" w:rsidRPr="005E1193" w:rsidRDefault="005D567B">
      <w:pPr>
        <w:pStyle w:val="normal0"/>
        <w:ind w:left="720"/>
        <w:jc w:val="both"/>
      </w:pPr>
      <w:r w:rsidRPr="005E1193">
        <w:t xml:space="preserve">La tercera evaluación se evaluará a partir de los trabajos, ejercicios, tareas y proyectos que el profesor propondrá telemáticamente los días asignados. Al igual que las dos primeras tendrá dos notas, teoría y práctica.  </w:t>
      </w:r>
    </w:p>
    <w:p w:rsidR="001A3837" w:rsidRPr="005E1193" w:rsidRDefault="001A3837">
      <w:pPr>
        <w:pStyle w:val="normal0"/>
        <w:ind w:left="720"/>
        <w:jc w:val="both"/>
      </w:pPr>
    </w:p>
    <w:p w:rsidR="001A3837" w:rsidRPr="005E1193" w:rsidRDefault="005D567B">
      <w:pPr>
        <w:pStyle w:val="normal0"/>
        <w:ind w:left="720"/>
        <w:jc w:val="both"/>
      </w:pPr>
      <w:r w:rsidRPr="005E1193">
        <w:t xml:space="preserve">La nota </w:t>
      </w:r>
      <w:r w:rsidR="000E66CA" w:rsidRPr="005E1193">
        <w:t xml:space="preserve">de </w:t>
      </w:r>
      <w:r w:rsidRPr="005E1193">
        <w:t>teoría se calcula como la media aritmética de los trabajos-resumen de cada tema.</w:t>
      </w:r>
    </w:p>
    <w:p w:rsidR="001A3837" w:rsidRPr="005E1193" w:rsidRDefault="001A3837">
      <w:pPr>
        <w:pStyle w:val="normal0"/>
        <w:ind w:left="720"/>
        <w:jc w:val="both"/>
      </w:pPr>
    </w:p>
    <w:p w:rsidR="001A3837" w:rsidRPr="005E1193" w:rsidRDefault="005D567B">
      <w:pPr>
        <w:pStyle w:val="normal0"/>
        <w:pBdr>
          <w:top w:val="nil"/>
          <w:left w:val="nil"/>
          <w:bottom w:val="nil"/>
          <w:right w:val="nil"/>
          <w:between w:val="nil"/>
        </w:pBdr>
        <w:ind w:left="720"/>
        <w:jc w:val="both"/>
      </w:pPr>
      <w:r w:rsidRPr="005E1193">
        <w:t xml:space="preserve">La nota </w:t>
      </w:r>
      <w:r w:rsidR="000E66CA" w:rsidRPr="005E1193">
        <w:t>de práctica se calcula</w:t>
      </w:r>
      <w:r w:rsidRPr="005E1193">
        <w:t xml:space="preserve"> como la media aritmética de todos tipos de ejercicios prácticos. La nota de cada tipo se calcula como la media aritmética de todos los ejercicios propuestos de ese tipo.</w:t>
      </w:r>
    </w:p>
    <w:p w:rsidR="001A3837" w:rsidRPr="005E1193" w:rsidRDefault="001A3837">
      <w:pPr>
        <w:pStyle w:val="normal0"/>
        <w:pBdr>
          <w:top w:val="nil"/>
          <w:left w:val="nil"/>
          <w:bottom w:val="nil"/>
          <w:right w:val="nil"/>
          <w:between w:val="nil"/>
        </w:pBdr>
        <w:ind w:left="720"/>
        <w:jc w:val="both"/>
      </w:pPr>
    </w:p>
    <w:p w:rsidR="001A3837" w:rsidRPr="005E1193" w:rsidRDefault="005D567B">
      <w:pPr>
        <w:pStyle w:val="normal0"/>
        <w:pBdr>
          <w:top w:val="nil"/>
          <w:left w:val="nil"/>
          <w:bottom w:val="nil"/>
          <w:right w:val="nil"/>
          <w:between w:val="nil"/>
        </w:pBdr>
        <w:ind w:left="720"/>
        <w:jc w:val="both"/>
      </w:pPr>
      <w:r w:rsidRPr="005E1193">
        <w:t>La nota de la tercera evaluación se calcula según la fórmula vigente:</w:t>
      </w:r>
    </w:p>
    <w:p w:rsidR="001A3837" w:rsidRPr="005E1193" w:rsidRDefault="005D567B">
      <w:pPr>
        <w:pStyle w:val="normal0"/>
        <w:pBdr>
          <w:top w:val="nil"/>
          <w:left w:val="nil"/>
          <w:bottom w:val="nil"/>
          <w:right w:val="nil"/>
          <w:between w:val="nil"/>
        </w:pBdr>
        <w:ind w:left="720"/>
        <w:jc w:val="both"/>
      </w:pPr>
      <w:r w:rsidRPr="005E1193">
        <w:t xml:space="preserve"> </w:t>
      </w:r>
    </w:p>
    <w:tbl>
      <w:tblPr>
        <w:tblStyle w:val="a1"/>
        <w:tblW w:w="9933"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933"/>
      </w:tblGrid>
      <w:tr w:rsidR="001A3837" w:rsidRPr="005E1193">
        <w:tc>
          <w:tcPr>
            <w:tcW w:w="9933" w:type="dxa"/>
            <w:shd w:val="clear" w:color="auto" w:fill="auto"/>
            <w:tcMar>
              <w:top w:w="100" w:type="dxa"/>
              <w:left w:w="100" w:type="dxa"/>
              <w:bottom w:w="100" w:type="dxa"/>
              <w:right w:w="100" w:type="dxa"/>
            </w:tcMar>
          </w:tcPr>
          <w:p w:rsidR="001A3837" w:rsidRPr="005E1193" w:rsidRDefault="005D567B">
            <w:pPr>
              <w:pStyle w:val="normal0"/>
              <w:ind w:left="720"/>
              <w:jc w:val="both"/>
              <w:rPr>
                <w:b/>
              </w:rPr>
            </w:pPr>
            <w:r w:rsidRPr="005E1193">
              <w:rPr>
                <w:b/>
              </w:rPr>
              <w:t xml:space="preserve">notaEvaluación3 </w:t>
            </w:r>
            <w:r w:rsidRPr="005E1193">
              <w:rPr>
                <w:rFonts w:ascii="Times New Roman" w:eastAsia="Times New Roman" w:hAnsi="Times New Roman" w:cs="Times New Roman"/>
                <w:b/>
                <w:sz w:val="24"/>
                <w:szCs w:val="24"/>
              </w:rPr>
              <w:t>= 0,4*</w:t>
            </w:r>
            <w:proofErr w:type="spellStart"/>
            <w:r w:rsidRPr="005E1193">
              <w:rPr>
                <w:rFonts w:ascii="Times New Roman" w:eastAsia="Times New Roman" w:hAnsi="Times New Roman" w:cs="Times New Roman"/>
                <w:b/>
                <w:sz w:val="24"/>
                <w:szCs w:val="24"/>
              </w:rPr>
              <w:t>notaTeoría</w:t>
            </w:r>
            <w:proofErr w:type="spellEnd"/>
            <w:r w:rsidRPr="005E1193">
              <w:rPr>
                <w:rFonts w:ascii="Times New Roman" w:eastAsia="Times New Roman" w:hAnsi="Times New Roman" w:cs="Times New Roman"/>
                <w:b/>
                <w:sz w:val="24"/>
                <w:szCs w:val="24"/>
              </w:rPr>
              <w:t xml:space="preserve"> + 0,6*</w:t>
            </w:r>
            <w:proofErr w:type="spellStart"/>
            <w:r w:rsidRPr="005E1193">
              <w:rPr>
                <w:rFonts w:ascii="Times New Roman" w:eastAsia="Times New Roman" w:hAnsi="Times New Roman" w:cs="Times New Roman"/>
                <w:b/>
                <w:sz w:val="24"/>
                <w:szCs w:val="24"/>
              </w:rPr>
              <w:t>notaPráctica</w:t>
            </w:r>
            <w:proofErr w:type="spellEnd"/>
          </w:p>
        </w:tc>
      </w:tr>
    </w:tbl>
    <w:p w:rsidR="001A3837" w:rsidRPr="005E1193" w:rsidRDefault="001A3837">
      <w:pPr>
        <w:pStyle w:val="normal0"/>
        <w:ind w:left="720"/>
        <w:jc w:val="both"/>
      </w:pPr>
    </w:p>
    <w:p w:rsidR="001A3837" w:rsidRPr="005E1193" w:rsidRDefault="001A3837">
      <w:pPr>
        <w:pStyle w:val="normal0"/>
        <w:ind w:left="720"/>
        <w:jc w:val="both"/>
      </w:pPr>
    </w:p>
    <w:p w:rsidR="001A3837" w:rsidRPr="005E1193" w:rsidRDefault="005D567B">
      <w:pPr>
        <w:pStyle w:val="normal0"/>
        <w:ind w:left="720"/>
        <w:jc w:val="both"/>
      </w:pPr>
      <w:r w:rsidRPr="005E1193">
        <w:t>Una vez aprobadas las dos primeras evaluaciones, la nota final del módulo se calculará de acuerdo a la siguiente fórmula:</w:t>
      </w:r>
    </w:p>
    <w:p w:rsidR="001A3837" w:rsidRPr="005E1193" w:rsidRDefault="005D567B">
      <w:pPr>
        <w:pStyle w:val="normal0"/>
        <w:ind w:left="720"/>
        <w:jc w:val="both"/>
      </w:pPr>
      <w:r w:rsidRPr="005E1193">
        <w:tab/>
      </w:r>
    </w:p>
    <w:tbl>
      <w:tblPr>
        <w:tblStyle w:val="a2"/>
        <w:tblW w:w="9933"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933"/>
      </w:tblGrid>
      <w:tr w:rsidR="001A3837" w:rsidRPr="005E1193">
        <w:tc>
          <w:tcPr>
            <w:tcW w:w="9933" w:type="dxa"/>
            <w:shd w:val="clear" w:color="auto" w:fill="auto"/>
            <w:tcMar>
              <w:top w:w="100" w:type="dxa"/>
              <w:left w:w="100" w:type="dxa"/>
              <w:bottom w:w="100" w:type="dxa"/>
              <w:right w:w="100" w:type="dxa"/>
            </w:tcMar>
          </w:tcPr>
          <w:p w:rsidR="001A3837" w:rsidRPr="005E1193" w:rsidRDefault="005D567B">
            <w:pPr>
              <w:pStyle w:val="normal0"/>
              <w:ind w:left="720"/>
              <w:jc w:val="both"/>
              <w:rPr>
                <w:b/>
              </w:rPr>
            </w:pPr>
            <w:proofErr w:type="spellStart"/>
            <w:r w:rsidRPr="005E1193">
              <w:rPr>
                <w:b/>
              </w:rPr>
              <w:t>notaFinal</w:t>
            </w:r>
            <w:proofErr w:type="spellEnd"/>
            <w:r w:rsidRPr="005E1193">
              <w:rPr>
                <w:b/>
              </w:rPr>
              <w:t xml:space="preserve"> = 0.50*notaEvaluación1 + 0.50*notaEvaluación2 + 0.25*notaEvaluación3</w:t>
            </w:r>
          </w:p>
        </w:tc>
      </w:tr>
    </w:tbl>
    <w:p w:rsidR="001A3837" w:rsidRPr="005E1193" w:rsidRDefault="005D567B">
      <w:pPr>
        <w:pStyle w:val="normal0"/>
        <w:numPr>
          <w:ilvl w:val="1"/>
          <w:numId w:val="7"/>
        </w:numPr>
        <w:jc w:val="both"/>
        <w:rPr>
          <w:b/>
        </w:rPr>
      </w:pPr>
      <w:r w:rsidRPr="005E1193">
        <w:br w:type="page"/>
      </w:r>
    </w:p>
    <w:p w:rsidR="001A3837" w:rsidRPr="005E1193" w:rsidRDefault="00DE452E">
      <w:pPr>
        <w:pStyle w:val="normal0"/>
        <w:numPr>
          <w:ilvl w:val="1"/>
          <w:numId w:val="7"/>
        </w:numPr>
        <w:jc w:val="both"/>
        <w:rPr>
          <w:b/>
        </w:rPr>
      </w:pPr>
      <w:r w:rsidRPr="005E1193">
        <w:rPr>
          <w:b/>
          <w:sz w:val="28"/>
          <w:szCs w:val="28"/>
        </w:rPr>
        <w:lastRenderedPageBreak/>
        <w:t>Convocatoria</w:t>
      </w:r>
      <w:r w:rsidR="005D567B" w:rsidRPr="005E1193">
        <w:rPr>
          <w:b/>
          <w:sz w:val="28"/>
          <w:szCs w:val="28"/>
        </w:rPr>
        <w:t xml:space="preserve"> primera y segunda de junio para alumnos con evaluación </w:t>
      </w:r>
      <w:proofErr w:type="gramStart"/>
      <w:r w:rsidR="005D567B" w:rsidRPr="005E1193">
        <w:rPr>
          <w:b/>
          <w:sz w:val="28"/>
          <w:szCs w:val="28"/>
        </w:rPr>
        <w:t>continua</w:t>
      </w:r>
      <w:proofErr w:type="gramEnd"/>
      <w:r w:rsidR="005D567B" w:rsidRPr="005E1193">
        <w:rPr>
          <w:b/>
          <w:sz w:val="28"/>
          <w:szCs w:val="28"/>
        </w:rPr>
        <w:t>.</w:t>
      </w:r>
      <w:r w:rsidR="005D567B" w:rsidRPr="005E1193">
        <w:rPr>
          <w:b/>
        </w:rPr>
        <w:tab/>
      </w:r>
    </w:p>
    <w:p w:rsidR="001A3837" w:rsidRPr="005E1193" w:rsidRDefault="001A3837">
      <w:pPr>
        <w:pStyle w:val="normal0"/>
        <w:ind w:left="720"/>
        <w:jc w:val="both"/>
      </w:pPr>
    </w:p>
    <w:p w:rsidR="001A3837" w:rsidRPr="005E1193" w:rsidRDefault="001A3837">
      <w:pPr>
        <w:pStyle w:val="normal0"/>
        <w:ind w:left="720"/>
        <w:jc w:val="both"/>
      </w:pPr>
    </w:p>
    <w:p w:rsidR="001A3837" w:rsidRPr="005E1193" w:rsidRDefault="005D567B">
      <w:pPr>
        <w:pStyle w:val="normal0"/>
        <w:ind w:left="720"/>
        <w:jc w:val="both"/>
      </w:pPr>
      <w:r w:rsidRPr="005E1193">
        <w:rPr>
          <w:b/>
        </w:rPr>
        <w:t xml:space="preserve">Ambas </w:t>
      </w:r>
      <w:r w:rsidRPr="005E1193">
        <w:t>convocatorias versarán sobre contenidos de las dos primeras evaluaciones.</w:t>
      </w:r>
    </w:p>
    <w:p w:rsidR="001A3837" w:rsidRPr="005E1193" w:rsidRDefault="001A3837">
      <w:pPr>
        <w:pStyle w:val="normal0"/>
        <w:ind w:left="720"/>
        <w:jc w:val="both"/>
      </w:pPr>
    </w:p>
    <w:p w:rsidR="001A3837" w:rsidRPr="005E1193" w:rsidRDefault="005D567B">
      <w:pPr>
        <w:pStyle w:val="normal0"/>
        <w:ind w:left="720"/>
        <w:jc w:val="both"/>
      </w:pPr>
      <w:r w:rsidRPr="005E1193">
        <w:t xml:space="preserve">Se obtendrá el </w:t>
      </w:r>
      <w:r w:rsidRPr="005E1193">
        <w:rPr>
          <w:b/>
        </w:rPr>
        <w:t xml:space="preserve">aprobado </w:t>
      </w:r>
      <w:r w:rsidRPr="005E1193">
        <w:t xml:space="preserve">en el módulo consiguiendo una nota de </w:t>
      </w:r>
      <w:r w:rsidRPr="005E1193">
        <w:rPr>
          <w:b/>
        </w:rPr>
        <w:t>5 o superior</w:t>
      </w:r>
      <w:r w:rsidRPr="005E1193">
        <w:t xml:space="preserve"> en cualquiera de las dos convocatorias ordinarias.</w:t>
      </w:r>
    </w:p>
    <w:p w:rsidR="001A3837" w:rsidRPr="005E1193" w:rsidRDefault="001A3837">
      <w:pPr>
        <w:pStyle w:val="normal0"/>
        <w:ind w:left="720"/>
        <w:jc w:val="both"/>
      </w:pPr>
    </w:p>
    <w:p w:rsidR="001A3837" w:rsidRPr="005E1193" w:rsidRDefault="001A3837">
      <w:pPr>
        <w:pStyle w:val="normal0"/>
        <w:ind w:left="720"/>
        <w:jc w:val="both"/>
      </w:pPr>
    </w:p>
    <w:p w:rsidR="001A3837" w:rsidRPr="005E1193" w:rsidRDefault="005D567B">
      <w:pPr>
        <w:pStyle w:val="normal0"/>
        <w:ind w:left="720"/>
        <w:jc w:val="both"/>
      </w:pPr>
      <w:r w:rsidRPr="005E1193">
        <w:t xml:space="preserve">La </w:t>
      </w:r>
      <w:r w:rsidRPr="005E1193">
        <w:rPr>
          <w:b/>
        </w:rPr>
        <w:t xml:space="preserve">primera </w:t>
      </w:r>
      <w:r w:rsidRPr="005E1193">
        <w:t>convocatoria ordinaria tendrá lugar antes del 10 de junio de 2020.</w:t>
      </w:r>
    </w:p>
    <w:p w:rsidR="00DE452E" w:rsidRPr="005E1193" w:rsidRDefault="00DE452E">
      <w:pPr>
        <w:pStyle w:val="normal0"/>
        <w:ind w:left="720"/>
        <w:jc w:val="both"/>
      </w:pPr>
    </w:p>
    <w:p w:rsidR="001A3837" w:rsidRPr="005E1193" w:rsidRDefault="00DE452E">
      <w:pPr>
        <w:pStyle w:val="normal0"/>
        <w:ind w:left="720"/>
        <w:jc w:val="both"/>
      </w:pPr>
      <w:r w:rsidRPr="005E1193">
        <w:t>No habrá ningún examen, ni presencial ni telemático, por lo que l</w:t>
      </w:r>
      <w:r w:rsidR="005D567B" w:rsidRPr="005E1193">
        <w:t>a evaluación continua de todas la tareas de repaso y recuperación de las dos primeras evaluaciones realizadas durante el tercer trimestre constituyen la primera convocatoria ordinaria.</w:t>
      </w:r>
    </w:p>
    <w:p w:rsidR="001A3837" w:rsidRPr="005E1193" w:rsidRDefault="001A3837">
      <w:pPr>
        <w:pStyle w:val="normal0"/>
        <w:ind w:left="720"/>
        <w:jc w:val="both"/>
      </w:pPr>
    </w:p>
    <w:p w:rsidR="001A3837" w:rsidRPr="005E1193" w:rsidRDefault="001A3837">
      <w:pPr>
        <w:pStyle w:val="normal0"/>
        <w:ind w:left="720"/>
        <w:jc w:val="both"/>
      </w:pPr>
    </w:p>
    <w:p w:rsidR="001A3837" w:rsidRPr="005E1193" w:rsidRDefault="005D567B">
      <w:pPr>
        <w:pStyle w:val="normal0"/>
        <w:ind w:left="720"/>
        <w:jc w:val="both"/>
      </w:pPr>
      <w:r w:rsidRPr="005E1193">
        <w:t xml:space="preserve">La </w:t>
      </w:r>
      <w:r w:rsidRPr="005E1193">
        <w:rPr>
          <w:b/>
        </w:rPr>
        <w:t xml:space="preserve">segunda </w:t>
      </w:r>
      <w:r w:rsidRPr="005E1193">
        <w:t>convocatoria ordinaria tendrá lugar antes del 22 de junio de 2020.</w:t>
      </w:r>
    </w:p>
    <w:p w:rsidR="001A3837" w:rsidRPr="005E1193" w:rsidRDefault="001A3837">
      <w:pPr>
        <w:pStyle w:val="normal0"/>
        <w:ind w:left="720"/>
        <w:jc w:val="both"/>
      </w:pPr>
    </w:p>
    <w:p w:rsidR="001A3837" w:rsidRPr="005E1193" w:rsidRDefault="005D567B">
      <w:pPr>
        <w:pStyle w:val="normal0"/>
        <w:ind w:left="720"/>
        <w:jc w:val="both"/>
      </w:pPr>
      <w:r w:rsidRPr="005E1193">
        <w:t>Deberán presentarse a esta convocatoria todos los alumnos que no hayan aprobado el módulo por evaluación continua o en la primera convocatoria ordinaria.</w:t>
      </w:r>
    </w:p>
    <w:p w:rsidR="001A3837" w:rsidRPr="005E1193" w:rsidRDefault="001A3837">
      <w:pPr>
        <w:pStyle w:val="normal0"/>
        <w:ind w:left="720"/>
        <w:jc w:val="both"/>
      </w:pPr>
    </w:p>
    <w:p w:rsidR="001A3837" w:rsidRPr="005E1193" w:rsidRDefault="005D567B">
      <w:pPr>
        <w:pStyle w:val="normal0"/>
        <w:ind w:left="720"/>
        <w:jc w:val="both"/>
      </w:pPr>
      <w:r w:rsidRPr="005E1193">
        <w:t xml:space="preserve">Hasta la realización de la segunda convocatoria de evaluación final, el alumnado, con la orientación y </w:t>
      </w:r>
      <w:proofErr w:type="spellStart"/>
      <w:r w:rsidRPr="005E1193">
        <w:t>tutorización</w:t>
      </w:r>
      <w:proofErr w:type="spellEnd"/>
      <w:r w:rsidRPr="005E1193">
        <w:t xml:space="preserve"> del profesorado, realizará las actividades planificadas y recogidas en los planes de recuperación individualizados. La evaluación de estas actividades generarán una nota (</w:t>
      </w:r>
      <w:r w:rsidRPr="005E1193">
        <w:rPr>
          <w:b/>
        </w:rPr>
        <w:t>notaActividades2aConvoctoria</w:t>
      </w:r>
      <w:r w:rsidRPr="005E1193">
        <w:t>)</w:t>
      </w:r>
    </w:p>
    <w:p w:rsidR="001A3837" w:rsidRPr="005E1193" w:rsidRDefault="001A3837">
      <w:pPr>
        <w:pStyle w:val="normal0"/>
        <w:ind w:left="720"/>
        <w:jc w:val="both"/>
      </w:pPr>
    </w:p>
    <w:p w:rsidR="001A3837" w:rsidRPr="005E1193" w:rsidRDefault="005D567B">
      <w:pPr>
        <w:pStyle w:val="normal0"/>
        <w:ind w:left="720"/>
        <w:jc w:val="both"/>
      </w:pPr>
      <w:r w:rsidRPr="005E1193">
        <w:t>La nota de la segunda convocatoria se calculará según la siguiente fórmula:</w:t>
      </w:r>
    </w:p>
    <w:p w:rsidR="001A3837" w:rsidRPr="005E1193" w:rsidRDefault="001A3837">
      <w:pPr>
        <w:pStyle w:val="normal0"/>
        <w:ind w:left="720"/>
        <w:jc w:val="both"/>
      </w:pPr>
    </w:p>
    <w:tbl>
      <w:tblPr>
        <w:tblStyle w:val="a3"/>
        <w:tblW w:w="9933"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933"/>
      </w:tblGrid>
      <w:tr w:rsidR="001A3837" w:rsidRPr="005E1193">
        <w:tc>
          <w:tcPr>
            <w:tcW w:w="9933" w:type="dxa"/>
            <w:shd w:val="clear" w:color="auto" w:fill="auto"/>
            <w:tcMar>
              <w:top w:w="100" w:type="dxa"/>
              <w:left w:w="100" w:type="dxa"/>
              <w:bottom w:w="100" w:type="dxa"/>
              <w:right w:w="100" w:type="dxa"/>
            </w:tcMar>
          </w:tcPr>
          <w:p w:rsidR="001A3837" w:rsidRPr="005E1193" w:rsidRDefault="005D567B">
            <w:pPr>
              <w:pStyle w:val="normal0"/>
              <w:ind w:left="720"/>
              <w:jc w:val="both"/>
              <w:rPr>
                <w:b/>
              </w:rPr>
            </w:pPr>
            <w:proofErr w:type="spellStart"/>
            <w:r w:rsidRPr="005E1193">
              <w:rPr>
                <w:b/>
              </w:rPr>
              <w:t>notaFinal</w:t>
            </w:r>
            <w:proofErr w:type="spellEnd"/>
            <w:r w:rsidRPr="005E1193">
              <w:rPr>
                <w:b/>
              </w:rPr>
              <w:t xml:space="preserve"> = 0.30*notaActividades2aConvoctoria +0.70*notaExamen2aConvocatoria</w:t>
            </w:r>
          </w:p>
        </w:tc>
      </w:tr>
    </w:tbl>
    <w:p w:rsidR="001A3837" w:rsidRPr="005E1193" w:rsidRDefault="001A3837">
      <w:pPr>
        <w:pStyle w:val="normal0"/>
        <w:ind w:left="1440"/>
        <w:jc w:val="both"/>
      </w:pPr>
    </w:p>
    <w:p w:rsidR="001A3837" w:rsidRPr="005E1193" w:rsidRDefault="005D567B">
      <w:pPr>
        <w:pStyle w:val="normal0"/>
        <w:ind w:left="720"/>
        <w:jc w:val="both"/>
      </w:pPr>
      <w:r w:rsidRPr="005E1193">
        <w:t xml:space="preserve">En caso de que se decida </w:t>
      </w:r>
      <w:r w:rsidR="00DE452E" w:rsidRPr="005E1193">
        <w:t>no hacer ningún tipo de examen</w:t>
      </w:r>
      <w:r w:rsidRPr="005E1193">
        <w:t xml:space="preserve"> la nota final en segunda convocatoria será la obtenida por las actividades realizadas durante el periodo entre la primera y segunda convocatoria.</w:t>
      </w:r>
    </w:p>
    <w:p w:rsidR="001A3837" w:rsidRPr="005E1193" w:rsidRDefault="001A3837">
      <w:pPr>
        <w:pStyle w:val="normal0"/>
        <w:ind w:left="720"/>
        <w:jc w:val="both"/>
      </w:pPr>
    </w:p>
    <w:p w:rsidR="001A3837" w:rsidRPr="005E1193" w:rsidRDefault="005D567B">
      <w:pPr>
        <w:pStyle w:val="normal0"/>
        <w:ind w:left="720"/>
        <w:jc w:val="both"/>
      </w:pPr>
      <w:r w:rsidRPr="005E1193">
        <w:t>Esta nota final anulará a todas las obtenidas anteriormente durante el curso.</w:t>
      </w:r>
    </w:p>
    <w:p w:rsidR="001A3837" w:rsidRPr="005E1193" w:rsidRDefault="001A3837">
      <w:pPr>
        <w:pStyle w:val="normal0"/>
        <w:ind w:left="720"/>
        <w:jc w:val="both"/>
      </w:pPr>
    </w:p>
    <w:p w:rsidR="001A3837" w:rsidRPr="005E1193" w:rsidRDefault="001A3837">
      <w:pPr>
        <w:pStyle w:val="normal0"/>
        <w:ind w:left="720"/>
        <w:jc w:val="both"/>
      </w:pPr>
    </w:p>
    <w:p w:rsidR="001A3837" w:rsidRPr="005E1193" w:rsidRDefault="005D567B">
      <w:pPr>
        <w:pStyle w:val="normal0"/>
        <w:numPr>
          <w:ilvl w:val="1"/>
          <w:numId w:val="7"/>
        </w:numPr>
        <w:jc w:val="both"/>
        <w:rPr>
          <w:b/>
          <w:sz w:val="28"/>
          <w:szCs w:val="28"/>
        </w:rPr>
      </w:pPr>
      <w:r w:rsidRPr="005E1193">
        <w:rPr>
          <w:b/>
          <w:sz w:val="28"/>
          <w:szCs w:val="28"/>
        </w:rPr>
        <w:t>Alumnos sin derecho a evaluación continua</w:t>
      </w:r>
      <w:r w:rsidRPr="005E1193">
        <w:rPr>
          <w:b/>
          <w:sz w:val="28"/>
          <w:szCs w:val="28"/>
        </w:rPr>
        <w:tab/>
      </w:r>
    </w:p>
    <w:p w:rsidR="001A3837" w:rsidRPr="005E1193" w:rsidRDefault="001A3837">
      <w:pPr>
        <w:pStyle w:val="normal0"/>
        <w:ind w:left="720"/>
        <w:jc w:val="both"/>
      </w:pPr>
    </w:p>
    <w:p w:rsidR="001A3837" w:rsidRPr="005E1193" w:rsidRDefault="005D567B">
      <w:pPr>
        <w:pStyle w:val="normal0"/>
        <w:ind w:left="720"/>
        <w:jc w:val="both"/>
      </w:pPr>
      <w:r w:rsidRPr="005E1193">
        <w:t>Ningún alumno había perdido la evaluación continua durante el periodo de enseñanza presencial y no se contabiliza durante el periodo de enseñanza online por lo que no se va a dar ningún caso.</w:t>
      </w:r>
      <w:r w:rsidRPr="005E1193">
        <w:br w:type="page"/>
      </w:r>
    </w:p>
    <w:p w:rsidR="001A3837" w:rsidRPr="005E1193" w:rsidRDefault="005D567B">
      <w:pPr>
        <w:pStyle w:val="normal0"/>
        <w:numPr>
          <w:ilvl w:val="0"/>
          <w:numId w:val="7"/>
        </w:numPr>
        <w:jc w:val="both"/>
        <w:rPr>
          <w:b/>
          <w:sz w:val="28"/>
          <w:szCs w:val="28"/>
        </w:rPr>
      </w:pPr>
      <w:r w:rsidRPr="005E1193">
        <w:rPr>
          <w:b/>
          <w:sz w:val="36"/>
          <w:szCs w:val="36"/>
        </w:rPr>
        <w:lastRenderedPageBreak/>
        <w:t>Resultados de aprendizaje y criterios de evaluación mínimos asociados</w:t>
      </w:r>
      <w:r w:rsidRPr="005E1193">
        <w:rPr>
          <w:b/>
          <w:sz w:val="28"/>
          <w:szCs w:val="28"/>
        </w:rPr>
        <w:tab/>
      </w:r>
    </w:p>
    <w:p w:rsidR="001A3837" w:rsidRPr="005E1193" w:rsidRDefault="001A3837">
      <w:pPr>
        <w:pStyle w:val="normal0"/>
        <w:ind w:left="720"/>
        <w:jc w:val="both"/>
      </w:pPr>
    </w:p>
    <w:p w:rsidR="001A3837" w:rsidRPr="005E1193" w:rsidRDefault="005D567B">
      <w:pPr>
        <w:pStyle w:val="normal0"/>
        <w:spacing w:before="240" w:after="240"/>
        <w:ind w:left="720"/>
        <w:jc w:val="both"/>
        <w:rPr>
          <w:highlight w:val="green"/>
        </w:rPr>
      </w:pPr>
      <w:r w:rsidRPr="005E1193">
        <w:rPr>
          <w:i/>
        </w:rPr>
        <w:t>Los criterios de evaluación los tomamos directamente de la ORDEN del 29 de junio de 2009 que regula el currículo en Aragón.</w:t>
      </w:r>
      <w:r>
        <w:rPr>
          <w:i/>
        </w:rPr>
        <w:t xml:space="preserve"> </w:t>
      </w:r>
      <w:r>
        <w:rPr>
          <w:b/>
          <w:color w:val="0070C0"/>
        </w:rPr>
        <w:t>En azul están los criterios de evaluación que siguen siendo mínimos</w:t>
      </w:r>
      <w:r w:rsidRPr="005E1193">
        <w:rPr>
          <w:i/>
        </w:rPr>
        <w:t xml:space="preserve">. </w:t>
      </w:r>
      <w:r w:rsidRPr="005E1193">
        <w:rPr>
          <w:highlight w:val="green"/>
        </w:rPr>
        <w:t>Resaltado en verde están los criterios de evaluación propios del tercer trimestre y que han dejado de ser mínimos fruto de la adaptación de las enseñanzas a la normativa específica por el estado de alarma por el COVID-19</w:t>
      </w:r>
    </w:p>
    <w:p w:rsidR="001A3837" w:rsidRPr="005E1193" w:rsidRDefault="005D567B">
      <w:pPr>
        <w:pStyle w:val="normal0"/>
        <w:spacing w:before="240" w:after="240"/>
        <w:ind w:left="720"/>
        <w:jc w:val="both"/>
      </w:pPr>
      <w:r w:rsidRPr="005E1193">
        <w:t xml:space="preserve">Nota: En este anexo solo aparecen los </w:t>
      </w:r>
      <w:r w:rsidRPr="005E1193">
        <w:rPr>
          <w:i/>
        </w:rPr>
        <w:t>Resultados de Aprendizaje</w:t>
      </w:r>
      <w:r w:rsidRPr="005E1193">
        <w:t xml:space="preserve"> cuyos criterios de evaluación han sufrido algún cambio. </w:t>
      </w:r>
    </w:p>
    <w:p w:rsidR="001A3837" w:rsidRDefault="001A3837">
      <w:pPr>
        <w:pStyle w:val="normal0"/>
        <w:spacing w:before="240" w:after="240"/>
        <w:jc w:val="both"/>
      </w:pPr>
    </w:p>
    <w:p w:rsidR="001A3837" w:rsidRDefault="001A3837">
      <w:pPr>
        <w:pStyle w:val="normal0"/>
        <w:spacing w:before="240" w:after="240"/>
        <w:jc w:val="both"/>
      </w:pPr>
    </w:p>
    <w:p w:rsidR="001A3837" w:rsidRDefault="001A3837">
      <w:pPr>
        <w:pStyle w:val="normal0"/>
        <w:spacing w:before="240" w:after="240"/>
        <w:jc w:val="both"/>
      </w:pPr>
    </w:p>
    <w:p w:rsidR="001A3837" w:rsidRDefault="001A3837">
      <w:pPr>
        <w:pStyle w:val="normal0"/>
        <w:spacing w:before="240" w:after="240"/>
        <w:jc w:val="both"/>
      </w:pPr>
    </w:p>
    <w:p w:rsidR="001A3837" w:rsidRPr="005E1193" w:rsidRDefault="001A3837">
      <w:pPr>
        <w:pStyle w:val="normal0"/>
        <w:spacing w:before="240" w:after="240"/>
        <w:jc w:val="both"/>
      </w:pPr>
    </w:p>
    <w:p w:rsidR="001A3837" w:rsidRPr="005E1193" w:rsidRDefault="005D567B">
      <w:pPr>
        <w:pStyle w:val="normal0"/>
        <w:spacing w:before="240" w:after="240"/>
        <w:ind w:firstLine="720"/>
        <w:jc w:val="both"/>
      </w:pPr>
      <w:r w:rsidRPr="005E1193">
        <w:t xml:space="preserve"> 4. Instala equipos en red, describiendo sus prestaciones y aplicando técnicas de montaje.</w:t>
      </w:r>
    </w:p>
    <w:p w:rsidR="001A3837" w:rsidRPr="005E1193" w:rsidRDefault="005D567B">
      <w:pPr>
        <w:pStyle w:val="normal0"/>
        <w:spacing w:before="240" w:after="240"/>
        <w:ind w:firstLine="720"/>
        <w:jc w:val="both"/>
        <w:rPr>
          <w:highlight w:val="green"/>
        </w:rPr>
      </w:pPr>
      <w:r w:rsidRPr="005E1193">
        <w:t xml:space="preserve"> Criterios de evaluación:</w:t>
      </w:r>
    </w:p>
    <w:p w:rsidR="001A3837" w:rsidRDefault="005D567B">
      <w:pPr>
        <w:pStyle w:val="normal0"/>
        <w:spacing w:before="240" w:after="240"/>
        <w:ind w:left="1280" w:hanging="280"/>
        <w:jc w:val="both"/>
        <w:rPr>
          <w:b/>
          <w:color w:val="0070C0"/>
          <w:highlight w:val="green"/>
        </w:rPr>
      </w:pPr>
      <w:r>
        <w:rPr>
          <w:b/>
          <w:color w:val="0070C0"/>
          <w:highlight w:val="green"/>
        </w:rPr>
        <w:t>a)</w:t>
      </w:r>
      <w:r>
        <w:rPr>
          <w:color w:val="0070C0"/>
          <w:sz w:val="14"/>
          <w:szCs w:val="14"/>
          <w:highlight w:val="green"/>
        </w:rPr>
        <w:t xml:space="preserve">   </w:t>
      </w:r>
      <w:r>
        <w:rPr>
          <w:b/>
          <w:color w:val="0070C0"/>
          <w:highlight w:val="green"/>
        </w:rPr>
        <w:t>Se han identificado las características funcionales de las redes inalámbricas.</w:t>
      </w:r>
    </w:p>
    <w:p w:rsidR="001A3837" w:rsidRDefault="005D567B">
      <w:pPr>
        <w:pStyle w:val="normal0"/>
        <w:spacing w:before="240" w:after="240"/>
        <w:ind w:left="1280" w:hanging="280"/>
        <w:jc w:val="both"/>
        <w:rPr>
          <w:b/>
          <w:color w:val="0070C0"/>
          <w:highlight w:val="green"/>
        </w:rPr>
      </w:pPr>
      <w:r>
        <w:rPr>
          <w:b/>
          <w:color w:val="0070C0"/>
          <w:highlight w:val="green"/>
        </w:rPr>
        <w:t>b)</w:t>
      </w:r>
      <w:r>
        <w:rPr>
          <w:color w:val="0070C0"/>
          <w:sz w:val="14"/>
          <w:szCs w:val="14"/>
          <w:highlight w:val="green"/>
        </w:rPr>
        <w:t xml:space="preserve">   </w:t>
      </w:r>
      <w:r>
        <w:rPr>
          <w:b/>
          <w:color w:val="0070C0"/>
          <w:highlight w:val="green"/>
        </w:rPr>
        <w:t>Se han identificado los modos de funcionamiento de las redes inalámbricas.</w:t>
      </w:r>
    </w:p>
    <w:p w:rsidR="001A3837" w:rsidRDefault="005D567B">
      <w:pPr>
        <w:pStyle w:val="normal0"/>
        <w:spacing w:before="240" w:after="240"/>
        <w:ind w:left="1280" w:hanging="280"/>
        <w:jc w:val="both"/>
        <w:rPr>
          <w:b/>
          <w:color w:val="0070C0"/>
        </w:rPr>
      </w:pPr>
      <w:r>
        <w:rPr>
          <w:b/>
          <w:color w:val="0070C0"/>
          <w:highlight w:val="green"/>
        </w:rPr>
        <w:t>c)</w:t>
      </w:r>
      <w:r>
        <w:rPr>
          <w:color w:val="0070C0"/>
          <w:sz w:val="14"/>
          <w:szCs w:val="14"/>
          <w:highlight w:val="green"/>
        </w:rPr>
        <w:t xml:space="preserve">   </w:t>
      </w:r>
      <w:r>
        <w:rPr>
          <w:b/>
          <w:color w:val="0070C0"/>
          <w:highlight w:val="green"/>
        </w:rPr>
        <w:t>Se han instalado adaptadores y puntos de acceso inalámbrico.</w:t>
      </w:r>
    </w:p>
    <w:p w:rsidR="001A3837" w:rsidRDefault="005D567B">
      <w:pPr>
        <w:pStyle w:val="normal0"/>
        <w:spacing w:before="240" w:after="240"/>
        <w:ind w:left="1280" w:hanging="280"/>
        <w:jc w:val="both"/>
        <w:rPr>
          <w:b/>
          <w:color w:val="0070C0"/>
        </w:rPr>
      </w:pPr>
      <w:r>
        <w:rPr>
          <w:b/>
          <w:color w:val="0070C0"/>
        </w:rPr>
        <w:t>d)</w:t>
      </w:r>
      <w:r>
        <w:rPr>
          <w:color w:val="0070C0"/>
          <w:sz w:val="14"/>
          <w:szCs w:val="14"/>
        </w:rPr>
        <w:t xml:space="preserve">   </w:t>
      </w:r>
      <w:r>
        <w:rPr>
          <w:b/>
          <w:color w:val="0070C0"/>
        </w:rPr>
        <w:t>Se han configurado los modos de funcionamiento y los parámetros básicos.</w:t>
      </w:r>
    </w:p>
    <w:p w:rsidR="001A3837" w:rsidRDefault="005D567B">
      <w:pPr>
        <w:pStyle w:val="normal0"/>
        <w:spacing w:before="240" w:after="240"/>
        <w:ind w:left="1280" w:hanging="280"/>
        <w:jc w:val="both"/>
        <w:rPr>
          <w:b/>
          <w:color w:val="0070C0"/>
        </w:rPr>
      </w:pPr>
      <w:r>
        <w:rPr>
          <w:b/>
          <w:color w:val="0070C0"/>
          <w:highlight w:val="green"/>
        </w:rPr>
        <w:t>e)</w:t>
      </w:r>
      <w:r>
        <w:rPr>
          <w:color w:val="0070C0"/>
          <w:sz w:val="14"/>
          <w:szCs w:val="14"/>
          <w:highlight w:val="green"/>
        </w:rPr>
        <w:t xml:space="preserve">   </w:t>
      </w:r>
      <w:r>
        <w:rPr>
          <w:b/>
          <w:color w:val="0070C0"/>
          <w:highlight w:val="green"/>
        </w:rPr>
        <w:t>Se ha comprobado la conectividad entre diversos dispositivos y adaptadores inalámbricos.</w:t>
      </w:r>
    </w:p>
    <w:p w:rsidR="001A3837" w:rsidRDefault="005D567B">
      <w:pPr>
        <w:pStyle w:val="normal0"/>
        <w:spacing w:before="240" w:after="240"/>
        <w:ind w:left="1280" w:hanging="280"/>
        <w:jc w:val="both"/>
        <w:rPr>
          <w:b/>
          <w:color w:val="0070C0"/>
        </w:rPr>
      </w:pPr>
      <w:r>
        <w:rPr>
          <w:b/>
          <w:color w:val="0070C0"/>
        </w:rPr>
        <w:t>f)</w:t>
      </w:r>
      <w:r>
        <w:rPr>
          <w:color w:val="0070C0"/>
          <w:sz w:val="14"/>
          <w:szCs w:val="14"/>
        </w:rPr>
        <w:tab/>
      </w:r>
      <w:r>
        <w:rPr>
          <w:b/>
          <w:color w:val="0070C0"/>
        </w:rPr>
        <w:t>Se ha instalado el software correspondiente.</w:t>
      </w:r>
    </w:p>
    <w:p w:rsidR="001A3837" w:rsidRDefault="005D567B">
      <w:pPr>
        <w:pStyle w:val="normal0"/>
        <w:spacing w:before="240" w:after="240"/>
        <w:ind w:left="1280" w:hanging="280"/>
        <w:jc w:val="both"/>
        <w:rPr>
          <w:b/>
          <w:color w:val="0070C0"/>
        </w:rPr>
      </w:pPr>
      <w:r>
        <w:rPr>
          <w:b/>
          <w:color w:val="0070C0"/>
        </w:rPr>
        <w:t>g)</w:t>
      </w:r>
      <w:r>
        <w:rPr>
          <w:color w:val="0070C0"/>
          <w:sz w:val="14"/>
          <w:szCs w:val="14"/>
        </w:rPr>
        <w:t xml:space="preserve">   </w:t>
      </w:r>
      <w:r>
        <w:rPr>
          <w:b/>
          <w:color w:val="0070C0"/>
        </w:rPr>
        <w:t>Se han identificado los protocolos.</w:t>
      </w:r>
    </w:p>
    <w:p w:rsidR="001A3837" w:rsidRDefault="005D567B">
      <w:pPr>
        <w:pStyle w:val="normal0"/>
        <w:spacing w:before="240" w:after="240"/>
        <w:ind w:left="1280" w:hanging="280"/>
        <w:jc w:val="both"/>
        <w:rPr>
          <w:b/>
          <w:color w:val="0070C0"/>
        </w:rPr>
      </w:pPr>
      <w:r>
        <w:rPr>
          <w:b/>
          <w:color w:val="0070C0"/>
        </w:rPr>
        <w:t>h)</w:t>
      </w:r>
      <w:r>
        <w:rPr>
          <w:color w:val="0070C0"/>
          <w:sz w:val="14"/>
          <w:szCs w:val="14"/>
        </w:rPr>
        <w:t xml:space="preserve">   </w:t>
      </w:r>
      <w:r>
        <w:rPr>
          <w:b/>
          <w:color w:val="0070C0"/>
        </w:rPr>
        <w:t>Se han configurado los parámetros básicos.</w:t>
      </w:r>
    </w:p>
    <w:p w:rsidR="001A3837" w:rsidRDefault="005D567B">
      <w:pPr>
        <w:pStyle w:val="normal0"/>
        <w:spacing w:before="240" w:after="240"/>
        <w:ind w:left="1280" w:hanging="280"/>
        <w:jc w:val="both"/>
        <w:rPr>
          <w:b/>
          <w:color w:val="0070C0"/>
        </w:rPr>
      </w:pPr>
      <w:r>
        <w:rPr>
          <w:b/>
          <w:color w:val="0070C0"/>
        </w:rPr>
        <w:t>i)</w:t>
      </w:r>
      <w:r>
        <w:rPr>
          <w:color w:val="0070C0"/>
          <w:sz w:val="14"/>
          <w:szCs w:val="14"/>
        </w:rPr>
        <w:tab/>
      </w:r>
      <w:r>
        <w:rPr>
          <w:b/>
          <w:color w:val="0070C0"/>
        </w:rPr>
        <w:t>Se han aplicado mecanismos básicos de seguridad.</w:t>
      </w:r>
    </w:p>
    <w:p w:rsidR="001A3837" w:rsidRDefault="005D567B">
      <w:pPr>
        <w:pStyle w:val="normal0"/>
        <w:spacing w:before="240" w:after="240"/>
        <w:ind w:left="1280" w:hanging="280"/>
        <w:jc w:val="both"/>
        <w:rPr>
          <w:b/>
          <w:color w:val="0070C0"/>
        </w:rPr>
      </w:pPr>
      <w:r>
        <w:rPr>
          <w:b/>
          <w:color w:val="0070C0"/>
        </w:rPr>
        <w:t>j)</w:t>
      </w:r>
      <w:r>
        <w:rPr>
          <w:color w:val="0070C0"/>
          <w:sz w:val="14"/>
          <w:szCs w:val="14"/>
        </w:rPr>
        <w:tab/>
      </w:r>
      <w:r>
        <w:rPr>
          <w:b/>
          <w:color w:val="0070C0"/>
        </w:rPr>
        <w:t>Se han creado y configurado VLANS.</w:t>
      </w:r>
    </w:p>
    <w:p w:rsidR="001A3837" w:rsidRDefault="005D567B">
      <w:pPr>
        <w:pStyle w:val="normal0"/>
        <w:spacing w:before="240" w:after="240"/>
        <w:jc w:val="both"/>
      </w:pPr>
      <w:r>
        <w:t xml:space="preserve"> </w:t>
      </w:r>
    </w:p>
    <w:p w:rsidR="001A3837" w:rsidRDefault="001A3837">
      <w:pPr>
        <w:pStyle w:val="normal0"/>
        <w:spacing w:before="240" w:after="240"/>
        <w:jc w:val="both"/>
      </w:pPr>
    </w:p>
    <w:p w:rsidR="001A3837" w:rsidRPr="005E1193" w:rsidRDefault="001A3837">
      <w:pPr>
        <w:pStyle w:val="normal0"/>
        <w:spacing w:before="240" w:after="240"/>
        <w:jc w:val="both"/>
      </w:pPr>
    </w:p>
    <w:p w:rsidR="001A3837" w:rsidRPr="005E1193" w:rsidRDefault="005D567B">
      <w:pPr>
        <w:pStyle w:val="normal0"/>
        <w:spacing w:before="240" w:after="240"/>
        <w:jc w:val="both"/>
      </w:pPr>
      <w:r w:rsidRPr="005E1193">
        <w:lastRenderedPageBreak/>
        <w:t xml:space="preserve"> </w:t>
      </w:r>
    </w:p>
    <w:p w:rsidR="001A3837" w:rsidRPr="005E1193" w:rsidRDefault="005D567B">
      <w:pPr>
        <w:pStyle w:val="normal0"/>
        <w:spacing w:before="240" w:after="240"/>
        <w:ind w:left="720"/>
        <w:jc w:val="both"/>
      </w:pPr>
      <w:r w:rsidRPr="005E1193">
        <w:t>5. Mantiene una red local interpretando recomendaciones de los fabricantes de hardware o software y estableciendo la relación entre disfunciones y sus causas.</w:t>
      </w:r>
    </w:p>
    <w:p w:rsidR="001A3837" w:rsidRDefault="005D567B">
      <w:pPr>
        <w:pStyle w:val="normal0"/>
        <w:spacing w:before="240" w:after="240"/>
        <w:jc w:val="both"/>
      </w:pPr>
      <w:r w:rsidRPr="005E1193">
        <w:t xml:space="preserve"> </w:t>
      </w:r>
      <w:r w:rsidRPr="005E1193">
        <w:tab/>
        <w:t>Criterios</w:t>
      </w:r>
      <w:r>
        <w:t xml:space="preserve"> de evaluación:</w:t>
      </w:r>
    </w:p>
    <w:p w:rsidR="001A3837" w:rsidRDefault="005D567B">
      <w:pPr>
        <w:pStyle w:val="normal0"/>
        <w:spacing w:before="240" w:after="240"/>
        <w:ind w:left="1280" w:hanging="280"/>
        <w:jc w:val="both"/>
        <w:rPr>
          <w:b/>
          <w:color w:val="0070C0"/>
        </w:rPr>
      </w:pPr>
      <w:r>
        <w:rPr>
          <w:b/>
          <w:color w:val="0070C0"/>
        </w:rPr>
        <w:t>a)</w:t>
      </w:r>
      <w:r>
        <w:rPr>
          <w:color w:val="0070C0"/>
          <w:sz w:val="14"/>
          <w:szCs w:val="14"/>
        </w:rPr>
        <w:t xml:space="preserve">   </w:t>
      </w:r>
      <w:r>
        <w:rPr>
          <w:b/>
          <w:color w:val="0070C0"/>
        </w:rPr>
        <w:t>Se han reconocido los principios funcionales de las redes locales.</w:t>
      </w:r>
    </w:p>
    <w:p w:rsidR="001A3837" w:rsidRDefault="005D567B">
      <w:pPr>
        <w:pStyle w:val="normal0"/>
        <w:spacing w:before="240" w:after="240"/>
        <w:ind w:left="1280" w:hanging="280"/>
        <w:jc w:val="both"/>
        <w:rPr>
          <w:b/>
          <w:color w:val="0070C0"/>
        </w:rPr>
      </w:pPr>
      <w:r>
        <w:rPr>
          <w:b/>
          <w:color w:val="0070C0"/>
        </w:rPr>
        <w:t>b)</w:t>
      </w:r>
      <w:r>
        <w:rPr>
          <w:color w:val="0070C0"/>
          <w:sz w:val="14"/>
          <w:szCs w:val="14"/>
        </w:rPr>
        <w:t xml:space="preserve">   </w:t>
      </w:r>
      <w:r>
        <w:rPr>
          <w:b/>
          <w:color w:val="0070C0"/>
        </w:rPr>
        <w:t>Se han identificado los distintos tipos de redes.</w:t>
      </w:r>
    </w:p>
    <w:p w:rsidR="001A3837" w:rsidRDefault="005D567B">
      <w:pPr>
        <w:pStyle w:val="normal0"/>
        <w:spacing w:before="240" w:after="240"/>
        <w:ind w:left="1280" w:hanging="280"/>
        <w:jc w:val="both"/>
        <w:rPr>
          <w:b/>
          <w:color w:val="0070C0"/>
        </w:rPr>
      </w:pPr>
      <w:r>
        <w:rPr>
          <w:b/>
          <w:color w:val="0070C0"/>
        </w:rPr>
        <w:t>c)</w:t>
      </w:r>
      <w:r>
        <w:rPr>
          <w:color w:val="0070C0"/>
          <w:sz w:val="14"/>
          <w:szCs w:val="14"/>
        </w:rPr>
        <w:t xml:space="preserve">   </w:t>
      </w:r>
      <w:r>
        <w:rPr>
          <w:b/>
          <w:color w:val="0070C0"/>
        </w:rPr>
        <w:t>Se han identificado incidencias y comportamientos anómalos.</w:t>
      </w:r>
    </w:p>
    <w:p w:rsidR="001A3837" w:rsidRDefault="005D567B">
      <w:pPr>
        <w:pStyle w:val="normal0"/>
        <w:spacing w:before="240" w:after="240"/>
        <w:ind w:left="1280" w:hanging="280"/>
        <w:jc w:val="both"/>
        <w:rPr>
          <w:b/>
          <w:color w:val="0070C0"/>
        </w:rPr>
      </w:pPr>
      <w:r>
        <w:rPr>
          <w:b/>
          <w:color w:val="0070C0"/>
        </w:rPr>
        <w:t>d)</w:t>
      </w:r>
      <w:r>
        <w:rPr>
          <w:color w:val="0070C0"/>
          <w:sz w:val="14"/>
          <w:szCs w:val="14"/>
        </w:rPr>
        <w:t xml:space="preserve">   </w:t>
      </w:r>
      <w:r>
        <w:rPr>
          <w:b/>
          <w:color w:val="0070C0"/>
        </w:rPr>
        <w:t>Se ha identificado si la disfunción es debida al hardware o al software.</w:t>
      </w:r>
    </w:p>
    <w:p w:rsidR="001A3837" w:rsidRDefault="005D567B">
      <w:pPr>
        <w:pStyle w:val="normal0"/>
        <w:spacing w:before="240" w:after="240"/>
        <w:ind w:left="1280" w:hanging="280"/>
        <w:jc w:val="both"/>
        <w:rPr>
          <w:b/>
          <w:color w:val="0070C0"/>
          <w:highlight w:val="green"/>
        </w:rPr>
      </w:pPr>
      <w:r>
        <w:rPr>
          <w:b/>
          <w:color w:val="0070C0"/>
          <w:highlight w:val="green"/>
        </w:rPr>
        <w:t>e)</w:t>
      </w:r>
      <w:r>
        <w:rPr>
          <w:color w:val="0070C0"/>
          <w:sz w:val="14"/>
          <w:szCs w:val="14"/>
          <w:highlight w:val="green"/>
        </w:rPr>
        <w:t xml:space="preserve">   </w:t>
      </w:r>
      <w:r>
        <w:rPr>
          <w:b/>
          <w:color w:val="0070C0"/>
          <w:highlight w:val="green"/>
        </w:rPr>
        <w:t>Se han monitorizado las señales visuales de los dispositivos de interconexión.</w:t>
      </w:r>
    </w:p>
    <w:p w:rsidR="001A3837" w:rsidRDefault="005D567B">
      <w:pPr>
        <w:pStyle w:val="normal0"/>
        <w:spacing w:before="240" w:after="240"/>
        <w:ind w:left="1280" w:hanging="280"/>
        <w:jc w:val="both"/>
        <w:rPr>
          <w:b/>
          <w:color w:val="0070C0"/>
          <w:highlight w:val="green"/>
        </w:rPr>
      </w:pPr>
      <w:r>
        <w:rPr>
          <w:b/>
          <w:color w:val="0070C0"/>
          <w:highlight w:val="green"/>
        </w:rPr>
        <w:t>f)</w:t>
      </w:r>
      <w:r>
        <w:rPr>
          <w:color w:val="0070C0"/>
          <w:sz w:val="14"/>
          <w:szCs w:val="14"/>
          <w:highlight w:val="green"/>
        </w:rPr>
        <w:tab/>
      </w:r>
      <w:r>
        <w:rPr>
          <w:b/>
          <w:color w:val="0070C0"/>
          <w:highlight w:val="green"/>
        </w:rPr>
        <w:t>Se han verificado los protocolos de comunicaciones.</w:t>
      </w:r>
    </w:p>
    <w:p w:rsidR="001A3837" w:rsidRDefault="005D567B">
      <w:pPr>
        <w:pStyle w:val="normal0"/>
        <w:spacing w:before="240" w:after="240"/>
        <w:ind w:left="1280" w:hanging="280"/>
        <w:jc w:val="both"/>
        <w:rPr>
          <w:b/>
          <w:color w:val="0070C0"/>
          <w:highlight w:val="green"/>
        </w:rPr>
      </w:pPr>
      <w:r>
        <w:rPr>
          <w:b/>
          <w:color w:val="0070C0"/>
          <w:highlight w:val="green"/>
        </w:rPr>
        <w:t>g)</w:t>
      </w:r>
      <w:r>
        <w:rPr>
          <w:color w:val="0070C0"/>
          <w:sz w:val="14"/>
          <w:szCs w:val="14"/>
          <w:highlight w:val="green"/>
        </w:rPr>
        <w:t xml:space="preserve">   </w:t>
      </w:r>
      <w:r>
        <w:rPr>
          <w:b/>
          <w:color w:val="0070C0"/>
          <w:highlight w:val="green"/>
        </w:rPr>
        <w:t>Se ha localizado la causa de la disfunción.</w:t>
      </w:r>
    </w:p>
    <w:p w:rsidR="001A3837" w:rsidRDefault="005D567B">
      <w:pPr>
        <w:pStyle w:val="normal0"/>
        <w:spacing w:before="240" w:after="240"/>
        <w:ind w:left="1280" w:hanging="280"/>
        <w:jc w:val="both"/>
        <w:rPr>
          <w:b/>
          <w:color w:val="0070C0"/>
          <w:highlight w:val="green"/>
        </w:rPr>
      </w:pPr>
      <w:r>
        <w:rPr>
          <w:b/>
          <w:color w:val="0070C0"/>
          <w:highlight w:val="green"/>
        </w:rPr>
        <w:t>h)</w:t>
      </w:r>
      <w:r>
        <w:rPr>
          <w:color w:val="0070C0"/>
          <w:sz w:val="14"/>
          <w:szCs w:val="14"/>
          <w:highlight w:val="green"/>
        </w:rPr>
        <w:t xml:space="preserve">   </w:t>
      </w:r>
      <w:r>
        <w:rPr>
          <w:b/>
          <w:color w:val="0070C0"/>
          <w:highlight w:val="green"/>
        </w:rPr>
        <w:t>Se ha restituido el funcionamiento sustituyendo equipos o elementos.</w:t>
      </w:r>
    </w:p>
    <w:p w:rsidR="001A3837" w:rsidRDefault="005D567B">
      <w:pPr>
        <w:pStyle w:val="normal0"/>
        <w:spacing w:before="240" w:after="240"/>
        <w:ind w:left="1280" w:hanging="280"/>
        <w:jc w:val="both"/>
        <w:rPr>
          <w:b/>
          <w:color w:val="0070C0"/>
          <w:highlight w:val="green"/>
        </w:rPr>
      </w:pPr>
      <w:r>
        <w:rPr>
          <w:b/>
          <w:color w:val="0070C0"/>
          <w:highlight w:val="green"/>
        </w:rPr>
        <w:t>i)</w:t>
      </w:r>
      <w:r>
        <w:rPr>
          <w:color w:val="0070C0"/>
          <w:sz w:val="14"/>
          <w:szCs w:val="14"/>
          <w:highlight w:val="green"/>
        </w:rPr>
        <w:tab/>
      </w:r>
      <w:r>
        <w:rPr>
          <w:b/>
          <w:color w:val="0070C0"/>
          <w:highlight w:val="green"/>
        </w:rPr>
        <w:t>Se han solucionado las disfunciones software. (</w:t>
      </w:r>
      <w:proofErr w:type="gramStart"/>
      <w:r>
        <w:rPr>
          <w:b/>
          <w:color w:val="0070C0"/>
          <w:highlight w:val="green"/>
        </w:rPr>
        <w:t>configurando</w:t>
      </w:r>
      <w:proofErr w:type="gramEnd"/>
      <w:r>
        <w:rPr>
          <w:b/>
          <w:color w:val="0070C0"/>
          <w:highlight w:val="green"/>
        </w:rPr>
        <w:t xml:space="preserve"> o reinstalando).</w:t>
      </w:r>
    </w:p>
    <w:p w:rsidR="001A3837" w:rsidRDefault="005D567B">
      <w:pPr>
        <w:pStyle w:val="normal0"/>
        <w:spacing w:before="240" w:after="240"/>
        <w:ind w:left="1280" w:hanging="280"/>
        <w:jc w:val="both"/>
        <w:rPr>
          <w:b/>
          <w:color w:val="0070C0"/>
          <w:highlight w:val="green"/>
        </w:rPr>
      </w:pPr>
      <w:r>
        <w:rPr>
          <w:b/>
          <w:color w:val="0070C0"/>
          <w:highlight w:val="green"/>
        </w:rPr>
        <w:t>j)</w:t>
      </w:r>
      <w:r>
        <w:rPr>
          <w:color w:val="0070C0"/>
          <w:sz w:val="14"/>
          <w:szCs w:val="14"/>
          <w:highlight w:val="green"/>
        </w:rPr>
        <w:tab/>
      </w:r>
      <w:r>
        <w:rPr>
          <w:b/>
          <w:color w:val="0070C0"/>
          <w:highlight w:val="green"/>
        </w:rPr>
        <w:t>Se ha elaborado un informe de incidencias.</w:t>
      </w:r>
    </w:p>
    <w:p w:rsidR="001A3837" w:rsidRDefault="005D567B">
      <w:pPr>
        <w:pStyle w:val="normal0"/>
        <w:spacing w:before="240" w:after="240"/>
        <w:jc w:val="both"/>
      </w:pPr>
      <w:r>
        <w:t xml:space="preserve"> </w:t>
      </w:r>
    </w:p>
    <w:p w:rsidR="001A3837" w:rsidRDefault="005D567B">
      <w:pPr>
        <w:pStyle w:val="normal0"/>
        <w:spacing w:before="240" w:after="240"/>
        <w:jc w:val="both"/>
      </w:pPr>
      <w:r>
        <w:t xml:space="preserve"> </w:t>
      </w:r>
    </w:p>
    <w:p w:rsidR="001A3837" w:rsidRDefault="001A3837">
      <w:pPr>
        <w:pStyle w:val="normal0"/>
        <w:ind w:left="720"/>
        <w:jc w:val="both"/>
      </w:pPr>
    </w:p>
    <w:p w:rsidR="001A3837" w:rsidRDefault="005D567B">
      <w:pPr>
        <w:pStyle w:val="normal0"/>
        <w:numPr>
          <w:ilvl w:val="0"/>
          <w:numId w:val="7"/>
        </w:numPr>
        <w:jc w:val="both"/>
        <w:rPr>
          <w:b/>
        </w:rPr>
      </w:pPr>
      <w:r>
        <w:br w:type="page"/>
      </w:r>
    </w:p>
    <w:p w:rsidR="001A3837" w:rsidRPr="005E1193" w:rsidRDefault="005D567B">
      <w:pPr>
        <w:pStyle w:val="normal0"/>
        <w:numPr>
          <w:ilvl w:val="0"/>
          <w:numId w:val="7"/>
        </w:numPr>
        <w:jc w:val="both"/>
        <w:rPr>
          <w:b/>
          <w:sz w:val="28"/>
          <w:szCs w:val="28"/>
        </w:rPr>
      </w:pPr>
      <w:r w:rsidRPr="005E1193">
        <w:rPr>
          <w:b/>
          <w:sz w:val="36"/>
          <w:szCs w:val="36"/>
        </w:rPr>
        <w:lastRenderedPageBreak/>
        <w:t>Procedimientos e instrumentos de evaluación</w:t>
      </w:r>
      <w:r w:rsidRPr="005E1193">
        <w:rPr>
          <w:b/>
          <w:sz w:val="36"/>
          <w:szCs w:val="36"/>
        </w:rPr>
        <w:tab/>
      </w:r>
    </w:p>
    <w:p w:rsidR="001A3837" w:rsidRPr="005E1193" w:rsidRDefault="001A3837">
      <w:pPr>
        <w:pStyle w:val="normal0"/>
        <w:ind w:left="720"/>
        <w:jc w:val="both"/>
      </w:pPr>
    </w:p>
    <w:p w:rsidR="001A3837" w:rsidRPr="005E1193" w:rsidRDefault="001A3837">
      <w:pPr>
        <w:pStyle w:val="normal0"/>
        <w:ind w:left="720"/>
        <w:jc w:val="both"/>
      </w:pPr>
    </w:p>
    <w:p w:rsidR="001A3837" w:rsidRPr="005E1193" w:rsidRDefault="005D567B">
      <w:pPr>
        <w:pStyle w:val="normal0"/>
        <w:pBdr>
          <w:top w:val="nil"/>
          <w:left w:val="nil"/>
          <w:bottom w:val="nil"/>
          <w:right w:val="nil"/>
          <w:between w:val="nil"/>
        </w:pBdr>
        <w:ind w:left="720"/>
        <w:jc w:val="both"/>
      </w:pPr>
      <w:r w:rsidRPr="005E1193">
        <w:t>A lo largo del tercer trimestre los alumnos realizarán tareas y trabajos en sus casas que serán entregados al profesor de forma telemática para la evaluación trimestral.</w:t>
      </w:r>
    </w:p>
    <w:p w:rsidR="001A3837" w:rsidRPr="005E1193" w:rsidRDefault="001A3837">
      <w:pPr>
        <w:pStyle w:val="normal0"/>
        <w:pBdr>
          <w:top w:val="nil"/>
          <w:left w:val="nil"/>
          <w:bottom w:val="nil"/>
          <w:right w:val="nil"/>
          <w:between w:val="nil"/>
        </w:pBdr>
        <w:ind w:left="720"/>
        <w:jc w:val="both"/>
      </w:pPr>
    </w:p>
    <w:p w:rsidR="001A3837" w:rsidRPr="005E1193" w:rsidRDefault="005D567B">
      <w:pPr>
        <w:pStyle w:val="normal0"/>
        <w:ind w:left="720"/>
        <w:jc w:val="both"/>
      </w:pPr>
      <w:r w:rsidRPr="005E1193">
        <w:t>Además, podrá haber una prueba escrita que se sumará a los trabajos anteriormente mencionados para la evaluación del tercer trimestre. Dependiendo de la evolución del estado de alarma el profesor elegirá entre las siguientes posibilidades:</w:t>
      </w:r>
    </w:p>
    <w:p w:rsidR="001A3837" w:rsidRPr="005E1193" w:rsidRDefault="001A3837">
      <w:pPr>
        <w:pStyle w:val="normal0"/>
        <w:ind w:left="720"/>
        <w:jc w:val="both"/>
      </w:pPr>
    </w:p>
    <w:p w:rsidR="001A3837" w:rsidRPr="005E1193" w:rsidRDefault="005D567B">
      <w:pPr>
        <w:pStyle w:val="normal0"/>
        <w:numPr>
          <w:ilvl w:val="0"/>
          <w:numId w:val="3"/>
        </w:numPr>
        <w:jc w:val="both"/>
      </w:pPr>
      <w:r w:rsidRPr="005E1193">
        <w:t>Una prueba escrita en las instalaciones del IES.</w:t>
      </w:r>
    </w:p>
    <w:p w:rsidR="001A3837" w:rsidRPr="005E1193" w:rsidRDefault="005D567B">
      <w:pPr>
        <w:pStyle w:val="normal0"/>
        <w:numPr>
          <w:ilvl w:val="0"/>
          <w:numId w:val="3"/>
        </w:numPr>
        <w:jc w:val="both"/>
      </w:pPr>
      <w:r w:rsidRPr="005E1193">
        <w:t>Una prueba telemática con límite de tiempo que todos los alumnos tendrían que hacer a  la vez.</w:t>
      </w:r>
    </w:p>
    <w:p w:rsidR="001A3837" w:rsidRPr="005E1193" w:rsidRDefault="005D567B">
      <w:pPr>
        <w:pStyle w:val="normal0"/>
        <w:numPr>
          <w:ilvl w:val="0"/>
          <w:numId w:val="3"/>
        </w:numPr>
        <w:jc w:val="both"/>
      </w:pPr>
      <w:r w:rsidRPr="005E1193">
        <w:t>Pruebas orales telemáticas individualizadas o en grupo.</w:t>
      </w:r>
    </w:p>
    <w:p w:rsidR="001A3837" w:rsidRPr="005E1193" w:rsidRDefault="005D567B">
      <w:pPr>
        <w:pStyle w:val="normal0"/>
        <w:numPr>
          <w:ilvl w:val="0"/>
          <w:numId w:val="3"/>
        </w:numPr>
        <w:jc w:val="both"/>
      </w:pPr>
      <w:r w:rsidRPr="005E1193">
        <w:t>No hacer ninguna prueba escrita.</w:t>
      </w:r>
    </w:p>
    <w:p w:rsidR="001A3837" w:rsidRPr="005E1193" w:rsidRDefault="005D567B">
      <w:pPr>
        <w:pStyle w:val="normal0"/>
        <w:numPr>
          <w:ilvl w:val="0"/>
          <w:numId w:val="3"/>
        </w:numPr>
        <w:jc w:val="both"/>
      </w:pPr>
      <w:r w:rsidRPr="005E1193">
        <w:t>Hacer tareas, trabajos.</w:t>
      </w:r>
    </w:p>
    <w:p w:rsidR="001A3837" w:rsidRPr="005E1193" w:rsidRDefault="001A3837">
      <w:pPr>
        <w:pStyle w:val="normal0"/>
        <w:pBdr>
          <w:top w:val="nil"/>
          <w:left w:val="nil"/>
          <w:bottom w:val="nil"/>
          <w:right w:val="nil"/>
          <w:between w:val="nil"/>
        </w:pBdr>
        <w:jc w:val="both"/>
      </w:pPr>
    </w:p>
    <w:p w:rsidR="001A3837" w:rsidRPr="005E1193" w:rsidRDefault="001A3837">
      <w:pPr>
        <w:pStyle w:val="normal0"/>
        <w:pBdr>
          <w:top w:val="nil"/>
          <w:left w:val="nil"/>
          <w:bottom w:val="nil"/>
          <w:right w:val="nil"/>
          <w:between w:val="nil"/>
        </w:pBdr>
        <w:ind w:left="720"/>
        <w:jc w:val="both"/>
      </w:pPr>
    </w:p>
    <w:p w:rsidR="001A3837" w:rsidRPr="005E1193" w:rsidRDefault="005D567B">
      <w:pPr>
        <w:pStyle w:val="normal0"/>
        <w:pBdr>
          <w:top w:val="nil"/>
          <w:left w:val="nil"/>
          <w:bottom w:val="nil"/>
          <w:right w:val="nil"/>
          <w:between w:val="nil"/>
        </w:pBdr>
        <w:ind w:left="720"/>
        <w:jc w:val="both"/>
      </w:pPr>
      <w:r w:rsidRPr="005E1193">
        <w:t>Las actividades realizadas de forma telemática, se utilizarán para controlar el avance de los conocimientos individuales de cada alumno por sí es necesaria una profundización personalizada.</w:t>
      </w:r>
    </w:p>
    <w:p w:rsidR="001A3837" w:rsidRPr="005E1193" w:rsidRDefault="001A3837">
      <w:pPr>
        <w:pStyle w:val="normal0"/>
        <w:ind w:left="720"/>
        <w:jc w:val="both"/>
      </w:pPr>
    </w:p>
    <w:p w:rsidR="001A3837" w:rsidRPr="005E1193" w:rsidRDefault="001A3837">
      <w:pPr>
        <w:pStyle w:val="normal0"/>
        <w:ind w:left="720"/>
        <w:jc w:val="both"/>
      </w:pPr>
    </w:p>
    <w:p w:rsidR="001A3837" w:rsidRPr="005E1193" w:rsidRDefault="001A3837">
      <w:pPr>
        <w:pStyle w:val="normal0"/>
        <w:ind w:left="720"/>
        <w:jc w:val="both"/>
      </w:pPr>
    </w:p>
    <w:p w:rsidR="001A3837" w:rsidRPr="005E1193" w:rsidRDefault="001A3837">
      <w:pPr>
        <w:pStyle w:val="normal0"/>
        <w:ind w:left="720"/>
        <w:jc w:val="both"/>
      </w:pPr>
    </w:p>
    <w:p w:rsidR="001A3837" w:rsidRPr="005E1193" w:rsidRDefault="001A3837">
      <w:pPr>
        <w:pStyle w:val="normal0"/>
        <w:ind w:left="720"/>
        <w:jc w:val="both"/>
      </w:pPr>
    </w:p>
    <w:p w:rsidR="001A3837" w:rsidRPr="005E1193" w:rsidRDefault="001A3837">
      <w:pPr>
        <w:pStyle w:val="normal0"/>
        <w:ind w:left="720"/>
        <w:jc w:val="both"/>
      </w:pPr>
    </w:p>
    <w:p w:rsidR="001A3837" w:rsidRPr="005E1193" w:rsidRDefault="005D567B">
      <w:pPr>
        <w:pStyle w:val="normal0"/>
        <w:numPr>
          <w:ilvl w:val="0"/>
          <w:numId w:val="7"/>
        </w:numPr>
        <w:jc w:val="both"/>
        <w:rPr>
          <w:b/>
          <w:sz w:val="28"/>
          <w:szCs w:val="28"/>
        </w:rPr>
      </w:pPr>
      <w:r w:rsidRPr="005E1193">
        <w:rPr>
          <w:b/>
          <w:sz w:val="36"/>
          <w:szCs w:val="36"/>
        </w:rPr>
        <w:t>Materiales y recursos didácticos</w:t>
      </w:r>
      <w:r w:rsidRPr="005E1193">
        <w:rPr>
          <w:b/>
          <w:sz w:val="36"/>
          <w:szCs w:val="36"/>
        </w:rPr>
        <w:tab/>
      </w:r>
    </w:p>
    <w:p w:rsidR="001A3837" w:rsidRPr="005E1193" w:rsidRDefault="001A3837">
      <w:pPr>
        <w:pStyle w:val="normal0"/>
        <w:ind w:left="720"/>
        <w:jc w:val="both"/>
      </w:pPr>
    </w:p>
    <w:p w:rsidR="001A3837" w:rsidRPr="005E1193" w:rsidRDefault="005D567B">
      <w:pPr>
        <w:pStyle w:val="normal0"/>
        <w:ind w:left="720"/>
        <w:jc w:val="both"/>
      </w:pPr>
      <w:r w:rsidRPr="005E1193">
        <w:t>Durante el periodo de enseñanza online se han utilizado herramientas informáticas para generar recursos didácticos adaptados a esta modalidad y para realizar comunicaciones telemáticas. Herramientas como:</w:t>
      </w:r>
    </w:p>
    <w:p w:rsidR="001A3837" w:rsidRPr="005E1193" w:rsidRDefault="001A3837">
      <w:pPr>
        <w:pStyle w:val="normal0"/>
        <w:ind w:left="720"/>
        <w:jc w:val="both"/>
      </w:pPr>
    </w:p>
    <w:p w:rsidR="001A3837" w:rsidRPr="005E1193" w:rsidRDefault="005D567B">
      <w:pPr>
        <w:pStyle w:val="normal0"/>
        <w:numPr>
          <w:ilvl w:val="0"/>
          <w:numId w:val="6"/>
        </w:numPr>
        <w:jc w:val="both"/>
      </w:pPr>
      <w:proofErr w:type="spellStart"/>
      <w:r w:rsidRPr="005E1193">
        <w:t>VideoReuniones</w:t>
      </w:r>
      <w:proofErr w:type="spellEnd"/>
      <w:r w:rsidRPr="005E1193">
        <w:t xml:space="preserve"> con </w:t>
      </w:r>
      <w:proofErr w:type="spellStart"/>
      <w:r w:rsidRPr="005E1193">
        <w:rPr>
          <w:b/>
        </w:rPr>
        <w:t>Meet</w:t>
      </w:r>
      <w:proofErr w:type="spellEnd"/>
      <w:r w:rsidRPr="005E1193">
        <w:rPr>
          <w:b/>
        </w:rPr>
        <w:t xml:space="preserve"> </w:t>
      </w:r>
      <w:r w:rsidRPr="005E1193">
        <w:t xml:space="preserve">de Google, </w:t>
      </w:r>
      <w:proofErr w:type="spellStart"/>
      <w:r w:rsidRPr="005E1193">
        <w:rPr>
          <w:b/>
        </w:rPr>
        <w:t>Jipsi</w:t>
      </w:r>
      <w:proofErr w:type="spellEnd"/>
      <w:r w:rsidRPr="005E1193">
        <w:rPr>
          <w:b/>
        </w:rPr>
        <w:t xml:space="preserve"> </w:t>
      </w:r>
      <w:proofErr w:type="spellStart"/>
      <w:r w:rsidRPr="005E1193">
        <w:rPr>
          <w:b/>
        </w:rPr>
        <w:t>Meet</w:t>
      </w:r>
      <w:proofErr w:type="spellEnd"/>
      <w:r w:rsidRPr="005E1193">
        <w:t xml:space="preserve">, </w:t>
      </w:r>
      <w:proofErr w:type="spellStart"/>
      <w:r w:rsidRPr="005E1193">
        <w:rPr>
          <w:b/>
        </w:rPr>
        <w:t>Discord</w:t>
      </w:r>
      <w:proofErr w:type="spellEnd"/>
      <w:r w:rsidRPr="005E1193">
        <w:rPr>
          <w:b/>
        </w:rPr>
        <w:t>, Zoom</w:t>
      </w:r>
      <w:r w:rsidRPr="005E1193">
        <w:t xml:space="preserve">, </w:t>
      </w:r>
      <w:proofErr w:type="spellStart"/>
      <w:r w:rsidRPr="005E1193">
        <w:rPr>
          <w:b/>
        </w:rPr>
        <w:t>BigBlueBotton</w:t>
      </w:r>
      <w:proofErr w:type="spellEnd"/>
      <w:r w:rsidRPr="005E1193">
        <w:rPr>
          <w:b/>
        </w:rPr>
        <w:t xml:space="preserve"> </w:t>
      </w:r>
      <w:r w:rsidRPr="005E1193">
        <w:t>u otros.</w:t>
      </w:r>
    </w:p>
    <w:p w:rsidR="001A3837" w:rsidRPr="005E1193" w:rsidRDefault="005D567B">
      <w:pPr>
        <w:pStyle w:val="normal0"/>
        <w:numPr>
          <w:ilvl w:val="0"/>
          <w:numId w:val="6"/>
        </w:numPr>
        <w:jc w:val="both"/>
      </w:pPr>
      <w:r w:rsidRPr="005E1193">
        <w:rPr>
          <w:b/>
        </w:rPr>
        <w:t xml:space="preserve">Email, chat y foros </w:t>
      </w:r>
      <w:r w:rsidRPr="005E1193">
        <w:t>para resolver dudas.</w:t>
      </w:r>
    </w:p>
    <w:p w:rsidR="001A3837" w:rsidRPr="005E1193" w:rsidRDefault="005D567B">
      <w:pPr>
        <w:pStyle w:val="normal0"/>
        <w:numPr>
          <w:ilvl w:val="0"/>
          <w:numId w:val="6"/>
        </w:numPr>
        <w:jc w:val="both"/>
      </w:pPr>
      <w:proofErr w:type="spellStart"/>
      <w:r w:rsidRPr="005E1193">
        <w:rPr>
          <w:b/>
        </w:rPr>
        <w:t>Screencast</w:t>
      </w:r>
      <w:proofErr w:type="spellEnd"/>
      <w:r w:rsidRPr="005E1193">
        <w:rPr>
          <w:b/>
        </w:rPr>
        <w:t xml:space="preserve"> o </w:t>
      </w:r>
      <w:proofErr w:type="spellStart"/>
      <w:r w:rsidRPr="005E1193">
        <w:rPr>
          <w:b/>
        </w:rPr>
        <w:t>Matic</w:t>
      </w:r>
      <w:proofErr w:type="spellEnd"/>
      <w:r w:rsidRPr="005E1193">
        <w:rPr>
          <w:b/>
        </w:rPr>
        <w:t>, Debut</w:t>
      </w:r>
      <w:r w:rsidRPr="005E1193">
        <w:t xml:space="preserve"> para la captura el escritorio en video.</w:t>
      </w:r>
    </w:p>
    <w:p w:rsidR="001A3837" w:rsidRPr="005E1193" w:rsidRDefault="005D567B">
      <w:pPr>
        <w:pStyle w:val="normal0"/>
        <w:numPr>
          <w:ilvl w:val="0"/>
          <w:numId w:val="6"/>
        </w:numPr>
        <w:jc w:val="both"/>
      </w:pPr>
      <w:r w:rsidRPr="005E1193">
        <w:t xml:space="preserve">Plataformas como </w:t>
      </w:r>
      <w:r w:rsidRPr="005E1193">
        <w:rPr>
          <w:b/>
        </w:rPr>
        <w:t xml:space="preserve">Moodle </w:t>
      </w:r>
      <w:r w:rsidRPr="005E1193">
        <w:t xml:space="preserve">del IES Santiago Hernández, </w:t>
      </w:r>
      <w:proofErr w:type="spellStart"/>
      <w:r w:rsidRPr="005E1193">
        <w:rPr>
          <w:b/>
        </w:rPr>
        <w:t>Aramoodle</w:t>
      </w:r>
      <w:proofErr w:type="spellEnd"/>
      <w:r w:rsidRPr="005E1193">
        <w:t xml:space="preserve">, </w:t>
      </w:r>
      <w:proofErr w:type="spellStart"/>
      <w:r w:rsidRPr="005E1193">
        <w:rPr>
          <w:b/>
        </w:rPr>
        <w:t>GitHub</w:t>
      </w:r>
      <w:proofErr w:type="spellEnd"/>
      <w:r w:rsidRPr="005E1193">
        <w:rPr>
          <w:b/>
        </w:rPr>
        <w:t xml:space="preserve"> </w:t>
      </w:r>
      <w:r w:rsidRPr="005E1193">
        <w:t xml:space="preserve">o </w:t>
      </w:r>
      <w:proofErr w:type="spellStart"/>
      <w:r w:rsidRPr="005E1193">
        <w:rPr>
          <w:b/>
        </w:rPr>
        <w:t>Classroom</w:t>
      </w:r>
      <w:proofErr w:type="spellEnd"/>
      <w:r w:rsidRPr="005E1193">
        <w:rPr>
          <w:b/>
        </w:rPr>
        <w:t xml:space="preserve"> </w:t>
      </w:r>
      <w:r w:rsidRPr="005E1193">
        <w:t>de Google para la distribución de apuntes, videos explicativos, presentaciones, documentos, enunciados de tareas y ejercicios y para la recogida de los mismos.</w:t>
      </w:r>
    </w:p>
    <w:p w:rsidR="001A3837" w:rsidRPr="005E1193" w:rsidRDefault="001A3837">
      <w:pPr>
        <w:pStyle w:val="normal0"/>
        <w:ind w:left="720"/>
        <w:jc w:val="both"/>
      </w:pPr>
    </w:p>
    <w:p w:rsidR="001A3837" w:rsidRPr="005E1193" w:rsidRDefault="001A3837">
      <w:pPr>
        <w:pStyle w:val="normal0"/>
        <w:ind w:left="720"/>
        <w:jc w:val="both"/>
      </w:pPr>
    </w:p>
    <w:p w:rsidR="001A3837" w:rsidRPr="005E1193" w:rsidRDefault="001A3837">
      <w:pPr>
        <w:pStyle w:val="normal0"/>
        <w:ind w:left="720"/>
        <w:jc w:val="both"/>
      </w:pPr>
    </w:p>
    <w:p w:rsidR="001A3837" w:rsidRPr="005E1193" w:rsidRDefault="001A3837">
      <w:pPr>
        <w:pStyle w:val="normal0"/>
        <w:jc w:val="both"/>
      </w:pPr>
    </w:p>
    <w:p w:rsidR="001A3837" w:rsidRPr="005E1193" w:rsidRDefault="001A3837">
      <w:pPr>
        <w:pStyle w:val="normal0"/>
        <w:jc w:val="both"/>
      </w:pPr>
    </w:p>
    <w:p w:rsidR="001A3837" w:rsidRPr="005E1193" w:rsidRDefault="005D567B">
      <w:pPr>
        <w:pStyle w:val="normal0"/>
        <w:numPr>
          <w:ilvl w:val="0"/>
          <w:numId w:val="7"/>
        </w:numPr>
        <w:jc w:val="both"/>
        <w:rPr>
          <w:b/>
          <w:sz w:val="28"/>
          <w:szCs w:val="28"/>
        </w:rPr>
      </w:pPr>
      <w:r w:rsidRPr="005E1193">
        <w:rPr>
          <w:b/>
          <w:sz w:val="36"/>
          <w:szCs w:val="36"/>
        </w:rPr>
        <w:t>Actividades de orientación y apoyo encaminadas a la superación de los módulos profesionales pendientes.</w:t>
      </w:r>
    </w:p>
    <w:p w:rsidR="001A3837" w:rsidRPr="005E1193" w:rsidRDefault="001A3837">
      <w:pPr>
        <w:pStyle w:val="normal0"/>
        <w:ind w:left="720"/>
        <w:jc w:val="both"/>
      </w:pPr>
    </w:p>
    <w:p w:rsidR="001A3837" w:rsidRPr="005E1193" w:rsidRDefault="005D567B">
      <w:pPr>
        <w:pStyle w:val="normal0"/>
        <w:ind w:left="720"/>
        <w:jc w:val="both"/>
      </w:pPr>
      <w:r w:rsidRPr="005E1193">
        <w:t>Los mismos cambios que afectan a los alumnos de primer curso.</w:t>
      </w:r>
    </w:p>
    <w:p w:rsidR="001A3837" w:rsidRPr="005E1193" w:rsidRDefault="001A3837">
      <w:pPr>
        <w:pStyle w:val="normal0"/>
        <w:ind w:left="720"/>
        <w:jc w:val="both"/>
      </w:pPr>
    </w:p>
    <w:p w:rsidR="001A3837" w:rsidRPr="005E1193" w:rsidRDefault="005D567B">
      <w:pPr>
        <w:pStyle w:val="normal0"/>
        <w:numPr>
          <w:ilvl w:val="0"/>
          <w:numId w:val="7"/>
        </w:numPr>
        <w:jc w:val="both"/>
        <w:rPr>
          <w:b/>
          <w:sz w:val="28"/>
          <w:szCs w:val="28"/>
        </w:rPr>
      </w:pPr>
      <w:r w:rsidRPr="005E1193">
        <w:rPr>
          <w:b/>
          <w:sz w:val="36"/>
          <w:szCs w:val="36"/>
        </w:rPr>
        <w:lastRenderedPageBreak/>
        <w:t>Control de modificaciones</w:t>
      </w:r>
      <w:r w:rsidRPr="005E1193">
        <w:rPr>
          <w:b/>
          <w:sz w:val="36"/>
          <w:szCs w:val="36"/>
        </w:rPr>
        <w:tab/>
      </w:r>
    </w:p>
    <w:p w:rsidR="001A3837" w:rsidRPr="005E1193" w:rsidRDefault="001A3837">
      <w:pPr>
        <w:pStyle w:val="normal0"/>
        <w:jc w:val="center"/>
      </w:pPr>
    </w:p>
    <w:p w:rsidR="001A3837" w:rsidRPr="005E1193" w:rsidRDefault="001A3837">
      <w:pPr>
        <w:pStyle w:val="normal0"/>
        <w:jc w:val="center"/>
      </w:pPr>
    </w:p>
    <w:tbl>
      <w:tblPr>
        <w:tblStyle w:val="a4"/>
        <w:tblW w:w="10620" w:type="dxa"/>
        <w:tblInd w:w="-20" w:type="dxa"/>
        <w:tblBorders>
          <w:top w:val="nil"/>
          <w:left w:val="nil"/>
          <w:bottom w:val="nil"/>
          <w:right w:val="nil"/>
          <w:insideH w:val="nil"/>
          <w:insideV w:val="nil"/>
        </w:tblBorders>
        <w:tblLayout w:type="fixed"/>
        <w:tblLook w:val="0600"/>
      </w:tblPr>
      <w:tblGrid>
        <w:gridCol w:w="2055"/>
        <w:gridCol w:w="8565"/>
      </w:tblGrid>
      <w:tr w:rsidR="001A3837" w:rsidRPr="005E1193">
        <w:trPr>
          <w:trHeight w:val="650"/>
        </w:trPr>
        <w:tc>
          <w:tcPr>
            <w:tcW w:w="2055" w:type="dxa"/>
            <w:tcBorders>
              <w:top w:val="single" w:sz="8" w:space="0" w:color="000000"/>
              <w:left w:val="single" w:sz="8" w:space="0" w:color="000000"/>
              <w:bottom w:val="single" w:sz="8" w:space="0" w:color="000000"/>
              <w:right w:val="nil"/>
            </w:tcBorders>
            <w:tcMar>
              <w:top w:w="100" w:type="dxa"/>
              <w:left w:w="80" w:type="dxa"/>
              <w:bottom w:w="100" w:type="dxa"/>
              <w:right w:w="80" w:type="dxa"/>
            </w:tcMar>
          </w:tcPr>
          <w:p w:rsidR="001A3837" w:rsidRPr="005E1193" w:rsidRDefault="005D567B">
            <w:pPr>
              <w:pStyle w:val="normal0"/>
              <w:spacing w:before="240" w:after="240" w:line="480" w:lineRule="auto"/>
              <w:ind w:left="180"/>
              <w:jc w:val="center"/>
              <w:rPr>
                <w:b/>
              </w:rPr>
            </w:pPr>
            <w:r w:rsidRPr="005E1193">
              <w:rPr>
                <w:b/>
              </w:rPr>
              <w:t>Fecha</w:t>
            </w:r>
          </w:p>
        </w:tc>
        <w:tc>
          <w:tcPr>
            <w:tcW w:w="856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1A3837" w:rsidRPr="005E1193" w:rsidRDefault="005D567B">
            <w:pPr>
              <w:pStyle w:val="normal0"/>
              <w:spacing w:before="240" w:after="240" w:line="480" w:lineRule="auto"/>
              <w:ind w:left="180"/>
              <w:jc w:val="center"/>
              <w:rPr>
                <w:b/>
              </w:rPr>
            </w:pPr>
            <w:r w:rsidRPr="005E1193">
              <w:rPr>
                <w:b/>
              </w:rPr>
              <w:t>Descripción de la modificación</w:t>
            </w:r>
          </w:p>
        </w:tc>
      </w:tr>
      <w:tr w:rsidR="001A3837" w:rsidRPr="005E1193">
        <w:trPr>
          <w:trHeight w:val="1865"/>
        </w:trPr>
        <w:tc>
          <w:tcPr>
            <w:tcW w:w="2055" w:type="dxa"/>
            <w:tcBorders>
              <w:top w:val="nil"/>
              <w:left w:val="single" w:sz="8" w:space="0" w:color="000000"/>
              <w:bottom w:val="single" w:sz="8" w:space="0" w:color="000000"/>
              <w:right w:val="nil"/>
            </w:tcBorders>
            <w:tcMar>
              <w:top w:w="100" w:type="dxa"/>
              <w:left w:w="80" w:type="dxa"/>
              <w:bottom w:w="100" w:type="dxa"/>
              <w:right w:w="80" w:type="dxa"/>
            </w:tcMar>
          </w:tcPr>
          <w:p w:rsidR="001A3837" w:rsidRPr="005E1193" w:rsidRDefault="005D567B">
            <w:pPr>
              <w:pStyle w:val="normal0"/>
              <w:spacing w:before="240" w:after="240"/>
              <w:ind w:left="180"/>
              <w:jc w:val="center"/>
            </w:pPr>
            <w:r w:rsidRPr="005E1193">
              <w:t>05-05-2020</w:t>
            </w:r>
          </w:p>
        </w:tc>
        <w:tc>
          <w:tcPr>
            <w:tcW w:w="856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1A3837" w:rsidRPr="005E1193" w:rsidRDefault="005D567B">
            <w:pPr>
              <w:pStyle w:val="normal0"/>
              <w:spacing w:before="240" w:after="240"/>
              <w:ind w:left="180"/>
              <w:jc w:val="both"/>
            </w:pPr>
            <w:r w:rsidRPr="005E1193">
              <w:t>Actualización de la enseñanza y de las comunicaciones a la modalidad online y flexibilización de los procesos de evaluación, promoción y titulación para la adecuación al estado de alarma y de confinamiento por el COVID-19</w:t>
            </w:r>
          </w:p>
          <w:p w:rsidR="001A3837" w:rsidRPr="005E1193" w:rsidRDefault="005D567B">
            <w:pPr>
              <w:pStyle w:val="normal0"/>
              <w:spacing w:before="240" w:after="240"/>
              <w:ind w:left="180"/>
              <w:jc w:val="both"/>
            </w:pPr>
            <w:r w:rsidRPr="005E1193">
              <w:t>Sufren modificaciones los siguientes apartados:</w:t>
            </w:r>
          </w:p>
          <w:p w:rsidR="001A3837" w:rsidRPr="005E1193" w:rsidRDefault="005D567B">
            <w:pPr>
              <w:pStyle w:val="normal0"/>
              <w:numPr>
                <w:ilvl w:val="0"/>
                <w:numId w:val="4"/>
              </w:numPr>
              <w:pBdr>
                <w:top w:val="nil"/>
                <w:left w:val="nil"/>
                <w:bottom w:val="nil"/>
                <w:right w:val="nil"/>
                <w:between w:val="nil"/>
              </w:pBdr>
              <w:spacing w:before="240"/>
              <w:jc w:val="both"/>
            </w:pPr>
            <w:r w:rsidRPr="005E1193">
              <w:t xml:space="preserve">Organización, secuenciación y </w:t>
            </w:r>
            <w:proofErr w:type="spellStart"/>
            <w:r w:rsidRPr="005E1193">
              <w:t>temporalización</w:t>
            </w:r>
            <w:proofErr w:type="spellEnd"/>
            <w:r w:rsidRPr="005E1193">
              <w:t xml:space="preserve"> de los contenidos en unidades didácticas.</w:t>
            </w:r>
          </w:p>
          <w:p w:rsidR="001A3837" w:rsidRPr="005E1193" w:rsidRDefault="005D567B">
            <w:pPr>
              <w:pStyle w:val="normal0"/>
              <w:numPr>
                <w:ilvl w:val="0"/>
                <w:numId w:val="4"/>
              </w:numPr>
              <w:pBdr>
                <w:top w:val="nil"/>
                <w:left w:val="nil"/>
                <w:bottom w:val="nil"/>
                <w:right w:val="nil"/>
                <w:between w:val="nil"/>
              </w:pBdr>
              <w:jc w:val="both"/>
            </w:pPr>
            <w:r w:rsidRPr="005E1193">
              <w:t>Principios metodológicos de carácter general.</w:t>
            </w:r>
          </w:p>
          <w:p w:rsidR="001A3837" w:rsidRPr="005E1193" w:rsidRDefault="005D567B">
            <w:pPr>
              <w:pStyle w:val="normal0"/>
              <w:numPr>
                <w:ilvl w:val="0"/>
                <w:numId w:val="4"/>
              </w:numPr>
              <w:pBdr>
                <w:top w:val="nil"/>
                <w:left w:val="nil"/>
                <w:bottom w:val="nil"/>
                <w:right w:val="nil"/>
                <w:between w:val="nil"/>
              </w:pBdr>
              <w:jc w:val="both"/>
            </w:pPr>
            <w:r w:rsidRPr="005E1193">
              <w:t>Criterios de evaluación y calificación del módulo.</w:t>
            </w:r>
          </w:p>
          <w:p w:rsidR="001A3837" w:rsidRPr="005E1193" w:rsidRDefault="005D567B">
            <w:pPr>
              <w:pStyle w:val="normal0"/>
              <w:numPr>
                <w:ilvl w:val="0"/>
                <w:numId w:val="4"/>
              </w:numPr>
              <w:pBdr>
                <w:top w:val="nil"/>
                <w:left w:val="nil"/>
                <w:bottom w:val="nil"/>
                <w:right w:val="nil"/>
                <w:between w:val="nil"/>
              </w:pBdr>
              <w:jc w:val="both"/>
            </w:pPr>
            <w:r w:rsidRPr="005E1193">
              <w:t>Resultados de aprendizaje y criterios de evaluación mínimos asociados.</w:t>
            </w:r>
          </w:p>
          <w:p w:rsidR="001A3837" w:rsidRPr="005E1193" w:rsidRDefault="005D567B">
            <w:pPr>
              <w:pStyle w:val="normal0"/>
              <w:numPr>
                <w:ilvl w:val="0"/>
                <w:numId w:val="4"/>
              </w:numPr>
              <w:pBdr>
                <w:top w:val="nil"/>
                <w:left w:val="nil"/>
                <w:bottom w:val="nil"/>
                <w:right w:val="nil"/>
                <w:between w:val="nil"/>
              </w:pBdr>
              <w:jc w:val="both"/>
            </w:pPr>
            <w:r w:rsidRPr="005E1193">
              <w:t>Procedimientos e instrumentos de evaluación.</w:t>
            </w:r>
          </w:p>
          <w:p w:rsidR="001A3837" w:rsidRPr="005E1193" w:rsidRDefault="005D567B">
            <w:pPr>
              <w:pStyle w:val="normal0"/>
              <w:numPr>
                <w:ilvl w:val="0"/>
                <w:numId w:val="4"/>
              </w:numPr>
              <w:pBdr>
                <w:top w:val="nil"/>
                <w:left w:val="nil"/>
                <w:bottom w:val="nil"/>
                <w:right w:val="nil"/>
                <w:between w:val="nil"/>
              </w:pBdr>
              <w:jc w:val="both"/>
            </w:pPr>
            <w:r w:rsidRPr="005E1193">
              <w:t>Materiales y recursos didácticos.</w:t>
            </w:r>
          </w:p>
          <w:p w:rsidR="001A3837" w:rsidRPr="005E1193" w:rsidRDefault="005D567B">
            <w:pPr>
              <w:pStyle w:val="normal0"/>
              <w:numPr>
                <w:ilvl w:val="0"/>
                <w:numId w:val="4"/>
              </w:numPr>
              <w:pBdr>
                <w:top w:val="nil"/>
                <w:left w:val="nil"/>
                <w:bottom w:val="nil"/>
                <w:right w:val="nil"/>
                <w:between w:val="nil"/>
              </w:pBdr>
              <w:spacing w:after="240"/>
              <w:jc w:val="both"/>
            </w:pPr>
            <w:r w:rsidRPr="005E1193">
              <w:t>Actividades de orientación y apoyo encaminadas a la superación de los módulos profesionales pendientes.</w:t>
            </w:r>
          </w:p>
        </w:tc>
      </w:tr>
    </w:tbl>
    <w:p w:rsidR="001A3837" w:rsidRDefault="001A3837">
      <w:pPr>
        <w:pStyle w:val="normal0"/>
        <w:jc w:val="center"/>
      </w:pPr>
    </w:p>
    <w:sectPr w:rsidR="001A3837" w:rsidSect="001A3837">
      <w:pgSz w:w="11909" w:h="16834"/>
      <w:pgMar w:top="566" w:right="690" w:bottom="1440" w:left="566"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4417"/>
    <w:multiLevelType w:val="multilevel"/>
    <w:tmpl w:val="CBD67F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28CC5938"/>
    <w:multiLevelType w:val="multilevel"/>
    <w:tmpl w:val="DF30DB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38710014"/>
    <w:multiLevelType w:val="multilevel"/>
    <w:tmpl w:val="66066108"/>
    <w:lvl w:ilvl="0">
      <w:start w:val="1"/>
      <w:numFmt w:val="decimal"/>
      <w:lvlText w:val="%1."/>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nsid w:val="42CD69B3"/>
    <w:multiLevelType w:val="multilevel"/>
    <w:tmpl w:val="A90E2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D1B3B86"/>
    <w:multiLevelType w:val="multilevel"/>
    <w:tmpl w:val="9E4AF1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704C7495"/>
    <w:multiLevelType w:val="multilevel"/>
    <w:tmpl w:val="8E28279C"/>
    <w:lvl w:ilvl="0">
      <w:start w:val="1"/>
      <w:numFmt w:val="decimal"/>
      <w:lvlText w:val="%1."/>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nsid w:val="7BA66749"/>
    <w:multiLevelType w:val="multilevel"/>
    <w:tmpl w:val="36387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5"/>
  </w:num>
  <w:num w:numId="4">
    <w:abstractNumId w:val="6"/>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characterSpacingControl w:val="doNotCompress"/>
  <w:compat/>
  <w:rsids>
    <w:rsidRoot w:val="001A3837"/>
    <w:rsid w:val="000E66CA"/>
    <w:rsid w:val="001A3837"/>
    <w:rsid w:val="003539B6"/>
    <w:rsid w:val="004740C0"/>
    <w:rsid w:val="005D567B"/>
    <w:rsid w:val="005E1193"/>
    <w:rsid w:val="00DE452E"/>
    <w:rsid w:val="00F63E2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9B6"/>
  </w:style>
  <w:style w:type="paragraph" w:styleId="Ttulo1">
    <w:name w:val="heading 1"/>
    <w:basedOn w:val="normal0"/>
    <w:next w:val="normal0"/>
    <w:rsid w:val="001A3837"/>
    <w:pPr>
      <w:keepNext/>
      <w:keepLines/>
      <w:spacing w:before="400" w:after="120"/>
      <w:outlineLvl w:val="0"/>
    </w:pPr>
    <w:rPr>
      <w:sz w:val="40"/>
      <w:szCs w:val="40"/>
    </w:rPr>
  </w:style>
  <w:style w:type="paragraph" w:styleId="Ttulo2">
    <w:name w:val="heading 2"/>
    <w:basedOn w:val="normal0"/>
    <w:next w:val="normal0"/>
    <w:rsid w:val="001A3837"/>
    <w:pPr>
      <w:keepNext/>
      <w:keepLines/>
      <w:spacing w:before="360" w:after="120"/>
      <w:outlineLvl w:val="1"/>
    </w:pPr>
    <w:rPr>
      <w:sz w:val="32"/>
      <w:szCs w:val="32"/>
    </w:rPr>
  </w:style>
  <w:style w:type="paragraph" w:styleId="Ttulo3">
    <w:name w:val="heading 3"/>
    <w:basedOn w:val="normal0"/>
    <w:next w:val="normal0"/>
    <w:rsid w:val="001A3837"/>
    <w:pPr>
      <w:keepNext/>
      <w:keepLines/>
      <w:spacing w:before="320" w:after="80"/>
      <w:outlineLvl w:val="2"/>
    </w:pPr>
    <w:rPr>
      <w:color w:val="434343"/>
      <w:sz w:val="28"/>
      <w:szCs w:val="28"/>
    </w:rPr>
  </w:style>
  <w:style w:type="paragraph" w:styleId="Ttulo4">
    <w:name w:val="heading 4"/>
    <w:basedOn w:val="normal0"/>
    <w:next w:val="normal0"/>
    <w:rsid w:val="001A3837"/>
    <w:pPr>
      <w:keepNext/>
      <w:keepLines/>
      <w:spacing w:before="280" w:after="80"/>
      <w:outlineLvl w:val="3"/>
    </w:pPr>
    <w:rPr>
      <w:color w:val="666666"/>
      <w:sz w:val="24"/>
      <w:szCs w:val="24"/>
    </w:rPr>
  </w:style>
  <w:style w:type="paragraph" w:styleId="Ttulo5">
    <w:name w:val="heading 5"/>
    <w:basedOn w:val="normal0"/>
    <w:next w:val="normal0"/>
    <w:rsid w:val="001A3837"/>
    <w:pPr>
      <w:keepNext/>
      <w:keepLines/>
      <w:spacing w:before="240" w:after="80"/>
      <w:outlineLvl w:val="4"/>
    </w:pPr>
    <w:rPr>
      <w:color w:val="666666"/>
    </w:rPr>
  </w:style>
  <w:style w:type="paragraph" w:styleId="Ttulo6">
    <w:name w:val="heading 6"/>
    <w:basedOn w:val="normal0"/>
    <w:next w:val="normal0"/>
    <w:rsid w:val="001A3837"/>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1A3837"/>
  </w:style>
  <w:style w:type="table" w:customStyle="1" w:styleId="TableNormal">
    <w:name w:val="Table Normal"/>
    <w:rsid w:val="001A3837"/>
    <w:tblPr>
      <w:tblCellMar>
        <w:top w:w="0" w:type="dxa"/>
        <w:left w:w="0" w:type="dxa"/>
        <w:bottom w:w="0" w:type="dxa"/>
        <w:right w:w="0" w:type="dxa"/>
      </w:tblCellMar>
    </w:tblPr>
  </w:style>
  <w:style w:type="paragraph" w:styleId="Ttulo">
    <w:name w:val="Title"/>
    <w:basedOn w:val="normal0"/>
    <w:next w:val="normal0"/>
    <w:rsid w:val="001A3837"/>
    <w:pPr>
      <w:keepNext/>
      <w:keepLines/>
      <w:spacing w:after="60"/>
    </w:pPr>
    <w:rPr>
      <w:sz w:val="52"/>
      <w:szCs w:val="52"/>
    </w:rPr>
  </w:style>
  <w:style w:type="paragraph" w:styleId="Subttulo">
    <w:name w:val="Subtitle"/>
    <w:basedOn w:val="normal0"/>
    <w:next w:val="normal0"/>
    <w:rsid w:val="001A3837"/>
    <w:pPr>
      <w:keepNext/>
      <w:keepLines/>
      <w:spacing w:after="320"/>
    </w:pPr>
    <w:rPr>
      <w:color w:val="666666"/>
      <w:sz w:val="30"/>
      <w:szCs w:val="30"/>
    </w:rPr>
  </w:style>
  <w:style w:type="table" w:customStyle="1" w:styleId="a">
    <w:basedOn w:val="TableNormal"/>
    <w:rsid w:val="001A3837"/>
    <w:tblPr>
      <w:tblStyleRowBandSize w:val="1"/>
      <w:tblStyleColBandSize w:val="1"/>
      <w:tblCellMar>
        <w:top w:w="100" w:type="dxa"/>
        <w:left w:w="100" w:type="dxa"/>
        <w:bottom w:w="100" w:type="dxa"/>
        <w:right w:w="100" w:type="dxa"/>
      </w:tblCellMar>
    </w:tblPr>
  </w:style>
  <w:style w:type="table" w:customStyle="1" w:styleId="a0">
    <w:basedOn w:val="TableNormal"/>
    <w:rsid w:val="001A3837"/>
    <w:tblPr>
      <w:tblStyleRowBandSize w:val="1"/>
      <w:tblStyleColBandSize w:val="1"/>
      <w:tblCellMar>
        <w:top w:w="100" w:type="dxa"/>
        <w:left w:w="100" w:type="dxa"/>
        <w:bottom w:w="100" w:type="dxa"/>
        <w:right w:w="100" w:type="dxa"/>
      </w:tblCellMar>
    </w:tblPr>
  </w:style>
  <w:style w:type="table" w:customStyle="1" w:styleId="a1">
    <w:basedOn w:val="TableNormal"/>
    <w:rsid w:val="001A3837"/>
    <w:tblPr>
      <w:tblStyleRowBandSize w:val="1"/>
      <w:tblStyleColBandSize w:val="1"/>
      <w:tblCellMar>
        <w:top w:w="100" w:type="dxa"/>
        <w:left w:w="100" w:type="dxa"/>
        <w:bottom w:w="100" w:type="dxa"/>
        <w:right w:w="100" w:type="dxa"/>
      </w:tblCellMar>
    </w:tblPr>
  </w:style>
  <w:style w:type="table" w:customStyle="1" w:styleId="a2">
    <w:basedOn w:val="TableNormal"/>
    <w:rsid w:val="001A3837"/>
    <w:tblPr>
      <w:tblStyleRowBandSize w:val="1"/>
      <w:tblStyleColBandSize w:val="1"/>
      <w:tblCellMar>
        <w:top w:w="100" w:type="dxa"/>
        <w:left w:w="100" w:type="dxa"/>
        <w:bottom w:w="100" w:type="dxa"/>
        <w:right w:w="100" w:type="dxa"/>
      </w:tblCellMar>
    </w:tblPr>
  </w:style>
  <w:style w:type="table" w:customStyle="1" w:styleId="a3">
    <w:basedOn w:val="TableNormal"/>
    <w:rsid w:val="001A3837"/>
    <w:tblPr>
      <w:tblStyleRowBandSize w:val="1"/>
      <w:tblStyleColBandSize w:val="1"/>
      <w:tblCellMar>
        <w:top w:w="100" w:type="dxa"/>
        <w:left w:w="100" w:type="dxa"/>
        <w:bottom w:w="100" w:type="dxa"/>
        <w:right w:w="100" w:type="dxa"/>
      </w:tblCellMar>
    </w:tblPr>
  </w:style>
  <w:style w:type="table" w:customStyle="1" w:styleId="a4">
    <w:basedOn w:val="TableNormal"/>
    <w:rsid w:val="001A3837"/>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1737</Words>
  <Characters>9554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Usuario de Windows</cp:lastModifiedBy>
  <cp:revision>2</cp:revision>
  <cp:lastPrinted>2020-05-14T07:39:00Z</cp:lastPrinted>
  <dcterms:created xsi:type="dcterms:W3CDTF">2020-05-14T07:57:00Z</dcterms:created>
  <dcterms:modified xsi:type="dcterms:W3CDTF">2020-05-14T07:57:00Z</dcterms:modified>
</cp:coreProperties>
</file>