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A" w:rsidRDefault="002A7E5A" w:rsidP="002A7E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7E5A">
        <w:rPr>
          <w:rFonts w:ascii="Arial" w:hAnsi="Arial" w:cs="Arial"/>
          <w:b/>
        </w:rPr>
        <w:t xml:space="preserve">ANEXO A LA </w:t>
      </w:r>
      <w:r w:rsidR="00BF50D4">
        <w:rPr>
          <w:rFonts w:ascii="Arial" w:hAnsi="Arial" w:cs="Arial"/>
          <w:b/>
        </w:rPr>
        <w:t>PROGRAMACIÓN DE PROYECTO</w:t>
      </w:r>
      <w:r w:rsidRPr="002A7E5A">
        <w:rPr>
          <w:rFonts w:ascii="Arial" w:hAnsi="Arial" w:cs="Arial"/>
          <w:b/>
        </w:rPr>
        <w:t xml:space="preserve"> CURSO 2019-2020</w:t>
      </w:r>
    </w:p>
    <w:p w:rsidR="00BF50D4" w:rsidRPr="00AD1D1D" w:rsidRDefault="00BF50D4" w:rsidP="00BF50D4">
      <w:pPr>
        <w:tabs>
          <w:tab w:val="left" w:pos="709"/>
        </w:tabs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1D1D">
        <w:rPr>
          <w:rFonts w:ascii="Arial" w:hAnsi="Arial" w:cs="Arial"/>
          <w:b/>
          <w:sz w:val="24"/>
          <w:szCs w:val="24"/>
        </w:rPr>
        <w:t xml:space="preserve"> Procedimientos e instrumentos de evaluación</w:t>
      </w:r>
    </w:p>
    <w:p w:rsidR="00BF50D4" w:rsidRPr="00BF50D4" w:rsidRDefault="00BF50D4" w:rsidP="00BF50D4">
      <w:pPr>
        <w:spacing w:before="100" w:after="100" w:line="360" w:lineRule="auto"/>
        <w:jc w:val="both"/>
        <w:rPr>
          <w:rFonts w:ascii="Arial" w:hAnsi="Arial" w:cs="Arial"/>
        </w:rPr>
      </w:pPr>
      <w:r w:rsidRPr="00BF50D4">
        <w:rPr>
          <w:rFonts w:ascii="Arial" w:hAnsi="Arial" w:cs="Arial"/>
        </w:rPr>
        <w:t xml:space="preserve">1. La evaluación se llevará a cabo de manera individual para cada alumno y se tomarán como referencia los resultados de aprendizaje y criterios de evaluación indicados en los currículos.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hAnsi="Arial" w:cs="Arial"/>
        </w:rPr>
      </w:pPr>
      <w:r w:rsidRPr="00BF50D4">
        <w:rPr>
          <w:rFonts w:ascii="Arial" w:hAnsi="Arial" w:cs="Arial"/>
        </w:rPr>
        <w:t xml:space="preserve"> 2. Debido al carácter excepcional de la situación en la que nos encontramos debido al confinamiento por la pandemia causada por el COVID-19, </w:t>
      </w:r>
      <w:r w:rsidRPr="00BF50D4">
        <w:rPr>
          <w:rFonts w:ascii="Arial" w:hAnsi="Arial" w:cs="Arial"/>
          <w:b/>
        </w:rPr>
        <w:t xml:space="preserve">no se requerirá </w:t>
      </w:r>
      <w:r w:rsidRPr="00BF50D4">
        <w:rPr>
          <w:rFonts w:ascii="Arial" w:hAnsi="Arial" w:cs="Arial"/>
        </w:rPr>
        <w:t xml:space="preserve">la presentación y defensa pública por parte del alumno del proyecto realizado. </w:t>
      </w:r>
    </w:p>
    <w:p w:rsidR="00BF50D4" w:rsidRPr="00BF50D4" w:rsidRDefault="00BF50D4" w:rsidP="00BF50D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La redacción del proyecto, se deberán seguir las siguientes pautas: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Extensión: Entre 20 y 30 páginas (DIN-A4), sin contar anexos.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Tipo y tamaño de fuente: Times New </w:t>
      </w:r>
      <w:proofErr w:type="spellStart"/>
      <w:r w:rsidRPr="00BF50D4">
        <w:rPr>
          <w:rFonts w:ascii="Arial" w:eastAsia="Calibri" w:hAnsi="Arial" w:cs="Arial"/>
        </w:rPr>
        <w:t>Roman</w:t>
      </w:r>
      <w:proofErr w:type="spellEnd"/>
      <w:r w:rsidRPr="00BF50D4">
        <w:rPr>
          <w:rFonts w:ascii="Arial" w:eastAsia="Calibri" w:hAnsi="Arial" w:cs="Arial"/>
        </w:rPr>
        <w:t xml:space="preserve"> (12pt) sin sangrías.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Interlineado: 1,5.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Márgenes: superior, inferior y derecho 2,5 cm: izquierdo: 3,5 cm.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Texto justificado.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Si se incluyen notas, siempre a pie de página.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>Si se incluyen imágenes y/o gráficos, en conjunto, no supondrán más del 30% del trabajo.</w:t>
      </w:r>
    </w:p>
    <w:p w:rsidR="008E1C7C" w:rsidRDefault="008E1C7C" w:rsidP="00BF50D4">
      <w:pPr>
        <w:spacing w:after="0" w:line="360" w:lineRule="auto"/>
        <w:jc w:val="both"/>
        <w:rPr>
          <w:rFonts w:ascii="Arial" w:eastAsia="Calibri" w:hAnsi="Arial" w:cs="Arial"/>
        </w:rPr>
      </w:pP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La Portada tendrá las características siguientes: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I.E.S. SANTIAGO HERNÁNDEZ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TÉCNICO SUPERIOR EN ADMINISTRACIÓN Y FINANZAS (ADG301)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>MÓDULO: PROYECTO DE ADMINISTRACIÓN Y FINANZAS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CURSO: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CONVOCATORIA: ORDINARIA/ EXTRAORDINARIA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Se indicará el título del trabajo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PROFESOR-COORDINADOR: Nombre y Apellidos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APELLIDOS Y NOMBRE: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hAnsi="Arial" w:cs="Arial"/>
        </w:rPr>
        <w:t xml:space="preserve"> La </w:t>
      </w:r>
      <w:proofErr w:type="spellStart"/>
      <w:r w:rsidRPr="00BF50D4">
        <w:rPr>
          <w:rFonts w:ascii="Arial" w:hAnsi="Arial" w:cs="Arial"/>
        </w:rPr>
        <w:t>caliﬁcación</w:t>
      </w:r>
      <w:proofErr w:type="spellEnd"/>
      <w:r w:rsidRPr="00BF50D4">
        <w:rPr>
          <w:rFonts w:ascii="Arial" w:hAnsi="Arial" w:cs="Arial"/>
        </w:rPr>
        <w:t xml:space="preserve"> del módulo profesional de proyecto será numérica, entre uno y diez, sin decimales, considerándose positivas las </w:t>
      </w:r>
      <w:proofErr w:type="spellStart"/>
      <w:r w:rsidRPr="00BF50D4">
        <w:rPr>
          <w:rFonts w:ascii="Arial" w:hAnsi="Arial" w:cs="Arial"/>
        </w:rPr>
        <w:t>caliﬁcaciones</w:t>
      </w:r>
      <w:proofErr w:type="spellEnd"/>
      <w:r w:rsidRPr="00BF50D4">
        <w:rPr>
          <w:rFonts w:ascii="Arial" w:hAnsi="Arial" w:cs="Arial"/>
        </w:rPr>
        <w:t xml:space="preserve"> iguales o superiores a cinco puntos</w:t>
      </w:r>
      <w:r w:rsidRPr="00BF50D4">
        <w:rPr>
          <w:rFonts w:ascii="Arial" w:eastAsia="Calibri" w:hAnsi="Arial" w:cs="Arial"/>
        </w:rPr>
        <w:t xml:space="preserve">. La ponderación de cada bloque sobre la nota final es la siguiente: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>- Pres</w:t>
      </w:r>
      <w:r>
        <w:rPr>
          <w:rFonts w:ascii="Arial" w:eastAsia="Calibri" w:hAnsi="Arial" w:cs="Arial"/>
        </w:rPr>
        <w:t>entación formal: 35</w:t>
      </w:r>
      <w:r w:rsidRPr="00BF50D4">
        <w:rPr>
          <w:rFonts w:ascii="Arial" w:eastAsia="Calibri" w:hAnsi="Arial" w:cs="Arial"/>
        </w:rPr>
        <w:t xml:space="preserve">%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Contenidos: 65</w:t>
      </w:r>
      <w:r w:rsidRPr="00BF50D4">
        <w:rPr>
          <w:rFonts w:ascii="Arial" w:eastAsia="Calibri" w:hAnsi="Arial" w:cs="Arial"/>
        </w:rPr>
        <w:t xml:space="preserve">% </w:t>
      </w:r>
    </w:p>
    <w:p w:rsidR="00BF50D4" w:rsidRPr="00BF50D4" w:rsidRDefault="00BF50D4" w:rsidP="00BF50D4">
      <w:pPr>
        <w:spacing w:before="100" w:after="100" w:line="360" w:lineRule="auto"/>
        <w:jc w:val="both"/>
        <w:rPr>
          <w:rFonts w:ascii="Arial" w:hAnsi="Arial" w:cs="Arial"/>
        </w:rPr>
      </w:pPr>
      <w:r w:rsidRPr="00BF50D4">
        <w:rPr>
          <w:rFonts w:ascii="Arial" w:hAnsi="Arial" w:cs="Arial"/>
        </w:rPr>
        <w:lastRenderedPageBreak/>
        <w:t>4. El alumnado que no supere el módulo profesional de proyecto</w:t>
      </w:r>
      <w:r>
        <w:rPr>
          <w:rFonts w:ascii="Arial" w:hAnsi="Arial" w:cs="Arial"/>
        </w:rPr>
        <w:t xml:space="preserve"> se le atenderá, en una sesión online, con la plataforma que sea más cómoda para </w:t>
      </w:r>
      <w:r w:rsidR="008E1C7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alumno y profesor</w:t>
      </w:r>
      <w:r w:rsidR="008E1C7C">
        <w:rPr>
          <w:rFonts w:ascii="Arial" w:hAnsi="Arial" w:cs="Arial"/>
        </w:rPr>
        <w:t>,</w:t>
      </w:r>
      <w:r w:rsidRPr="00BF50D4">
        <w:rPr>
          <w:rFonts w:ascii="Arial" w:hAnsi="Arial" w:cs="Arial"/>
        </w:rPr>
        <w:t xml:space="preserve"> para la revisión de su trabajo y orientación para la realización de aquellas actividades que permitan subsanar las </w:t>
      </w:r>
      <w:proofErr w:type="spellStart"/>
      <w:r w:rsidRPr="00BF50D4">
        <w:rPr>
          <w:rFonts w:ascii="Arial" w:hAnsi="Arial" w:cs="Arial"/>
        </w:rPr>
        <w:t>deﬁciencias</w:t>
      </w:r>
      <w:proofErr w:type="spellEnd"/>
      <w:r w:rsidRPr="00BF50D4">
        <w:rPr>
          <w:rFonts w:ascii="Arial" w:hAnsi="Arial" w:cs="Arial"/>
        </w:rPr>
        <w:t xml:space="preserve"> que se hubieran observado. Este alumnado tendrá una segunda convocatoria de evaluación final del módulo profesional de proyecto en septiembre.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>5. Recuperación del proyecto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La renuncia a la evaluación y calificación en alguna convocatoria del módulo de FCT implica, a su vez, la renuncia en la misma convocatoria de la evaluación y calificación del módulo profesional de Proyecto. </w:t>
      </w:r>
    </w:p>
    <w:p w:rsidR="00BF50D4" w:rsidRPr="00BF50D4" w:rsidRDefault="00BF50D4" w:rsidP="00BF50D4">
      <w:pPr>
        <w:spacing w:after="0" w:line="360" w:lineRule="auto"/>
        <w:jc w:val="both"/>
        <w:rPr>
          <w:rFonts w:ascii="Arial" w:eastAsia="Calibri" w:hAnsi="Arial" w:cs="Arial"/>
        </w:rPr>
      </w:pPr>
      <w:r w:rsidRPr="00BF50D4">
        <w:rPr>
          <w:rFonts w:ascii="Arial" w:eastAsia="Calibri" w:hAnsi="Arial" w:cs="Arial"/>
        </w:rPr>
        <w:t xml:space="preserve">En los ciclos formativos de grado superior, el aplazamiento de la calificación del módulo de FCT implicará a su vez el aplazamiento de la calificación del módulo profesional de Proyecto. </w:t>
      </w:r>
    </w:p>
    <w:p w:rsidR="00BF50D4" w:rsidRPr="00BF50D4" w:rsidRDefault="00BF50D4" w:rsidP="00BF50D4">
      <w:pPr>
        <w:jc w:val="both"/>
        <w:rPr>
          <w:rFonts w:ascii="Arial" w:hAnsi="Arial" w:cs="Arial"/>
        </w:rPr>
      </w:pPr>
    </w:p>
    <w:sectPr w:rsidR="00BF50D4" w:rsidRPr="00BF50D4" w:rsidSect="002A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F8" w:rsidRDefault="009652F8" w:rsidP="002A7E5A">
      <w:pPr>
        <w:spacing w:after="0" w:line="240" w:lineRule="auto"/>
      </w:pPr>
      <w:r>
        <w:separator/>
      </w:r>
    </w:p>
  </w:endnote>
  <w:endnote w:type="continuationSeparator" w:id="0">
    <w:p w:rsidR="009652F8" w:rsidRDefault="009652F8" w:rsidP="002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C" w:rsidRDefault="007A2F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C" w:rsidRDefault="007A2F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C" w:rsidRDefault="007A2F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F8" w:rsidRDefault="009652F8" w:rsidP="002A7E5A">
      <w:pPr>
        <w:spacing w:after="0" w:line="240" w:lineRule="auto"/>
      </w:pPr>
      <w:r>
        <w:separator/>
      </w:r>
    </w:p>
  </w:footnote>
  <w:footnote w:type="continuationSeparator" w:id="0">
    <w:p w:rsidR="009652F8" w:rsidRDefault="009652F8" w:rsidP="002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C" w:rsidRDefault="007A2F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5A" w:rsidRPr="007D0FB6" w:rsidRDefault="002A7E5A" w:rsidP="002A7E5A">
    <w:pPr>
      <w:pStyle w:val="Encabezado"/>
      <w:pBdr>
        <w:top w:val="single" w:sz="4" w:space="1" w:color="000000"/>
      </w:pBdr>
      <w:tabs>
        <w:tab w:val="clear" w:pos="4252"/>
        <w:tab w:val="clear" w:pos="8504"/>
        <w:tab w:val="left" w:pos="3686"/>
        <w:tab w:val="left" w:pos="5103"/>
        <w:tab w:val="left" w:pos="7797"/>
        <w:tab w:val="left" w:pos="9638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I.E.S. “Santiago Hernández”</w:t>
    </w:r>
    <w:r w:rsidRPr="007D0FB6"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 w:rsidR="007A2FAC">
      <w:rPr>
        <w:rFonts w:ascii="Arial" w:hAnsi="Arial" w:cs="Arial"/>
        <w:sz w:val="18"/>
        <w:szCs w:val="18"/>
      </w:rPr>
      <w:t xml:space="preserve">                          </w:t>
    </w:r>
    <w:r w:rsidRPr="007D0FB6">
      <w:rPr>
        <w:rFonts w:ascii="Arial" w:hAnsi="Arial" w:cs="Arial"/>
        <w:sz w:val="18"/>
        <w:szCs w:val="18"/>
      </w:rPr>
      <w:t xml:space="preserve">  Ciclo de Gra</w:t>
    </w:r>
    <w:r w:rsidR="007A2FAC">
      <w:rPr>
        <w:rFonts w:ascii="Arial" w:hAnsi="Arial" w:cs="Arial"/>
        <w:sz w:val="18"/>
        <w:szCs w:val="18"/>
      </w:rPr>
      <w:t>do Superior: Administración y Finanzas</w:t>
    </w:r>
  </w:p>
  <w:p w:rsidR="002A7E5A" w:rsidRPr="007D0FB6" w:rsidRDefault="002A7E5A" w:rsidP="002A7E5A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left" w:pos="5245"/>
        <w:tab w:val="right" w:pos="9849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Familia de Administración y Gestión</w:t>
    </w:r>
    <w:r w:rsidRPr="007D0FB6">
      <w:rPr>
        <w:rFonts w:ascii="Arial" w:hAnsi="Arial" w:cs="Arial"/>
        <w:sz w:val="18"/>
        <w:szCs w:val="18"/>
      </w:rPr>
      <w:tab/>
      <w:t xml:space="preserve">                                   </w:t>
    </w:r>
    <w:r w:rsidR="007A2FAC">
      <w:rPr>
        <w:rFonts w:ascii="Arial" w:hAnsi="Arial" w:cs="Arial"/>
        <w:sz w:val="18"/>
        <w:szCs w:val="18"/>
      </w:rPr>
      <w:t xml:space="preserve">                           Módulo: Proyecto</w:t>
    </w:r>
  </w:p>
  <w:p w:rsidR="002A7E5A" w:rsidRDefault="002A7E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C" w:rsidRDefault="007A2F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A"/>
    <w:rsid w:val="002A7E5A"/>
    <w:rsid w:val="005D34F6"/>
    <w:rsid w:val="005F71AD"/>
    <w:rsid w:val="006C05EA"/>
    <w:rsid w:val="00755853"/>
    <w:rsid w:val="007A2FAC"/>
    <w:rsid w:val="007A36DE"/>
    <w:rsid w:val="007D7C16"/>
    <w:rsid w:val="008A7712"/>
    <w:rsid w:val="008E1C7C"/>
    <w:rsid w:val="009365BE"/>
    <w:rsid w:val="009652F8"/>
    <w:rsid w:val="00BF50D4"/>
    <w:rsid w:val="00C61A5C"/>
    <w:rsid w:val="00E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equipo</cp:lastModifiedBy>
  <cp:revision>2</cp:revision>
  <dcterms:created xsi:type="dcterms:W3CDTF">2020-05-22T10:10:00Z</dcterms:created>
  <dcterms:modified xsi:type="dcterms:W3CDTF">2020-05-22T10:10:00Z</dcterms:modified>
</cp:coreProperties>
</file>