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0A" w:rsidRPr="000A57B0" w:rsidRDefault="0067180A" w:rsidP="0067180A">
      <w:pPr>
        <w:rPr>
          <w:rStyle w:val="Textoennegrita"/>
        </w:rPr>
      </w:pPr>
      <w:bookmarkStart w:id="0" w:name="_Hlk53945758"/>
    </w:p>
    <w:p w:rsidR="0067180A" w:rsidRDefault="0067180A" w:rsidP="0067180A"/>
    <w:p w:rsidR="0067180A" w:rsidRDefault="0067180A" w:rsidP="0067180A"/>
    <w:p w:rsidR="0067180A" w:rsidRDefault="0067180A" w:rsidP="0067180A"/>
    <w:p w:rsidR="0067180A" w:rsidRDefault="0067180A" w:rsidP="0067180A"/>
    <w:p w:rsidR="0067180A" w:rsidRDefault="0067180A" w:rsidP="0067180A">
      <w:pPr>
        <w:rPr>
          <w:sz w:val="52"/>
          <w:szCs w:val="52"/>
        </w:rPr>
      </w:pPr>
    </w:p>
    <w:p w:rsidR="0067180A" w:rsidRDefault="0067180A" w:rsidP="0067180A">
      <w:pPr>
        <w:rPr>
          <w:sz w:val="52"/>
          <w:szCs w:val="52"/>
        </w:rPr>
      </w:pPr>
    </w:p>
    <w:p w:rsidR="0067180A" w:rsidRDefault="0067180A" w:rsidP="0067180A">
      <w:pPr>
        <w:ind w:left="2124" w:firstLine="708"/>
      </w:pPr>
      <w:r w:rsidRPr="007551C7">
        <w:rPr>
          <w:noProof/>
          <w:sz w:val="52"/>
          <w:szCs w:val="52"/>
          <w:lang w:val="es-ES"/>
        </w:rPr>
        <w:drawing>
          <wp:inline distT="0" distB="0" distL="0" distR="0">
            <wp:extent cx="2743200" cy="1171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1171575"/>
                    </a:xfrm>
                    <a:prstGeom prst="rect">
                      <a:avLst/>
                    </a:prstGeom>
                    <a:noFill/>
                    <a:ln>
                      <a:noFill/>
                    </a:ln>
                  </pic:spPr>
                </pic:pic>
              </a:graphicData>
            </a:graphic>
          </wp:inline>
        </w:drawing>
      </w:r>
    </w:p>
    <w:p w:rsidR="0067180A" w:rsidRPr="003647A9" w:rsidRDefault="0067180A" w:rsidP="0067180A"/>
    <w:p w:rsidR="0067180A" w:rsidRPr="003647A9" w:rsidRDefault="0067180A" w:rsidP="0067180A"/>
    <w:p w:rsidR="0067180A" w:rsidRPr="003647A9" w:rsidRDefault="0067180A" w:rsidP="0067180A"/>
    <w:p w:rsidR="0067180A" w:rsidRPr="003647A9" w:rsidRDefault="0067180A" w:rsidP="0067180A"/>
    <w:p w:rsidR="0067180A" w:rsidRPr="003647A9" w:rsidRDefault="0067180A" w:rsidP="0067180A"/>
    <w:p w:rsidR="0067180A" w:rsidRPr="003647A9" w:rsidRDefault="0067180A" w:rsidP="0067180A"/>
    <w:p w:rsidR="0067180A" w:rsidRPr="003647A9" w:rsidRDefault="0067180A" w:rsidP="0067180A"/>
    <w:p w:rsidR="0067180A" w:rsidRDefault="0067180A" w:rsidP="0067180A"/>
    <w:p w:rsidR="0067180A" w:rsidRDefault="0067180A" w:rsidP="0067180A"/>
    <w:p w:rsidR="0067180A" w:rsidRDefault="0067180A" w:rsidP="0067180A"/>
    <w:p w:rsidR="0067180A" w:rsidRDefault="0067180A" w:rsidP="0067180A"/>
    <w:p w:rsidR="0067180A" w:rsidRDefault="0067180A" w:rsidP="0067180A"/>
    <w:p w:rsidR="0067180A" w:rsidRDefault="0067180A" w:rsidP="0067180A"/>
    <w:p w:rsidR="0067180A" w:rsidRPr="00D01F88" w:rsidRDefault="0067180A" w:rsidP="0067180A">
      <w:pPr>
        <w:jc w:val="center"/>
        <w:rPr>
          <w:rFonts w:ascii="Mangal" w:hAnsi="Mangal" w:cs="Mangal"/>
          <w:b/>
          <w:bCs/>
          <w:sz w:val="44"/>
          <w:szCs w:val="44"/>
          <w:lang w:val="es-ES"/>
        </w:rPr>
      </w:pPr>
      <w:r w:rsidRPr="00D01F88">
        <w:rPr>
          <w:rFonts w:ascii="Mangal" w:hAnsi="Mangal" w:cs="Mangal"/>
          <w:b/>
          <w:bCs/>
          <w:sz w:val="44"/>
          <w:szCs w:val="44"/>
          <w:lang w:val="es-ES"/>
        </w:rPr>
        <w:t>FAMILIA ADMINISTRACIÓN Y GESTIÓN</w:t>
      </w:r>
    </w:p>
    <w:p w:rsidR="0067180A" w:rsidRPr="00D01F88" w:rsidRDefault="0067180A" w:rsidP="0067180A">
      <w:pPr>
        <w:jc w:val="center"/>
        <w:rPr>
          <w:rFonts w:ascii="Mangal" w:hAnsi="Mangal" w:cs="Mangal"/>
          <w:b/>
          <w:bCs/>
          <w:sz w:val="44"/>
          <w:szCs w:val="44"/>
          <w:lang w:val="es-ES"/>
        </w:rPr>
      </w:pPr>
    </w:p>
    <w:p w:rsidR="0067180A" w:rsidRDefault="0067180A" w:rsidP="0067180A">
      <w:pPr>
        <w:jc w:val="both"/>
        <w:rPr>
          <w:rFonts w:ascii="Mangal" w:hAnsi="Mangal" w:cs="Mangal"/>
          <w:b/>
          <w:bCs/>
          <w:sz w:val="22"/>
          <w:szCs w:val="22"/>
          <w:lang w:val="es-ES"/>
        </w:rPr>
      </w:pPr>
    </w:p>
    <w:p w:rsidR="0067180A" w:rsidRDefault="0067180A" w:rsidP="0067180A">
      <w:pPr>
        <w:jc w:val="both"/>
        <w:rPr>
          <w:rFonts w:ascii="Mangal" w:hAnsi="Mangal" w:cs="Mangal"/>
          <w:b/>
          <w:bCs/>
          <w:sz w:val="22"/>
          <w:szCs w:val="22"/>
          <w:lang w:val="es-ES"/>
        </w:rPr>
      </w:pPr>
    </w:p>
    <w:p w:rsidR="0067180A" w:rsidRDefault="0067180A" w:rsidP="0067180A">
      <w:pPr>
        <w:jc w:val="both"/>
        <w:rPr>
          <w:rFonts w:ascii="Mangal" w:hAnsi="Mangal" w:cs="Mangal"/>
          <w:b/>
          <w:bCs/>
          <w:sz w:val="22"/>
          <w:szCs w:val="22"/>
          <w:lang w:val="es-ES"/>
        </w:rPr>
      </w:pPr>
    </w:p>
    <w:p w:rsidR="0067180A" w:rsidRDefault="0067180A" w:rsidP="0067180A">
      <w:pPr>
        <w:jc w:val="both"/>
        <w:rPr>
          <w:rFonts w:ascii="Mangal" w:hAnsi="Mangal" w:cs="Mangal"/>
          <w:b/>
          <w:bCs/>
          <w:sz w:val="22"/>
          <w:szCs w:val="22"/>
          <w:lang w:val="es-ES"/>
        </w:rPr>
      </w:pPr>
    </w:p>
    <w:p w:rsidR="0067180A" w:rsidRPr="00DA260B" w:rsidRDefault="0067180A" w:rsidP="0067180A">
      <w:pPr>
        <w:jc w:val="both"/>
        <w:rPr>
          <w:rFonts w:ascii="Mangal" w:hAnsi="Mangal" w:cs="Mangal"/>
          <w:b/>
          <w:bCs/>
          <w:sz w:val="22"/>
          <w:szCs w:val="22"/>
          <w:lang w:val="es-ES"/>
        </w:rPr>
      </w:pPr>
    </w:p>
    <w:p w:rsidR="0067180A" w:rsidRPr="00DA260B" w:rsidRDefault="0067180A" w:rsidP="0067180A">
      <w:pPr>
        <w:jc w:val="both"/>
        <w:rPr>
          <w:rFonts w:ascii="Mangal" w:hAnsi="Mangal" w:cs="Mangal"/>
          <w:b/>
          <w:bCs/>
          <w:sz w:val="22"/>
          <w:szCs w:val="22"/>
          <w:lang w:val="es-ES"/>
        </w:rPr>
      </w:pPr>
    </w:p>
    <w:p w:rsidR="0067180A" w:rsidRPr="002438DA" w:rsidRDefault="0067180A" w:rsidP="0067180A">
      <w:pPr>
        <w:ind w:left="4956"/>
        <w:jc w:val="both"/>
        <w:rPr>
          <w:b/>
          <w:bCs/>
          <w:sz w:val="32"/>
          <w:szCs w:val="32"/>
          <w:lang w:val="es-ES"/>
        </w:rPr>
      </w:pPr>
      <w:r>
        <w:rPr>
          <w:b/>
          <w:bCs/>
          <w:sz w:val="22"/>
          <w:szCs w:val="22"/>
          <w:lang w:val="es-ES"/>
        </w:rPr>
        <w:t xml:space="preserve">       </w:t>
      </w:r>
      <w:r w:rsidRPr="002438DA">
        <w:rPr>
          <w:b/>
          <w:bCs/>
          <w:sz w:val="32"/>
          <w:szCs w:val="32"/>
          <w:lang w:val="es-ES"/>
        </w:rPr>
        <w:t>Ciclo: Gestión Administrativa</w:t>
      </w:r>
    </w:p>
    <w:p w:rsidR="0067180A" w:rsidRPr="002438DA" w:rsidRDefault="0067180A" w:rsidP="0067180A">
      <w:pPr>
        <w:ind w:left="708" w:firstLine="708"/>
        <w:jc w:val="both"/>
        <w:rPr>
          <w:b/>
          <w:bCs/>
          <w:sz w:val="32"/>
          <w:szCs w:val="32"/>
          <w:lang w:val="es-ES"/>
        </w:rPr>
      </w:pPr>
      <w:r w:rsidRPr="002438DA">
        <w:rPr>
          <w:b/>
          <w:bCs/>
          <w:sz w:val="32"/>
          <w:szCs w:val="32"/>
          <w:lang w:val="es-ES"/>
        </w:rPr>
        <w:t xml:space="preserve">Módulo: </w:t>
      </w:r>
      <w:r>
        <w:rPr>
          <w:b/>
          <w:bCs/>
          <w:sz w:val="32"/>
          <w:szCs w:val="32"/>
          <w:lang w:val="es-ES"/>
        </w:rPr>
        <w:t>Operaciones Auxiliares de Gestión de Tesorería</w:t>
      </w:r>
    </w:p>
    <w:p w:rsidR="0067180A" w:rsidRDefault="0067180A" w:rsidP="0067180A">
      <w:pPr>
        <w:spacing w:line="360" w:lineRule="auto"/>
        <w:jc w:val="both"/>
        <w:rPr>
          <w:rFonts w:ascii="Mangal" w:hAnsi="Mangal" w:cs="Mangal"/>
          <w:sz w:val="22"/>
          <w:szCs w:val="22"/>
          <w:lang w:val="es-ES"/>
        </w:rPr>
      </w:pPr>
    </w:p>
    <w:p w:rsidR="0067180A" w:rsidRDefault="0067180A" w:rsidP="0067180A">
      <w:pPr>
        <w:spacing w:line="360" w:lineRule="auto"/>
        <w:jc w:val="both"/>
        <w:rPr>
          <w:rFonts w:ascii="Mangal" w:hAnsi="Mangal" w:cs="Mangal"/>
          <w:sz w:val="22"/>
          <w:szCs w:val="22"/>
          <w:lang w:val="es-ES"/>
        </w:rPr>
      </w:pPr>
    </w:p>
    <w:p w:rsidR="0067180A" w:rsidRPr="0027619B" w:rsidRDefault="0067180A" w:rsidP="0067180A">
      <w:pPr>
        <w:spacing w:line="360" w:lineRule="auto"/>
        <w:jc w:val="both"/>
        <w:rPr>
          <w:rFonts w:ascii="Mangal" w:hAnsi="Mangal" w:cs="Mangal"/>
          <w:sz w:val="22"/>
          <w:szCs w:val="22"/>
          <w:lang w:val="es-ES"/>
        </w:rPr>
      </w:pPr>
    </w:p>
    <w:p w:rsidR="0067180A" w:rsidRDefault="0067180A" w:rsidP="0067180A">
      <w:pPr>
        <w:rPr>
          <w:lang w:val="es-ES"/>
        </w:rPr>
      </w:pPr>
    </w:p>
    <w:p w:rsidR="0067180A" w:rsidRDefault="0067180A" w:rsidP="0067180A">
      <w:pPr>
        <w:pStyle w:val="Ttulo1"/>
        <w:spacing w:line="360" w:lineRule="auto"/>
        <w:rPr>
          <w:rFonts w:ascii="Arial" w:hAnsi="Arial" w:cs="Arial"/>
          <w:sz w:val="20"/>
          <w:szCs w:val="20"/>
        </w:rPr>
      </w:pPr>
      <w:r w:rsidRPr="00FC52E3">
        <w:rPr>
          <w:rFonts w:ascii="Arial" w:hAnsi="Arial" w:cs="Arial"/>
          <w:sz w:val="20"/>
          <w:szCs w:val="20"/>
        </w:rPr>
        <w:lastRenderedPageBreak/>
        <w:t>ÍNDICE</w:t>
      </w:r>
    </w:p>
    <w:p w:rsidR="0067180A" w:rsidRDefault="0067180A" w:rsidP="0067180A">
      <w:pPr>
        <w:spacing w:line="360" w:lineRule="auto"/>
        <w:rPr>
          <w:rFonts w:ascii="Arial" w:hAnsi="Arial" w:cs="Arial"/>
          <w:lang w:val="es-ES"/>
        </w:rPr>
      </w:pPr>
    </w:p>
    <w:p w:rsidR="0067180A" w:rsidRPr="00584D73" w:rsidRDefault="0067180A" w:rsidP="0067180A">
      <w:pPr>
        <w:spacing w:line="360" w:lineRule="auto"/>
        <w:rPr>
          <w:rFonts w:ascii="Arial" w:hAnsi="Arial" w:cs="Arial"/>
          <w:lang w:val="es-ES"/>
        </w:rPr>
      </w:pPr>
      <w:r>
        <w:rPr>
          <w:rFonts w:ascii="Arial" w:hAnsi="Arial" w:cs="Arial"/>
          <w:lang w:val="es-ES"/>
        </w:rPr>
        <w:t xml:space="preserve">       </w:t>
      </w:r>
      <w:r w:rsidRPr="00584D73">
        <w:rPr>
          <w:rFonts w:ascii="Arial" w:hAnsi="Arial" w:cs="Arial"/>
          <w:lang w:val="es-ES"/>
        </w:rPr>
        <w:tab/>
        <w:t>Introducci</w:t>
      </w:r>
      <w:r>
        <w:rPr>
          <w:rFonts w:ascii="Arial" w:hAnsi="Arial" w:cs="Arial"/>
          <w:lang w:val="es-ES"/>
        </w:rPr>
        <w:t>ón y contextualización…………………………………………………..…………………..…..3</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Objetivos del módulo profesional …………………………………………………………</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w:t>
      </w:r>
      <w:r>
        <w:rPr>
          <w:rFonts w:ascii="Arial" w:hAnsi="Arial" w:cs="Arial"/>
          <w:lang w:val="es-ES"/>
        </w:rPr>
        <w:tab/>
        <w:t>4</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 xml:space="preserve">Organización, secuenciación y </w:t>
      </w:r>
      <w:proofErr w:type="spellStart"/>
      <w:r w:rsidRPr="00FC52E3">
        <w:rPr>
          <w:rFonts w:ascii="Arial" w:hAnsi="Arial" w:cs="Arial"/>
          <w:lang w:val="es-ES"/>
        </w:rPr>
        <w:t>temporalización</w:t>
      </w:r>
      <w:proofErr w:type="spellEnd"/>
      <w:r w:rsidRPr="00FC52E3">
        <w:rPr>
          <w:rFonts w:ascii="Arial" w:hAnsi="Arial" w:cs="Arial"/>
          <w:lang w:val="es-ES"/>
        </w:rPr>
        <w:t xml:space="preserve"> de contenidos en unidades didácticas. </w:t>
      </w:r>
      <w:r>
        <w:rPr>
          <w:rFonts w:ascii="Arial" w:hAnsi="Arial" w:cs="Arial"/>
          <w:lang w:val="es-ES"/>
        </w:rPr>
        <w:t>…..........5</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 xml:space="preserve">Principios metodológicos de carácter general </w:t>
      </w:r>
      <w:proofErr w:type="gramStart"/>
      <w:r w:rsidRPr="00FC52E3">
        <w:rPr>
          <w:rFonts w:ascii="Arial" w:hAnsi="Arial" w:cs="Arial"/>
          <w:lang w:val="es-ES"/>
        </w:rPr>
        <w:t>..</w:t>
      </w:r>
      <w:proofErr w:type="gramEnd"/>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w:t>
      </w:r>
      <w:r>
        <w:rPr>
          <w:rFonts w:ascii="Arial" w:hAnsi="Arial" w:cs="Arial"/>
          <w:lang w:val="es-ES"/>
        </w:rPr>
        <w:tab/>
        <w:t>10</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Criterios de evaluación y calificación del módulo    …………………………………</w:t>
      </w:r>
      <w:r>
        <w:rPr>
          <w:rFonts w:ascii="Arial" w:hAnsi="Arial" w:cs="Arial"/>
          <w:lang w:val="es-ES"/>
        </w:rPr>
        <w:t>.</w:t>
      </w:r>
      <w:r w:rsidRPr="00FC52E3">
        <w:rPr>
          <w:rFonts w:ascii="Arial" w:hAnsi="Arial" w:cs="Arial"/>
          <w:lang w:val="es-ES"/>
        </w:rPr>
        <w:t>…</w:t>
      </w:r>
      <w:r>
        <w:rPr>
          <w:rFonts w:ascii="Arial" w:hAnsi="Arial" w:cs="Arial"/>
          <w:lang w:val="es-ES"/>
        </w:rPr>
        <w:t>….….………</w:t>
      </w:r>
      <w:r>
        <w:rPr>
          <w:rFonts w:ascii="Arial" w:hAnsi="Arial" w:cs="Arial"/>
          <w:lang w:val="es-ES"/>
        </w:rPr>
        <w:tab/>
        <w:t>11</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 xml:space="preserve">Resultados de aprendizaje </w:t>
      </w:r>
      <w:r>
        <w:rPr>
          <w:rFonts w:ascii="Arial" w:hAnsi="Arial" w:cs="Arial"/>
          <w:lang w:val="es-ES"/>
        </w:rPr>
        <w:t>mínimos para obtener la evaluación positiva…………………..……… 13</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Procedimientos e instrumentos de evalu</w:t>
      </w:r>
      <w:r>
        <w:rPr>
          <w:rFonts w:ascii="Arial" w:hAnsi="Arial" w:cs="Arial"/>
          <w:lang w:val="es-ES"/>
        </w:rPr>
        <w:t>ación  ………………………………………………...…...</w:t>
      </w:r>
      <w:r>
        <w:rPr>
          <w:rFonts w:ascii="Arial" w:hAnsi="Arial" w:cs="Arial"/>
          <w:lang w:val="es-ES"/>
        </w:rPr>
        <w:tab/>
        <w:t>22</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Materiales y recursos didácticos   ………………………………………………………</w:t>
      </w:r>
      <w:r>
        <w:rPr>
          <w:rFonts w:ascii="Arial" w:hAnsi="Arial" w:cs="Arial"/>
          <w:lang w:val="es-ES"/>
        </w:rPr>
        <w:t>……..</w:t>
      </w:r>
      <w:r w:rsidRPr="00FC52E3">
        <w:rPr>
          <w:rFonts w:ascii="Arial" w:hAnsi="Arial" w:cs="Arial"/>
          <w:lang w:val="es-ES"/>
        </w:rPr>
        <w:t>.……..</w:t>
      </w:r>
      <w:r>
        <w:rPr>
          <w:rFonts w:ascii="Arial" w:hAnsi="Arial" w:cs="Arial"/>
          <w:lang w:val="es-ES"/>
        </w:rPr>
        <w:tab/>
        <w:t>27</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Mecanismos de seguimiento y valoración para potenciar los resultados positivos y subsanar deficiencias observadas  …………………………………………</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ab/>
        <w:t>27</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Actividades de orientación y apoyo encaminadas a la superación de los módulos profesionales pendientes.   ………………………………………………………</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ab/>
        <w:t>28</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Plan de contingencia con las actividades que realizará el alumnado ante circunstancias excepcionales que afecten al desarrollo normal de la actividad docente en el módulo durante un periodo prolongado de tiempo. ………………………………………</w:t>
      </w:r>
      <w:r>
        <w:rPr>
          <w:rFonts w:ascii="Arial" w:hAnsi="Arial" w:cs="Arial"/>
          <w:lang w:val="es-ES"/>
        </w:rPr>
        <w:t>……………………..</w:t>
      </w:r>
      <w:r w:rsidRPr="00FC52E3">
        <w:rPr>
          <w:rFonts w:ascii="Arial" w:hAnsi="Arial" w:cs="Arial"/>
          <w:lang w:val="es-ES"/>
        </w:rPr>
        <w:t xml:space="preserve">……..….  </w:t>
      </w:r>
      <w:r>
        <w:rPr>
          <w:rFonts w:ascii="Arial" w:hAnsi="Arial" w:cs="Arial"/>
          <w:lang w:val="es-ES"/>
        </w:rPr>
        <w:tab/>
        <w:t>28</w:t>
      </w:r>
    </w:p>
    <w:p w:rsidR="0067180A" w:rsidRDefault="0067180A" w:rsidP="0067180A">
      <w:pPr>
        <w:numPr>
          <w:ilvl w:val="0"/>
          <w:numId w:val="1"/>
        </w:numPr>
        <w:tabs>
          <w:tab w:val="num" w:pos="720"/>
        </w:tabs>
        <w:spacing w:after="80" w:line="360" w:lineRule="auto"/>
        <w:ind w:left="720"/>
        <w:rPr>
          <w:rFonts w:ascii="Arial" w:hAnsi="Arial" w:cs="Arial"/>
          <w:lang w:val="es-ES"/>
        </w:rPr>
      </w:pPr>
      <w:r w:rsidRPr="00FC52E3">
        <w:rPr>
          <w:rFonts w:ascii="Arial" w:hAnsi="Arial" w:cs="Arial"/>
          <w:lang w:val="es-ES"/>
        </w:rPr>
        <w:t>Control de modificaciones. ………………………………………………………</w:t>
      </w:r>
      <w:r>
        <w:rPr>
          <w:rFonts w:ascii="Arial" w:hAnsi="Arial" w:cs="Arial"/>
          <w:lang w:val="es-ES"/>
        </w:rPr>
        <w:t>……..</w:t>
      </w:r>
      <w:r w:rsidRPr="00FC52E3">
        <w:rPr>
          <w:rFonts w:ascii="Arial" w:hAnsi="Arial" w:cs="Arial"/>
          <w:lang w:val="es-ES"/>
        </w:rPr>
        <w:t>…</w:t>
      </w:r>
      <w:r>
        <w:rPr>
          <w:rFonts w:ascii="Arial" w:hAnsi="Arial" w:cs="Arial"/>
          <w:lang w:val="es-ES"/>
        </w:rPr>
        <w:t>.</w:t>
      </w:r>
      <w:r w:rsidRPr="00FC52E3">
        <w:rPr>
          <w:rFonts w:ascii="Arial" w:hAnsi="Arial" w:cs="Arial"/>
          <w:lang w:val="es-ES"/>
        </w:rPr>
        <w:t>……..……</w:t>
      </w:r>
      <w:r>
        <w:rPr>
          <w:rFonts w:ascii="Arial" w:hAnsi="Arial" w:cs="Arial"/>
          <w:lang w:val="es-ES"/>
        </w:rPr>
        <w:tab/>
        <w:t>29</w:t>
      </w:r>
    </w:p>
    <w:p w:rsidR="0067180A" w:rsidRPr="00FC52E3" w:rsidRDefault="0067180A" w:rsidP="0067180A">
      <w:pPr>
        <w:numPr>
          <w:ilvl w:val="0"/>
          <w:numId w:val="1"/>
        </w:numPr>
        <w:tabs>
          <w:tab w:val="num" w:pos="720"/>
        </w:tabs>
        <w:spacing w:after="80" w:line="360" w:lineRule="auto"/>
        <w:ind w:left="720"/>
        <w:rPr>
          <w:rFonts w:ascii="Arial" w:hAnsi="Arial" w:cs="Arial"/>
          <w:lang w:val="es-ES"/>
        </w:rPr>
      </w:pPr>
      <w:r>
        <w:rPr>
          <w:rFonts w:ascii="Arial" w:hAnsi="Arial" w:cs="Arial"/>
          <w:lang w:val="es-ES"/>
        </w:rPr>
        <w:t>Actividades complementarias.........................................................................................................29</w:t>
      </w:r>
    </w:p>
    <w:p w:rsidR="0067180A" w:rsidRDefault="0067180A" w:rsidP="0067180A">
      <w:pPr>
        <w:rPr>
          <w:rFonts w:ascii="Arial" w:hAnsi="Arial" w:cs="Arial"/>
          <w:lang w:val="es-ES"/>
        </w:rPr>
      </w:pPr>
      <w:r>
        <w:rPr>
          <w:rFonts w:ascii="Arial" w:hAnsi="Arial" w:cs="Arial"/>
          <w:lang w:val="es-ES"/>
        </w:rPr>
        <w:br w:type="page"/>
      </w:r>
    </w:p>
    <w:p w:rsidR="0067180A" w:rsidRPr="00584D73" w:rsidRDefault="0067180A" w:rsidP="0067180A">
      <w:pPr>
        <w:spacing w:line="360" w:lineRule="auto"/>
        <w:jc w:val="both"/>
        <w:rPr>
          <w:rFonts w:ascii="Arial" w:hAnsi="Arial" w:cs="Arial"/>
          <w:lang w:val="es-ES"/>
        </w:rPr>
      </w:pPr>
      <w:r w:rsidRPr="00584D73">
        <w:rPr>
          <w:rFonts w:ascii="Arial" w:hAnsi="Arial" w:cs="Arial"/>
          <w:lang w:val="es-ES"/>
        </w:rPr>
        <w:lastRenderedPageBreak/>
        <w:tab/>
      </w:r>
      <w:r w:rsidRPr="00584D73">
        <w:rPr>
          <w:rFonts w:ascii="Arial" w:hAnsi="Arial" w:cs="Arial"/>
          <w:lang w:val="es-ES"/>
        </w:rPr>
        <w:tab/>
      </w:r>
      <w:r w:rsidRPr="00584D73">
        <w:rPr>
          <w:rFonts w:ascii="Arial" w:hAnsi="Arial" w:cs="Arial"/>
          <w:lang w:val="es-ES"/>
        </w:rPr>
        <w:tab/>
      </w:r>
      <w:r w:rsidRPr="00584D73">
        <w:rPr>
          <w:rFonts w:ascii="Arial" w:hAnsi="Arial" w:cs="Arial"/>
          <w:lang w:val="es-ES"/>
        </w:rPr>
        <w:tab/>
        <w:t xml:space="preserve"> </w:t>
      </w:r>
      <w:r>
        <w:rPr>
          <w:rFonts w:ascii="Arial" w:hAnsi="Arial" w:cs="Arial"/>
          <w:lang w:val="es-ES"/>
        </w:rPr>
        <w:t>INTRODUCCIÓN Y CONTEXTUALIZACIÓN</w:t>
      </w:r>
    </w:p>
    <w:p w:rsidR="0067180A" w:rsidRPr="00584D73" w:rsidRDefault="0067180A" w:rsidP="0067180A">
      <w:pPr>
        <w:spacing w:line="360" w:lineRule="auto"/>
        <w:jc w:val="both"/>
        <w:rPr>
          <w:rFonts w:ascii="Arial" w:hAnsi="Arial" w:cs="Arial"/>
          <w:bCs/>
          <w:lang w:val="es-ES"/>
        </w:rPr>
      </w:pPr>
      <w:r w:rsidRPr="00584D73">
        <w:rPr>
          <w:rFonts w:ascii="Arial" w:hAnsi="Arial" w:cs="Arial"/>
          <w:lang w:val="es-ES"/>
        </w:rPr>
        <w:t xml:space="preserve">El presente documento es la programación didáctica para el módulo </w:t>
      </w:r>
      <w:r>
        <w:rPr>
          <w:rFonts w:ascii="Arial" w:hAnsi="Arial" w:cs="Arial"/>
          <w:lang w:val="es-ES"/>
        </w:rPr>
        <w:t>OPERACIONES AUXILIARES DE GESTIÓN DE TESORERIA</w:t>
      </w:r>
      <w:r w:rsidRPr="00584D73">
        <w:rPr>
          <w:rFonts w:ascii="Arial" w:hAnsi="Arial" w:cs="Arial"/>
          <w:lang w:val="es-ES"/>
        </w:rPr>
        <w:t xml:space="preserve">, incluido en la </w:t>
      </w:r>
      <w:r>
        <w:rPr>
          <w:rFonts w:ascii="Arial" w:hAnsi="Arial" w:cs="Arial"/>
          <w:bCs/>
          <w:lang w:val="es-ES"/>
        </w:rPr>
        <w:t>ORDEN de 26 de julio de 2010, de l</w:t>
      </w:r>
      <w:r w:rsidRPr="00584D73">
        <w:rPr>
          <w:rFonts w:ascii="Arial" w:hAnsi="Arial" w:cs="Arial"/>
          <w:bCs/>
          <w:lang w:val="es-ES"/>
        </w:rPr>
        <w:t>a Consejer</w:t>
      </w:r>
      <w:r>
        <w:rPr>
          <w:rFonts w:ascii="Arial" w:hAnsi="Arial" w:cs="Arial"/>
          <w:bCs/>
          <w:lang w:val="es-ES"/>
        </w:rPr>
        <w:t>a de Educación, Universidad, Cultura y Deporte, por la que se establece el currículo del títul</w:t>
      </w:r>
      <w:r w:rsidRPr="00584D73">
        <w:rPr>
          <w:rFonts w:ascii="Arial" w:hAnsi="Arial" w:cs="Arial"/>
          <w:bCs/>
          <w:lang w:val="es-ES"/>
        </w:rPr>
        <w:t>o</w:t>
      </w:r>
      <w:r>
        <w:rPr>
          <w:rFonts w:ascii="Arial" w:hAnsi="Arial" w:cs="Arial"/>
          <w:bCs/>
          <w:lang w:val="es-ES"/>
        </w:rPr>
        <w:t xml:space="preserve"> de </w:t>
      </w:r>
      <w:r w:rsidRPr="00C151B1">
        <w:rPr>
          <w:rFonts w:ascii="Arial" w:hAnsi="Arial" w:cs="Arial"/>
          <w:b/>
          <w:bCs/>
          <w:lang w:val="es-ES"/>
        </w:rPr>
        <w:t>Gestión Administrativa</w:t>
      </w:r>
      <w:r>
        <w:rPr>
          <w:rFonts w:ascii="Arial" w:hAnsi="Arial" w:cs="Arial"/>
          <w:bCs/>
          <w:lang w:val="es-ES"/>
        </w:rPr>
        <w:t xml:space="preserve"> para l</w:t>
      </w:r>
      <w:r w:rsidRPr="00584D73">
        <w:rPr>
          <w:rFonts w:ascii="Arial" w:hAnsi="Arial" w:cs="Arial"/>
          <w:bCs/>
          <w:lang w:val="es-ES"/>
        </w:rPr>
        <w:t>a Comunidad Autónoma de Aragó</w:t>
      </w:r>
      <w:r>
        <w:rPr>
          <w:rFonts w:ascii="Arial" w:hAnsi="Arial" w:cs="Arial"/>
          <w:bCs/>
          <w:lang w:val="es-ES"/>
        </w:rPr>
        <w:t>n.</w:t>
      </w:r>
    </w:p>
    <w:p w:rsidR="0067180A" w:rsidRPr="00584D73" w:rsidRDefault="0067180A" w:rsidP="0067180A">
      <w:pPr>
        <w:spacing w:line="360" w:lineRule="auto"/>
        <w:jc w:val="both"/>
        <w:rPr>
          <w:rFonts w:ascii="Arial" w:hAnsi="Arial" w:cs="Arial"/>
          <w:lang w:val="es-ES"/>
        </w:rPr>
      </w:pPr>
      <w:r w:rsidRPr="00584D73">
        <w:rPr>
          <w:rFonts w:ascii="Arial" w:hAnsi="Arial" w:cs="Arial"/>
          <w:bCs/>
          <w:lang w:val="es-ES"/>
        </w:rPr>
        <w:t xml:space="preserve">Ha sido elaborada en cumplimiento de los criterios establecidos en el Capítulo VI </w:t>
      </w:r>
      <w:r w:rsidRPr="00584D73">
        <w:rPr>
          <w:rFonts w:ascii="Arial" w:hAnsi="Arial" w:cs="Arial"/>
          <w:lang w:val="es-ES"/>
        </w:rPr>
        <w:t>Artículo 20.5 de la ORDEN de 29 de mayo de 2008, de la Consejera de Educación, Cultura y Deporte, por la que se establece la estructura básica de los currículos de los ciclos formativos de formación profesional y su aplicación en la Comunidad Autónoma de Aragón.</w:t>
      </w:r>
    </w:p>
    <w:p w:rsidR="0067180A" w:rsidRPr="000A1FD7" w:rsidRDefault="0067180A" w:rsidP="0067180A">
      <w:pPr>
        <w:spacing w:line="360" w:lineRule="auto"/>
        <w:jc w:val="both"/>
        <w:rPr>
          <w:rFonts w:ascii="Arial" w:hAnsi="Arial" w:cs="Arial"/>
          <w:i/>
          <w:lang w:val="es-ES"/>
        </w:rPr>
      </w:pPr>
      <w:r>
        <w:rPr>
          <w:rFonts w:ascii="Arial" w:hAnsi="Arial" w:cs="Arial"/>
          <w:bCs/>
          <w:lang w:val="es-ES"/>
        </w:rPr>
        <w:t>Conviene</w:t>
      </w:r>
      <w:r w:rsidRPr="00584D73">
        <w:rPr>
          <w:rFonts w:ascii="Arial" w:hAnsi="Arial" w:cs="Arial"/>
          <w:bCs/>
          <w:lang w:val="es-ES"/>
        </w:rPr>
        <w:t xml:space="preserve"> tener presente en todo momento la competencia general de la titulación en la que nuestro módulo se enmarca, la cual de acuerdo con el artículo 4 de la referida ORDEN, consiste en </w:t>
      </w:r>
      <w:r w:rsidRPr="000A1FD7">
        <w:rPr>
          <w:rFonts w:ascii="Arial" w:hAnsi="Arial" w:cs="Arial"/>
          <w:bCs/>
          <w:i/>
          <w:lang w:val="es-ES"/>
        </w:rPr>
        <w:t>“realizar actividades de apoyo administrativo en el ámbito laboral, contable, comercial, financiero y fiscal, así como actividades de venta, tanto en empresas públicas como privadas, aplicando la normativa vigente y pro</w:t>
      </w:r>
      <w:r>
        <w:rPr>
          <w:rFonts w:ascii="Arial" w:hAnsi="Arial" w:cs="Arial"/>
          <w:bCs/>
          <w:i/>
          <w:lang w:val="es-ES"/>
        </w:rPr>
        <w:t>to</w:t>
      </w:r>
      <w:r w:rsidRPr="000A1FD7">
        <w:rPr>
          <w:rFonts w:ascii="Arial" w:hAnsi="Arial" w:cs="Arial"/>
          <w:bCs/>
          <w:i/>
          <w:lang w:val="es-ES"/>
        </w:rPr>
        <w:t>colos de calidad asegurando la satisfacci</w:t>
      </w:r>
      <w:r>
        <w:rPr>
          <w:rFonts w:ascii="Arial" w:hAnsi="Arial" w:cs="Arial"/>
          <w:bCs/>
          <w:i/>
          <w:lang w:val="es-ES"/>
        </w:rPr>
        <w:t>ón del cliente y actua</w:t>
      </w:r>
      <w:r w:rsidRPr="000A1FD7">
        <w:rPr>
          <w:rFonts w:ascii="Arial" w:hAnsi="Arial" w:cs="Arial"/>
          <w:bCs/>
          <w:i/>
          <w:lang w:val="es-ES"/>
        </w:rPr>
        <w:t>ndo según norma de prevención de riesgos laborales y protecci</w:t>
      </w:r>
      <w:r>
        <w:rPr>
          <w:rFonts w:ascii="Arial" w:hAnsi="Arial" w:cs="Arial"/>
          <w:bCs/>
          <w:i/>
          <w:lang w:val="es-ES"/>
        </w:rPr>
        <w:t>ón medioambiental”.</w:t>
      </w:r>
    </w:p>
    <w:p w:rsidR="0067180A" w:rsidRDefault="0067180A" w:rsidP="0067180A">
      <w:pPr>
        <w:spacing w:line="360" w:lineRule="auto"/>
        <w:jc w:val="both"/>
        <w:rPr>
          <w:rFonts w:ascii="Arial" w:hAnsi="Arial" w:cs="Arial"/>
          <w:bCs/>
          <w:lang w:val="es-ES"/>
        </w:rPr>
      </w:pPr>
      <w:r>
        <w:rPr>
          <w:rFonts w:ascii="Arial" w:hAnsi="Arial" w:cs="Arial"/>
          <w:lang w:val="es-ES"/>
        </w:rPr>
        <w:t xml:space="preserve">En cuanto a las </w:t>
      </w:r>
      <w:r>
        <w:rPr>
          <w:rFonts w:ascii="Arial" w:hAnsi="Arial" w:cs="Arial"/>
          <w:bCs/>
          <w:lang w:val="es-ES"/>
        </w:rPr>
        <w:t>c</w:t>
      </w:r>
      <w:r w:rsidRPr="00584D73">
        <w:rPr>
          <w:rFonts w:ascii="Arial" w:hAnsi="Arial" w:cs="Arial"/>
          <w:bCs/>
          <w:lang w:val="es-ES"/>
        </w:rPr>
        <w:t>aracterísticas del centro</w:t>
      </w:r>
      <w:r>
        <w:rPr>
          <w:rFonts w:ascii="Arial" w:hAnsi="Arial" w:cs="Arial"/>
          <w:bCs/>
          <w:lang w:val="es-ES"/>
        </w:rPr>
        <w:t xml:space="preserve">, se trata del </w:t>
      </w:r>
      <w:r w:rsidRPr="00584D73">
        <w:rPr>
          <w:rFonts w:ascii="Arial" w:hAnsi="Arial" w:cs="Arial"/>
          <w:bCs/>
          <w:lang w:val="es-ES"/>
        </w:rPr>
        <w:t xml:space="preserve">Instituto de Educación Secundaria </w:t>
      </w:r>
      <w:r>
        <w:rPr>
          <w:rFonts w:ascii="Arial" w:hAnsi="Arial" w:cs="Arial"/>
          <w:bCs/>
          <w:lang w:val="es-ES"/>
        </w:rPr>
        <w:t xml:space="preserve">Santiago Hernández de Zaragoza, </w:t>
      </w:r>
      <w:r w:rsidRPr="00584D73">
        <w:rPr>
          <w:rFonts w:ascii="Arial" w:hAnsi="Arial" w:cs="Arial"/>
          <w:bCs/>
          <w:lang w:val="es-ES"/>
        </w:rPr>
        <w:t>en e</w:t>
      </w:r>
      <w:r>
        <w:rPr>
          <w:rFonts w:ascii="Arial" w:hAnsi="Arial" w:cs="Arial"/>
          <w:bCs/>
          <w:lang w:val="es-ES"/>
        </w:rPr>
        <w:t>l que adicionalmente se imparten otras</w:t>
      </w:r>
      <w:r w:rsidRPr="00584D73">
        <w:rPr>
          <w:rFonts w:ascii="Arial" w:hAnsi="Arial" w:cs="Arial"/>
          <w:bCs/>
          <w:lang w:val="es-ES"/>
        </w:rPr>
        <w:t xml:space="preserve"> ofertas formativas de Formación Profesional asociadas al Sistema Nacional de Cualificaciones </w:t>
      </w:r>
      <w:r>
        <w:rPr>
          <w:rFonts w:ascii="Arial" w:hAnsi="Arial" w:cs="Arial"/>
          <w:bCs/>
          <w:lang w:val="es-ES"/>
        </w:rPr>
        <w:t>entre las cuales acompaña a nuestra familia de Administración y Gestión, el ciclo de Administración y Finanzas, de Grado Superior. Aula compuesta por  alumnos mayoritariamente de edades similares, entre 17-18 años. No se percibe ninguna particularidad que pueda afectar a un funcionamiento normal de aula.</w:t>
      </w:r>
    </w:p>
    <w:p w:rsidR="0067180A" w:rsidRDefault="0067180A" w:rsidP="0067180A">
      <w:pPr>
        <w:spacing w:line="360" w:lineRule="auto"/>
        <w:jc w:val="both"/>
        <w:rPr>
          <w:rFonts w:ascii="Arial" w:hAnsi="Arial" w:cs="Arial"/>
          <w:lang w:val="es-ES"/>
        </w:rPr>
      </w:pPr>
      <w:r w:rsidRPr="00584D73">
        <w:rPr>
          <w:rFonts w:ascii="Arial" w:hAnsi="Arial" w:cs="Arial"/>
          <w:lang w:val="es-ES"/>
        </w:rPr>
        <w:tab/>
      </w:r>
    </w:p>
    <w:p w:rsidR="0067180A" w:rsidRPr="00066513" w:rsidRDefault="0067180A" w:rsidP="0067180A">
      <w:pPr>
        <w:spacing w:line="360" w:lineRule="auto"/>
        <w:jc w:val="both"/>
        <w:rPr>
          <w:rFonts w:ascii="Arial" w:hAnsi="Arial" w:cs="Arial"/>
          <w:bCs/>
          <w:lang w:val="es-ES"/>
        </w:rPr>
      </w:pPr>
      <w:r w:rsidRPr="00584D73">
        <w:rPr>
          <w:rFonts w:ascii="Arial" w:hAnsi="Arial" w:cs="Arial"/>
          <w:lang w:val="es-ES"/>
        </w:rPr>
        <w:t>REFERENCIA AL TITULO</w:t>
      </w:r>
      <w:r w:rsidRPr="00066513">
        <w:rPr>
          <w:rFonts w:ascii="Arial" w:hAnsi="Arial" w:cs="Arial"/>
          <w:lang w:val="es-ES"/>
        </w:rPr>
        <w:t xml:space="preserve">: </w:t>
      </w:r>
      <w:r w:rsidRPr="00066513">
        <w:rPr>
          <w:rFonts w:ascii="Arial" w:hAnsi="Arial" w:cs="Arial"/>
          <w:bCs/>
          <w:lang w:val="es-ES"/>
        </w:rPr>
        <w:t xml:space="preserve">Real Decreto </w:t>
      </w:r>
      <w:r>
        <w:rPr>
          <w:rFonts w:ascii="Arial" w:hAnsi="Arial" w:cs="Arial"/>
          <w:bCs/>
          <w:lang w:val="es-ES"/>
        </w:rPr>
        <w:t xml:space="preserve">1631/2009 de 30 </w:t>
      </w:r>
      <w:r w:rsidRPr="00066513">
        <w:rPr>
          <w:rFonts w:ascii="Arial" w:hAnsi="Arial" w:cs="Arial"/>
          <w:bCs/>
          <w:lang w:val="es-ES"/>
        </w:rPr>
        <w:t>de</w:t>
      </w:r>
      <w:r>
        <w:rPr>
          <w:rFonts w:ascii="Arial" w:hAnsi="Arial" w:cs="Arial"/>
          <w:bCs/>
          <w:lang w:val="es-ES"/>
        </w:rPr>
        <w:t xml:space="preserve"> octubre</w:t>
      </w:r>
      <w:r w:rsidRPr="00066513">
        <w:rPr>
          <w:rFonts w:ascii="Arial" w:hAnsi="Arial" w:cs="Arial"/>
          <w:bCs/>
          <w:lang w:val="es-ES"/>
        </w:rPr>
        <w:t xml:space="preserve">, por el que se establece el Título de </w:t>
      </w:r>
      <w:r>
        <w:rPr>
          <w:rFonts w:ascii="Arial" w:hAnsi="Arial" w:cs="Arial"/>
          <w:bCs/>
          <w:lang w:val="es-ES"/>
        </w:rPr>
        <w:t>Gestión Administrativa</w:t>
      </w:r>
      <w:r w:rsidRPr="00066513">
        <w:rPr>
          <w:rFonts w:ascii="Arial" w:hAnsi="Arial" w:cs="Arial"/>
          <w:bCs/>
          <w:lang w:val="es-ES"/>
        </w:rPr>
        <w:t xml:space="preserve"> y se fijan sus enseñanzas mínimas</w:t>
      </w:r>
    </w:p>
    <w:p w:rsidR="0067180A" w:rsidRPr="00584D73" w:rsidRDefault="0067180A" w:rsidP="0067180A">
      <w:pPr>
        <w:spacing w:line="360" w:lineRule="auto"/>
        <w:jc w:val="both"/>
        <w:rPr>
          <w:rFonts w:ascii="Arial" w:hAnsi="Arial" w:cs="Arial"/>
          <w:lang w:val="es-ES"/>
        </w:rPr>
      </w:pPr>
      <w:r w:rsidRPr="00066513">
        <w:rPr>
          <w:rFonts w:ascii="Arial" w:hAnsi="Arial" w:cs="Arial"/>
          <w:lang w:val="es-ES"/>
        </w:rPr>
        <w:t xml:space="preserve"> </w:t>
      </w:r>
      <w:r w:rsidRPr="00584D73">
        <w:rPr>
          <w:rFonts w:ascii="Arial" w:hAnsi="Arial" w:cs="Arial"/>
          <w:lang w:val="es-ES"/>
        </w:rPr>
        <w:t>Identificación del Título:</w:t>
      </w:r>
    </w:p>
    <w:p w:rsidR="0067180A" w:rsidRPr="00584D73" w:rsidRDefault="0067180A" w:rsidP="0067180A">
      <w:pPr>
        <w:spacing w:line="360" w:lineRule="auto"/>
        <w:jc w:val="both"/>
        <w:rPr>
          <w:rFonts w:ascii="Arial" w:hAnsi="Arial" w:cs="Arial"/>
          <w:lang w:val="es-ES"/>
        </w:rPr>
      </w:pPr>
      <w:r w:rsidRPr="00584D73">
        <w:rPr>
          <w:rFonts w:ascii="Arial" w:hAnsi="Arial" w:cs="Arial"/>
          <w:lang w:val="es-ES"/>
        </w:rPr>
        <w:tab/>
        <w:t xml:space="preserve">-Denominación: </w:t>
      </w:r>
      <w:r>
        <w:rPr>
          <w:rFonts w:ascii="Arial" w:hAnsi="Arial" w:cs="Arial"/>
          <w:lang w:val="es-ES"/>
        </w:rPr>
        <w:t>GESTION ADMINISTRATIVA</w:t>
      </w:r>
    </w:p>
    <w:p w:rsidR="0067180A" w:rsidRPr="00584D73" w:rsidRDefault="0067180A" w:rsidP="0067180A">
      <w:pPr>
        <w:spacing w:line="360" w:lineRule="auto"/>
        <w:jc w:val="both"/>
        <w:rPr>
          <w:rFonts w:ascii="Arial" w:hAnsi="Arial" w:cs="Arial"/>
          <w:lang w:val="es-ES"/>
        </w:rPr>
      </w:pPr>
      <w:r w:rsidRPr="00584D73">
        <w:rPr>
          <w:rFonts w:ascii="Arial" w:hAnsi="Arial" w:cs="Arial"/>
          <w:lang w:val="es-ES"/>
        </w:rPr>
        <w:tab/>
        <w:t xml:space="preserve">-Nivel: Formación Profesional de Grado </w:t>
      </w:r>
      <w:r>
        <w:rPr>
          <w:rFonts w:ascii="Arial" w:hAnsi="Arial" w:cs="Arial"/>
          <w:lang w:val="es-ES"/>
        </w:rPr>
        <w:t>Medio</w:t>
      </w:r>
    </w:p>
    <w:p w:rsidR="0067180A" w:rsidRPr="00584D73" w:rsidRDefault="0067180A" w:rsidP="0067180A">
      <w:pPr>
        <w:spacing w:line="360" w:lineRule="auto"/>
        <w:jc w:val="both"/>
        <w:rPr>
          <w:rFonts w:ascii="Arial" w:hAnsi="Arial" w:cs="Arial"/>
          <w:lang w:val="es-ES"/>
        </w:rPr>
      </w:pPr>
      <w:r w:rsidRPr="00584D73">
        <w:rPr>
          <w:rFonts w:ascii="Arial" w:hAnsi="Arial" w:cs="Arial"/>
          <w:lang w:val="es-ES"/>
        </w:rPr>
        <w:tab/>
        <w:t>-Duración: 2000 horas</w:t>
      </w:r>
    </w:p>
    <w:p w:rsidR="0067180A" w:rsidRPr="00584D73" w:rsidRDefault="0067180A" w:rsidP="0067180A">
      <w:pPr>
        <w:spacing w:line="360" w:lineRule="auto"/>
        <w:jc w:val="both"/>
        <w:rPr>
          <w:rFonts w:ascii="Arial" w:hAnsi="Arial" w:cs="Arial"/>
          <w:lang w:val="es-ES"/>
        </w:rPr>
      </w:pPr>
      <w:r w:rsidRPr="00584D73">
        <w:rPr>
          <w:rFonts w:ascii="Arial" w:hAnsi="Arial" w:cs="Arial"/>
          <w:lang w:val="es-ES"/>
        </w:rPr>
        <w:tab/>
        <w:t>-Familia Profesional: Administración y Gestión.</w:t>
      </w:r>
    </w:p>
    <w:p w:rsidR="0067180A" w:rsidRPr="00584D73" w:rsidRDefault="0067180A" w:rsidP="0067180A">
      <w:pPr>
        <w:spacing w:line="360" w:lineRule="auto"/>
        <w:jc w:val="both"/>
        <w:rPr>
          <w:rFonts w:ascii="Arial" w:hAnsi="Arial" w:cs="Arial"/>
          <w:lang w:val="es-ES"/>
        </w:rPr>
      </w:pPr>
      <w:r w:rsidRPr="00584D73">
        <w:rPr>
          <w:rFonts w:ascii="Arial" w:hAnsi="Arial" w:cs="Arial"/>
          <w:lang w:val="es-ES"/>
        </w:rPr>
        <w:tab/>
        <w:t xml:space="preserve">-Referente Europeo: </w:t>
      </w:r>
      <w:r>
        <w:rPr>
          <w:rFonts w:ascii="Arial" w:hAnsi="Arial" w:cs="Arial"/>
          <w:lang w:val="es-ES"/>
        </w:rPr>
        <w:t>CINE-3</w:t>
      </w:r>
      <w:r w:rsidRPr="00584D73">
        <w:rPr>
          <w:rFonts w:ascii="Arial" w:hAnsi="Arial" w:cs="Arial"/>
          <w:lang w:val="es-ES"/>
        </w:rPr>
        <w:t xml:space="preserve"> (Clasificación Internacional Normalizada de la Educación)</w:t>
      </w:r>
    </w:p>
    <w:p w:rsidR="0067180A" w:rsidRDefault="0067180A" w:rsidP="0067180A">
      <w:pPr>
        <w:spacing w:line="360" w:lineRule="auto"/>
        <w:jc w:val="both"/>
        <w:rPr>
          <w:rFonts w:ascii="Arial" w:hAnsi="Arial" w:cs="Arial"/>
          <w:bCs/>
          <w:lang w:val="es-ES"/>
        </w:rPr>
      </w:pPr>
      <w:r w:rsidRPr="00584D73">
        <w:rPr>
          <w:rFonts w:ascii="Arial" w:hAnsi="Arial" w:cs="Arial"/>
          <w:bCs/>
          <w:lang w:val="es-ES"/>
        </w:rPr>
        <w:t xml:space="preserve">-REFERENCIA AL CURRICULO: </w:t>
      </w:r>
      <w:r>
        <w:rPr>
          <w:rFonts w:ascii="Arial" w:hAnsi="Arial" w:cs="Arial"/>
          <w:bCs/>
          <w:lang w:val="es-ES"/>
        </w:rPr>
        <w:t>ORDEN de 2 de 26 de julio de 2010, de l</w:t>
      </w:r>
      <w:r w:rsidRPr="00584D73">
        <w:rPr>
          <w:rFonts w:ascii="Arial" w:hAnsi="Arial" w:cs="Arial"/>
          <w:bCs/>
          <w:lang w:val="es-ES"/>
        </w:rPr>
        <w:t>a Consejer</w:t>
      </w:r>
      <w:r>
        <w:rPr>
          <w:rFonts w:ascii="Arial" w:hAnsi="Arial" w:cs="Arial"/>
          <w:bCs/>
          <w:lang w:val="es-ES"/>
        </w:rPr>
        <w:t>a de Educación, Universidad, Cultura y Deporte, por la que se establece el currículo del títul</w:t>
      </w:r>
      <w:r w:rsidRPr="00584D73">
        <w:rPr>
          <w:rFonts w:ascii="Arial" w:hAnsi="Arial" w:cs="Arial"/>
          <w:bCs/>
          <w:lang w:val="es-ES"/>
        </w:rPr>
        <w:t>o</w:t>
      </w:r>
      <w:r>
        <w:rPr>
          <w:rFonts w:ascii="Arial" w:hAnsi="Arial" w:cs="Arial"/>
          <w:bCs/>
          <w:lang w:val="es-ES"/>
        </w:rPr>
        <w:t xml:space="preserve"> de Técnico Gestión Administrativa para l</w:t>
      </w:r>
      <w:r w:rsidRPr="00584D73">
        <w:rPr>
          <w:rFonts w:ascii="Arial" w:hAnsi="Arial" w:cs="Arial"/>
          <w:bCs/>
          <w:lang w:val="es-ES"/>
        </w:rPr>
        <w:t>a Comunidad Autónoma de Aragó</w:t>
      </w:r>
      <w:r>
        <w:rPr>
          <w:rFonts w:ascii="Arial" w:hAnsi="Arial" w:cs="Arial"/>
          <w:bCs/>
          <w:lang w:val="es-ES"/>
        </w:rPr>
        <w:t>n,</w:t>
      </w:r>
      <w:r w:rsidRPr="00584D73">
        <w:rPr>
          <w:rFonts w:ascii="Arial" w:hAnsi="Arial" w:cs="Arial"/>
          <w:bCs/>
          <w:lang w:val="es-ES"/>
        </w:rPr>
        <w:t xml:space="preserve"> en que se incluye el Módulo de </w:t>
      </w:r>
      <w:r>
        <w:rPr>
          <w:rFonts w:ascii="Arial" w:hAnsi="Arial" w:cs="Arial"/>
          <w:bCs/>
          <w:lang w:val="es-ES"/>
        </w:rPr>
        <w:t>OPERACIONES AUXILIARES DE GESTION DE TESORERIA.</w:t>
      </w:r>
    </w:p>
    <w:p w:rsidR="0067180A" w:rsidRDefault="0067180A" w:rsidP="0067180A">
      <w:pPr>
        <w:spacing w:line="360" w:lineRule="auto"/>
        <w:jc w:val="both"/>
        <w:rPr>
          <w:rFonts w:ascii="Arial" w:hAnsi="Arial" w:cs="Arial"/>
          <w:bCs/>
          <w:lang w:val="es-ES"/>
        </w:rPr>
      </w:pPr>
    </w:p>
    <w:p w:rsidR="0067180A" w:rsidRDefault="0067180A" w:rsidP="0067180A">
      <w:pPr>
        <w:spacing w:line="360" w:lineRule="auto"/>
        <w:jc w:val="both"/>
        <w:rPr>
          <w:rFonts w:ascii="Arial" w:hAnsi="Arial" w:cs="Arial"/>
          <w:bCs/>
          <w:lang w:val="es-ES"/>
        </w:rPr>
      </w:pPr>
    </w:p>
    <w:p w:rsidR="0067180A" w:rsidRDefault="0067180A" w:rsidP="0067180A">
      <w:pPr>
        <w:spacing w:line="360" w:lineRule="auto"/>
        <w:jc w:val="both"/>
        <w:rPr>
          <w:rFonts w:ascii="Arial" w:hAnsi="Arial" w:cs="Arial"/>
          <w:bCs/>
          <w:lang w:val="es-ES"/>
        </w:rPr>
      </w:pPr>
    </w:p>
    <w:p w:rsidR="0067180A" w:rsidRDefault="0067180A" w:rsidP="0067180A">
      <w:pPr>
        <w:spacing w:line="360" w:lineRule="auto"/>
        <w:jc w:val="both"/>
        <w:rPr>
          <w:rFonts w:ascii="Arial" w:hAnsi="Arial" w:cs="Arial"/>
          <w:bCs/>
          <w:lang w:val="es-ES"/>
        </w:rPr>
      </w:pPr>
    </w:p>
    <w:p w:rsidR="0067180A" w:rsidRDefault="0067180A" w:rsidP="0067180A">
      <w:pPr>
        <w:spacing w:line="360" w:lineRule="auto"/>
        <w:jc w:val="both"/>
        <w:rPr>
          <w:rFonts w:ascii="Arial" w:hAnsi="Arial" w:cs="Arial"/>
          <w:bCs/>
          <w:lang w:val="es-ES"/>
        </w:rPr>
      </w:pPr>
    </w:p>
    <w:p w:rsidR="0067180A" w:rsidRPr="00584D73" w:rsidRDefault="0067180A" w:rsidP="0067180A">
      <w:pPr>
        <w:spacing w:line="360" w:lineRule="auto"/>
        <w:jc w:val="both"/>
        <w:rPr>
          <w:rFonts w:ascii="Arial" w:hAnsi="Arial" w:cs="Arial"/>
          <w:bCs/>
          <w:lang w:val="es-ES"/>
        </w:rPr>
      </w:pPr>
    </w:p>
    <w:p w:rsidR="0067180A" w:rsidRPr="007E7931" w:rsidRDefault="0067180A" w:rsidP="0067180A">
      <w:pPr>
        <w:rPr>
          <w:rFonts w:ascii="Arial" w:hAnsi="Arial" w:cs="Arial"/>
          <w:lang w:val="es-ES"/>
        </w:rPr>
      </w:pPr>
    </w:p>
    <w:p w:rsidR="0067180A" w:rsidRPr="007E7931" w:rsidRDefault="0067180A" w:rsidP="0067180A">
      <w:pPr>
        <w:rPr>
          <w:rFonts w:ascii="Arial" w:hAnsi="Arial" w:cs="Arial"/>
          <w:b/>
          <w:lang w:val="es-ES"/>
        </w:rPr>
      </w:pPr>
      <w:r w:rsidRPr="007E7931">
        <w:rPr>
          <w:rFonts w:ascii="Arial" w:hAnsi="Arial" w:cs="Arial"/>
          <w:b/>
          <w:lang w:val="es-ES"/>
        </w:rPr>
        <w:t>1.- OBJETIVOS DEL MODULO PROFESIONAL</w:t>
      </w:r>
    </w:p>
    <w:p w:rsidR="0067180A" w:rsidRDefault="0067180A" w:rsidP="0067180A">
      <w:pPr>
        <w:rPr>
          <w:rFonts w:ascii="Arial" w:hAnsi="Arial" w:cs="Arial"/>
          <w:b/>
          <w:lang w:val="es-ES"/>
        </w:rPr>
      </w:pPr>
    </w:p>
    <w:p w:rsidR="0067180A" w:rsidRDefault="0067180A" w:rsidP="0067180A">
      <w:pPr>
        <w:spacing w:line="360" w:lineRule="auto"/>
        <w:jc w:val="both"/>
        <w:rPr>
          <w:rFonts w:ascii="Arial" w:hAnsi="Arial" w:cs="Arial"/>
          <w:lang w:val="es-ES"/>
        </w:rPr>
      </w:pPr>
      <w:r>
        <w:rPr>
          <w:rFonts w:ascii="Arial" w:hAnsi="Arial" w:cs="Arial"/>
          <w:lang w:val="es-ES"/>
        </w:rPr>
        <w:t xml:space="preserve">Según </w:t>
      </w:r>
      <w:r w:rsidRPr="007D5CFA">
        <w:rPr>
          <w:rFonts w:ascii="Arial" w:hAnsi="Arial" w:cs="Arial"/>
          <w:lang w:val="es-ES"/>
        </w:rPr>
        <w:t xml:space="preserve">ORDEN de 26 de julio de 2010, de la Consejera de Educación, Cultura y Deporte, por la que se establece el currículo del título de Técnico en Gestión Administrativa para </w:t>
      </w:r>
      <w:r>
        <w:rPr>
          <w:rFonts w:ascii="Arial" w:hAnsi="Arial" w:cs="Arial"/>
          <w:lang w:val="es-ES"/>
        </w:rPr>
        <w:t>la Comunidad Autónoma de Aragón, la</w:t>
      </w:r>
      <w:r w:rsidRPr="007E7931">
        <w:rPr>
          <w:rFonts w:ascii="Arial" w:hAnsi="Arial" w:cs="Arial"/>
          <w:lang w:val="es-ES"/>
        </w:rPr>
        <w:t xml:space="preserve"> formación de</w:t>
      </w:r>
      <w:r>
        <w:rPr>
          <w:rFonts w:ascii="Arial" w:hAnsi="Arial" w:cs="Arial"/>
          <w:lang w:val="es-ES"/>
        </w:rPr>
        <w:t>l presente</w:t>
      </w:r>
      <w:r w:rsidRPr="007E7931">
        <w:rPr>
          <w:rFonts w:ascii="Arial" w:hAnsi="Arial" w:cs="Arial"/>
          <w:lang w:val="es-ES"/>
        </w:rPr>
        <w:t xml:space="preserve"> módulo contribuye a alcanzar los siguientes objetivos generales del ciclo formativo:</w:t>
      </w:r>
    </w:p>
    <w:p w:rsidR="0067180A" w:rsidRPr="007E7931" w:rsidRDefault="0067180A" w:rsidP="0067180A">
      <w:pPr>
        <w:spacing w:line="360" w:lineRule="auto"/>
        <w:jc w:val="both"/>
        <w:rPr>
          <w:rFonts w:ascii="Arial" w:hAnsi="Arial" w:cs="Arial"/>
          <w:lang w:val="es-ES"/>
        </w:rPr>
      </w:pP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a)</w:t>
      </w:r>
      <w:r w:rsidRPr="007E7931">
        <w:rPr>
          <w:rFonts w:ascii="Arial" w:hAnsi="Arial" w:cs="Arial"/>
          <w:lang w:val="es-ES"/>
        </w:rPr>
        <w:tab/>
        <w:t>Analizar el flujo de información y la tipología y finalidad de los documentos o comunicaciones que se utilizan en la empresa, para tramitarlos</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e)</w:t>
      </w:r>
      <w:r w:rsidRPr="007E7931">
        <w:rPr>
          <w:rFonts w:ascii="Arial" w:hAnsi="Arial" w:cs="Arial"/>
          <w:lang w:val="es-ES"/>
        </w:rPr>
        <w:tab/>
        <w:t>Realizar documentos y comunicaciones en el formato característico y con las condiciones de calidad correspondiente, aplicando las técnicas de tratamiento de la información en su elaboración.</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i)</w:t>
      </w:r>
      <w:r w:rsidRPr="007E7931">
        <w:rPr>
          <w:rFonts w:ascii="Arial" w:hAnsi="Arial" w:cs="Arial"/>
          <w:lang w:val="es-ES"/>
        </w:rPr>
        <w:tab/>
        <w:t>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j)</w:t>
      </w:r>
      <w:r w:rsidRPr="007E7931">
        <w:rPr>
          <w:rFonts w:ascii="Arial" w:hAnsi="Arial" w:cs="Arial"/>
          <w:lang w:val="es-ES"/>
        </w:rPr>
        <w:tab/>
        <w:t>Efectuar cálculos básicos de productos y servicios financieros, empleando principios de matemática financiera elemental para realizar las gestiones administrativas de tesorería.</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o)</w:t>
      </w:r>
      <w:r w:rsidRPr="007E7931">
        <w:rPr>
          <w:rFonts w:ascii="Arial" w:hAnsi="Arial" w:cs="Arial"/>
          <w:lang w:val="es-ES"/>
        </w:rPr>
        <w:tab/>
        <w:t>Transmitir comunicaciones de forma oral, telemática o escrita, adecuándolas a cada caso y analizando los protocolos de calidad e imagen empresarial o institucional para desempeñar las actividades de atención al cliente/usuario.</w:t>
      </w:r>
    </w:p>
    <w:p w:rsidR="0067180A" w:rsidRPr="007E7931" w:rsidRDefault="0067180A" w:rsidP="0067180A">
      <w:pPr>
        <w:spacing w:before="120" w:after="120" w:line="360" w:lineRule="auto"/>
        <w:jc w:val="both"/>
        <w:rPr>
          <w:rFonts w:ascii="Arial" w:hAnsi="Arial" w:cs="Arial"/>
          <w:lang w:val="es-ES"/>
        </w:rPr>
      </w:pPr>
      <w:r>
        <w:rPr>
          <w:rFonts w:ascii="Arial" w:hAnsi="Arial" w:cs="Arial"/>
          <w:lang w:val="es-ES"/>
        </w:rPr>
        <w:t xml:space="preserve">Igualmente, contribuye a alcanzar las </w:t>
      </w:r>
      <w:r w:rsidRPr="007E7931">
        <w:rPr>
          <w:rFonts w:ascii="Arial" w:hAnsi="Arial" w:cs="Arial"/>
          <w:lang w:val="es-ES"/>
        </w:rPr>
        <w:t>siguientes competencias profesionales, personales y sociales:</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a)</w:t>
      </w:r>
      <w:r w:rsidRPr="007E7931">
        <w:rPr>
          <w:rFonts w:ascii="Arial" w:hAnsi="Arial" w:cs="Arial"/>
          <w:lang w:val="es-ES"/>
        </w:rPr>
        <w:tab/>
        <w:t>Tramitar documentos o comunicaciones internas o externas en los circuitos de información de la empresa.</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b)</w:t>
      </w:r>
      <w:r w:rsidRPr="007E7931">
        <w:rPr>
          <w:rFonts w:ascii="Arial" w:hAnsi="Arial" w:cs="Arial"/>
          <w:lang w:val="es-ES"/>
        </w:rPr>
        <w:tab/>
        <w:t>Elaborar documentos y comunicaciones a partir de órdenes recibidas o información obtenida.</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e)</w:t>
      </w:r>
      <w:r w:rsidRPr="007E7931">
        <w:rPr>
          <w:rFonts w:ascii="Arial" w:hAnsi="Arial" w:cs="Arial"/>
          <w:lang w:val="es-ES"/>
        </w:rPr>
        <w:tab/>
        <w:t>Realizar gestiones administrativas de tesorería, siguiendo las normas y protocolos establecidos por la gerencia con el fin de mantener la liquidez de la organización</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m)</w:t>
      </w:r>
      <w:r w:rsidRPr="007E7931">
        <w:rPr>
          <w:rFonts w:ascii="Arial" w:hAnsi="Arial" w:cs="Arial"/>
          <w:lang w:val="es-ES"/>
        </w:rPr>
        <w:tab/>
        <w:t>Mantener el espíritu de innovación, de mejora de los procesos de producción y de actualización de conocimientos en el ámbito de su trabajo.</w:t>
      </w:r>
    </w:p>
    <w:p w:rsidR="0067180A" w:rsidRPr="007E7931" w:rsidRDefault="0067180A" w:rsidP="0067180A">
      <w:pPr>
        <w:spacing w:line="360" w:lineRule="auto"/>
        <w:ind w:left="284" w:hanging="284"/>
        <w:jc w:val="both"/>
        <w:rPr>
          <w:rFonts w:ascii="Arial" w:hAnsi="Arial" w:cs="Arial"/>
          <w:lang w:val="es-ES"/>
        </w:rPr>
      </w:pPr>
      <w:r>
        <w:rPr>
          <w:rFonts w:ascii="Arial" w:hAnsi="Arial" w:cs="Arial"/>
          <w:lang w:val="es-ES"/>
        </w:rPr>
        <w:t xml:space="preserve">q) </w:t>
      </w:r>
      <w:r w:rsidRPr="004D6162">
        <w:rPr>
          <w:rFonts w:ascii="Arial" w:hAnsi="Arial" w:cs="Arial"/>
          <w:lang w:val="es-ES"/>
        </w:rPr>
        <w:t xml:space="preserve"> Participar en las actividades de la empresa con re</w:t>
      </w:r>
      <w:r>
        <w:rPr>
          <w:rFonts w:ascii="Arial" w:hAnsi="Arial" w:cs="Arial"/>
          <w:lang w:val="es-ES"/>
        </w:rPr>
        <w:t>speto y actitudes de tolerancia</w:t>
      </w:r>
      <w:r w:rsidRPr="007E7931">
        <w:rPr>
          <w:rFonts w:ascii="Arial" w:hAnsi="Arial" w:cs="Arial"/>
          <w:lang w:val="es-ES"/>
        </w:rPr>
        <w:t>.</w:t>
      </w:r>
    </w:p>
    <w:p w:rsidR="0067180A" w:rsidRPr="007E7931" w:rsidRDefault="0067180A" w:rsidP="0067180A">
      <w:pPr>
        <w:spacing w:line="360" w:lineRule="auto"/>
        <w:jc w:val="both"/>
        <w:rPr>
          <w:rFonts w:ascii="Arial" w:hAnsi="Arial" w:cs="Arial"/>
          <w:lang w:val="es-ES"/>
        </w:rPr>
      </w:pPr>
    </w:p>
    <w:p w:rsidR="0067180A" w:rsidRPr="007E7931" w:rsidRDefault="0067180A" w:rsidP="0067180A">
      <w:pPr>
        <w:pStyle w:val="Encabezado"/>
        <w:tabs>
          <w:tab w:val="clear" w:pos="4252"/>
          <w:tab w:val="clear" w:pos="8504"/>
          <w:tab w:val="left" w:pos="840"/>
        </w:tabs>
        <w:spacing w:line="360" w:lineRule="auto"/>
        <w:jc w:val="both"/>
        <w:rPr>
          <w:rFonts w:ascii="Arial" w:hAnsi="Arial" w:cs="Arial"/>
          <w:lang w:val="es-ES"/>
        </w:rPr>
      </w:pPr>
      <w:r>
        <w:rPr>
          <w:rFonts w:ascii="Arial" w:hAnsi="Arial" w:cs="Arial"/>
          <w:lang w:val="es-ES"/>
        </w:rPr>
        <w:t>El texto,</w:t>
      </w:r>
      <w:r w:rsidRPr="007E7931">
        <w:rPr>
          <w:rFonts w:ascii="Arial" w:hAnsi="Arial" w:cs="Arial"/>
          <w:lang w:val="es-ES"/>
        </w:rPr>
        <w:t xml:space="preserve"> se ajusta a las disposiciones en vigor permitiendo dotar al futuro profesional de la autonomía necesaria para desarrollar lo establecido en las competencias a las que se asocia el módulo. </w:t>
      </w:r>
      <w:r>
        <w:rPr>
          <w:rFonts w:ascii="Arial" w:hAnsi="Arial" w:cs="Arial"/>
          <w:lang w:val="es-ES"/>
        </w:rPr>
        <w:t>L</w:t>
      </w:r>
      <w:r w:rsidRPr="007E7931">
        <w:rPr>
          <w:rFonts w:ascii="Arial" w:hAnsi="Arial" w:cs="Arial"/>
          <w:lang w:val="es-ES"/>
        </w:rPr>
        <w:t xml:space="preserve">os </w:t>
      </w:r>
      <w:r w:rsidRPr="007E7931">
        <w:rPr>
          <w:rFonts w:ascii="Arial" w:hAnsi="Arial" w:cs="Arial"/>
          <w:b/>
          <w:lang w:val="es-ES"/>
        </w:rPr>
        <w:t>resultados de aprendizaje</w:t>
      </w:r>
      <w:r w:rsidRPr="007E7931">
        <w:rPr>
          <w:rFonts w:ascii="Arial" w:hAnsi="Arial" w:cs="Arial"/>
          <w:lang w:val="es-ES"/>
        </w:rPr>
        <w:t xml:space="preserve"> que se deben lograr son:</w:t>
      </w:r>
    </w:p>
    <w:p w:rsidR="0067180A" w:rsidRPr="007E7931" w:rsidRDefault="0067180A" w:rsidP="0067180A">
      <w:pPr>
        <w:pStyle w:val="Encabezado"/>
        <w:tabs>
          <w:tab w:val="clear" w:pos="4252"/>
          <w:tab w:val="clear" w:pos="8504"/>
          <w:tab w:val="left" w:pos="840"/>
        </w:tabs>
        <w:spacing w:line="360" w:lineRule="auto"/>
        <w:jc w:val="both"/>
        <w:rPr>
          <w:rFonts w:ascii="Arial" w:hAnsi="Arial" w:cs="Arial"/>
          <w:lang w:val="es-ES"/>
        </w:rPr>
      </w:pPr>
    </w:p>
    <w:p w:rsidR="0067180A" w:rsidRPr="007E7931" w:rsidRDefault="0067180A" w:rsidP="0067180A">
      <w:pPr>
        <w:pStyle w:val="Encabezado"/>
        <w:numPr>
          <w:ilvl w:val="0"/>
          <w:numId w:val="5"/>
        </w:numPr>
        <w:tabs>
          <w:tab w:val="clear" w:pos="4252"/>
          <w:tab w:val="clear" w:pos="8504"/>
          <w:tab w:val="left" w:pos="840"/>
        </w:tabs>
        <w:spacing w:after="120" w:line="360" w:lineRule="auto"/>
        <w:jc w:val="both"/>
        <w:rPr>
          <w:rFonts w:ascii="Arial" w:hAnsi="Arial" w:cs="Arial"/>
          <w:lang w:val="es-ES"/>
        </w:rPr>
      </w:pPr>
      <w:r w:rsidRPr="007E7931">
        <w:rPr>
          <w:rFonts w:ascii="Arial" w:hAnsi="Arial" w:cs="Arial"/>
          <w:lang w:val="es-ES"/>
        </w:rPr>
        <w:t xml:space="preserve">Aplica métodos de control de tesorería describiendo las fases del mismo. </w:t>
      </w:r>
    </w:p>
    <w:p w:rsidR="0067180A" w:rsidRPr="007E7931" w:rsidRDefault="0067180A" w:rsidP="0067180A">
      <w:pPr>
        <w:pStyle w:val="Encabezado"/>
        <w:numPr>
          <w:ilvl w:val="0"/>
          <w:numId w:val="5"/>
        </w:numPr>
        <w:tabs>
          <w:tab w:val="clear" w:pos="4252"/>
          <w:tab w:val="clear" w:pos="8504"/>
          <w:tab w:val="left" w:pos="840"/>
        </w:tabs>
        <w:spacing w:after="120" w:line="360" w:lineRule="auto"/>
        <w:jc w:val="both"/>
        <w:rPr>
          <w:rFonts w:ascii="Arial" w:hAnsi="Arial" w:cs="Arial"/>
          <w:lang w:val="es-ES"/>
        </w:rPr>
      </w:pPr>
      <w:r w:rsidRPr="007E7931">
        <w:rPr>
          <w:rFonts w:ascii="Arial" w:hAnsi="Arial" w:cs="Arial"/>
          <w:lang w:val="es-ES"/>
        </w:rPr>
        <w:t>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7E7931" w:rsidRDefault="0067180A" w:rsidP="0067180A">
      <w:pPr>
        <w:pStyle w:val="Encabezado"/>
        <w:numPr>
          <w:ilvl w:val="0"/>
          <w:numId w:val="5"/>
        </w:numPr>
        <w:tabs>
          <w:tab w:val="clear" w:pos="4252"/>
          <w:tab w:val="clear" w:pos="8504"/>
          <w:tab w:val="left" w:pos="840"/>
        </w:tabs>
        <w:spacing w:after="120" w:line="360" w:lineRule="auto"/>
        <w:jc w:val="both"/>
        <w:rPr>
          <w:rFonts w:ascii="Arial" w:hAnsi="Arial" w:cs="Arial"/>
          <w:lang w:val="es-ES"/>
        </w:rPr>
      </w:pPr>
      <w:r w:rsidRPr="007E7931">
        <w:rPr>
          <w:rFonts w:ascii="Arial" w:hAnsi="Arial" w:cs="Arial"/>
          <w:lang w:val="es-ES"/>
        </w:rPr>
        <w:t>Efectúa cálculos financieros básicos identificando y aplicando las leyes financieras correspondientes.</w:t>
      </w:r>
    </w:p>
    <w:p w:rsidR="0067180A" w:rsidRPr="0044580C" w:rsidRDefault="0067180A" w:rsidP="0067180A">
      <w:pPr>
        <w:pStyle w:val="Encabezado"/>
        <w:numPr>
          <w:ilvl w:val="0"/>
          <w:numId w:val="5"/>
        </w:numPr>
        <w:tabs>
          <w:tab w:val="clear" w:pos="4252"/>
          <w:tab w:val="clear" w:pos="8504"/>
          <w:tab w:val="left" w:pos="840"/>
        </w:tabs>
        <w:spacing w:after="120" w:line="360" w:lineRule="auto"/>
        <w:jc w:val="both"/>
        <w:rPr>
          <w:rFonts w:ascii="Arial" w:hAnsi="Arial" w:cs="Arial"/>
          <w:lang w:val="es-ES"/>
        </w:rPr>
      </w:pPr>
      <w:r w:rsidRPr="007E7931">
        <w:rPr>
          <w:rFonts w:ascii="Arial" w:hAnsi="Arial" w:cs="Arial"/>
          <w:lang w:val="es-ES"/>
        </w:rPr>
        <w:t>Efectúa las operaciones bancarias básicas interpretando la documentación asociada.</w:t>
      </w:r>
    </w:p>
    <w:p w:rsidR="0067180A" w:rsidRPr="007E7931" w:rsidRDefault="0067180A" w:rsidP="0067180A">
      <w:pPr>
        <w:tabs>
          <w:tab w:val="left" w:pos="709"/>
        </w:tabs>
        <w:spacing w:before="120" w:after="120"/>
        <w:ind w:right="45"/>
        <w:jc w:val="both"/>
        <w:rPr>
          <w:rFonts w:ascii="Arial" w:hAnsi="Arial" w:cs="Arial"/>
          <w:b/>
          <w:lang w:val="es-ES"/>
        </w:rPr>
      </w:pPr>
      <w:r w:rsidRPr="007E7931">
        <w:rPr>
          <w:rFonts w:ascii="Arial" w:hAnsi="Arial" w:cs="Arial"/>
          <w:b/>
          <w:lang w:val="es-ES"/>
        </w:rPr>
        <w:lastRenderedPageBreak/>
        <w:t>2. ORGANIZACIÓN, SECUENCIACIÓN Y TEMPORALIZACIÓN DE LOS CONTENIDOS EN UNIDADES DIDÁCTICAS</w:t>
      </w:r>
    </w:p>
    <w:p w:rsidR="0067180A" w:rsidRDefault="0067180A" w:rsidP="0067180A">
      <w:pPr>
        <w:tabs>
          <w:tab w:val="left" w:pos="709"/>
        </w:tabs>
        <w:spacing w:before="120" w:after="120" w:line="360" w:lineRule="auto"/>
        <w:ind w:right="45"/>
        <w:jc w:val="both"/>
        <w:rPr>
          <w:rFonts w:ascii="Arial" w:hAnsi="Arial" w:cs="Arial"/>
          <w:lang w:val="es-ES"/>
        </w:rPr>
      </w:pPr>
      <w:r w:rsidRPr="008E44AD">
        <w:rPr>
          <w:rFonts w:ascii="Arial" w:hAnsi="Arial" w:cs="Arial"/>
          <w:lang w:val="es-ES"/>
        </w:rPr>
        <w:t>Con</w:t>
      </w:r>
      <w:r>
        <w:rPr>
          <w:rFonts w:ascii="Arial" w:hAnsi="Arial" w:cs="Arial"/>
          <w:lang w:val="es-ES"/>
        </w:rPr>
        <w:t xml:space="preserve">creción curricular que se produce desde los contenidos básicos que en origen se  establecen en el </w:t>
      </w:r>
      <w:r w:rsidRPr="00066513">
        <w:rPr>
          <w:rFonts w:ascii="Arial" w:hAnsi="Arial" w:cs="Arial"/>
          <w:bCs/>
          <w:lang w:val="es-ES"/>
        </w:rPr>
        <w:t xml:space="preserve">Real Decreto </w:t>
      </w:r>
      <w:r>
        <w:rPr>
          <w:rFonts w:ascii="Arial" w:hAnsi="Arial" w:cs="Arial"/>
          <w:bCs/>
          <w:lang w:val="es-ES"/>
        </w:rPr>
        <w:t xml:space="preserve">1631/2009 de 30 </w:t>
      </w:r>
      <w:r w:rsidRPr="00066513">
        <w:rPr>
          <w:rFonts w:ascii="Arial" w:hAnsi="Arial" w:cs="Arial"/>
          <w:bCs/>
          <w:lang w:val="es-ES"/>
        </w:rPr>
        <w:t>de</w:t>
      </w:r>
      <w:r>
        <w:rPr>
          <w:rFonts w:ascii="Arial" w:hAnsi="Arial" w:cs="Arial"/>
          <w:bCs/>
          <w:lang w:val="es-ES"/>
        </w:rPr>
        <w:t xml:space="preserve"> octubre</w:t>
      </w:r>
      <w:r w:rsidRPr="00066513">
        <w:rPr>
          <w:rFonts w:ascii="Arial" w:hAnsi="Arial" w:cs="Arial"/>
          <w:bCs/>
          <w:lang w:val="es-ES"/>
        </w:rPr>
        <w:t xml:space="preserve">, por el que se establece el Título de </w:t>
      </w:r>
      <w:r>
        <w:rPr>
          <w:rFonts w:ascii="Arial" w:hAnsi="Arial" w:cs="Arial"/>
          <w:bCs/>
          <w:lang w:val="es-ES"/>
        </w:rPr>
        <w:t>Gestión Administrativa</w:t>
      </w:r>
      <w:r w:rsidRPr="00066513">
        <w:rPr>
          <w:rFonts w:ascii="Arial" w:hAnsi="Arial" w:cs="Arial"/>
          <w:bCs/>
          <w:lang w:val="es-ES"/>
        </w:rPr>
        <w:t xml:space="preserve"> y se fijan sus enseñanzas mínimas</w:t>
      </w:r>
      <w:r>
        <w:rPr>
          <w:rFonts w:ascii="Arial" w:hAnsi="Arial" w:cs="Arial"/>
          <w:bCs/>
          <w:lang w:val="es-ES"/>
        </w:rPr>
        <w:t>. Dicha concreción se transfiere al Currículo referido para nuestra Comunidad Autónoma de Aragón, en la Orden 26 de julio de 2010 y, por ende, a nuestro centro educativo.</w:t>
      </w:r>
      <w:r w:rsidRPr="008E44AD">
        <w:rPr>
          <w:rFonts w:ascii="Arial" w:hAnsi="Arial" w:cs="Arial"/>
          <w:lang w:val="es-ES"/>
        </w:rPr>
        <w:t xml:space="preserve"> Finalmente, </w:t>
      </w:r>
      <w:r>
        <w:rPr>
          <w:rFonts w:ascii="Arial" w:hAnsi="Arial" w:cs="Arial"/>
          <w:lang w:val="es-ES"/>
        </w:rPr>
        <w:t xml:space="preserve">para reproducir lo expuesto detalladamente en la programación de aula, distribuimos a continuación los contenidos, es decir, aquellos medios o elementos de referencia que vamos a utilizar para alcanzar los resultados de aprendizaje del módulo, </w:t>
      </w:r>
      <w:r w:rsidRPr="008E44AD">
        <w:rPr>
          <w:rFonts w:ascii="Arial" w:hAnsi="Arial" w:cs="Arial"/>
          <w:lang w:val="es-ES"/>
        </w:rPr>
        <w:t xml:space="preserve">según se indica en la </w:t>
      </w:r>
      <w:r>
        <w:rPr>
          <w:rFonts w:ascii="Arial" w:hAnsi="Arial" w:cs="Arial"/>
          <w:bCs/>
          <w:lang w:val="es-ES"/>
        </w:rPr>
        <w:t>ORDEN de 26 de julio de 2010</w:t>
      </w:r>
      <w:r w:rsidRPr="008E44AD">
        <w:rPr>
          <w:rFonts w:ascii="Arial" w:hAnsi="Arial" w:cs="Arial"/>
          <w:lang w:val="es-ES"/>
        </w:rPr>
        <w:t xml:space="preserve">. </w:t>
      </w:r>
      <w:r>
        <w:rPr>
          <w:rFonts w:ascii="Arial" w:hAnsi="Arial" w:cs="Arial"/>
          <w:lang w:val="es-ES"/>
        </w:rPr>
        <w:t>Resaltando</w:t>
      </w:r>
      <w:r w:rsidRPr="008E44AD">
        <w:rPr>
          <w:rFonts w:ascii="Arial" w:hAnsi="Arial" w:cs="Arial"/>
          <w:lang w:val="es-ES"/>
        </w:rPr>
        <w:t xml:space="preserve"> </w:t>
      </w:r>
      <w:r w:rsidRPr="008E44AD">
        <w:rPr>
          <w:rFonts w:ascii="Arial" w:hAnsi="Arial" w:cs="Arial"/>
          <w:u w:val="single"/>
          <w:lang w:val="es-ES"/>
        </w:rPr>
        <w:t>en paréntesis los números de las unidades didácticas en que se desarrollarán dichos contenidos</w:t>
      </w:r>
      <w:r>
        <w:rPr>
          <w:rFonts w:ascii="Arial" w:hAnsi="Arial" w:cs="Arial"/>
          <w:lang w:val="es-ES"/>
        </w:rPr>
        <w:t xml:space="preserve">. Es decir, </w:t>
      </w:r>
      <w:r w:rsidRPr="008E44AD">
        <w:rPr>
          <w:rFonts w:ascii="Arial" w:hAnsi="Arial" w:cs="Arial"/>
          <w:lang w:val="es-ES"/>
        </w:rPr>
        <w:t>los contenidos se desar</w:t>
      </w:r>
      <w:r>
        <w:rPr>
          <w:rFonts w:ascii="Arial" w:hAnsi="Arial" w:cs="Arial"/>
          <w:lang w:val="es-ES"/>
        </w:rPr>
        <w:t>rollan a lo largo del curso y</w:t>
      </w:r>
      <w:r w:rsidRPr="008E44AD">
        <w:rPr>
          <w:rFonts w:ascii="Arial" w:hAnsi="Arial" w:cs="Arial"/>
          <w:lang w:val="es-ES"/>
        </w:rPr>
        <w:t xml:space="preserve"> la distribución de és</w:t>
      </w:r>
      <w:r>
        <w:rPr>
          <w:rFonts w:ascii="Arial" w:hAnsi="Arial" w:cs="Arial"/>
          <w:lang w:val="es-ES"/>
        </w:rPr>
        <w:t>tos se realiza conforme a las 11</w:t>
      </w:r>
      <w:r w:rsidRPr="008E44AD">
        <w:rPr>
          <w:rFonts w:ascii="Arial" w:hAnsi="Arial" w:cs="Arial"/>
          <w:lang w:val="es-ES"/>
        </w:rPr>
        <w:t xml:space="preserve"> unidades didácticas que posteriormente encuadraremos en una tabla. </w:t>
      </w:r>
      <w:r>
        <w:rPr>
          <w:rFonts w:ascii="Arial" w:hAnsi="Arial" w:cs="Arial"/>
          <w:lang w:val="es-ES"/>
        </w:rPr>
        <w:t>Como apoyo se dispone de seguimiento bibliográfico, aunque obsérvese que la cronología de las unidades didácticas en el primer trimestre no es la que sigue dicha editorial. Esto es así, porque se ha entendido que las sesiones didácticas eran más productivas, asimilables y confortables para el alumno si se entrelazaban contenidos prácticos con teóricos correspondientes a las respectivas unidades.</w:t>
      </w:r>
    </w:p>
    <w:p w:rsidR="0067180A" w:rsidRPr="00114DAD" w:rsidRDefault="0067180A" w:rsidP="0067180A">
      <w:pPr>
        <w:tabs>
          <w:tab w:val="left" w:pos="709"/>
        </w:tabs>
        <w:spacing w:before="120" w:after="120" w:line="360" w:lineRule="auto"/>
        <w:ind w:right="45"/>
        <w:jc w:val="both"/>
        <w:rPr>
          <w:rFonts w:ascii="Arial" w:hAnsi="Arial" w:cs="Arial"/>
          <w:u w:val="single"/>
          <w:lang w:val="es-ES"/>
        </w:rPr>
      </w:pPr>
      <w:r w:rsidRPr="00114DAD">
        <w:rPr>
          <w:rFonts w:ascii="Arial" w:hAnsi="Arial" w:cs="Arial"/>
          <w:u w:val="single"/>
          <w:lang w:val="es-ES"/>
        </w:rPr>
        <w:t xml:space="preserve">Contenidos del </w:t>
      </w:r>
      <w:r>
        <w:rPr>
          <w:rFonts w:ascii="Arial" w:hAnsi="Arial" w:cs="Arial"/>
          <w:u w:val="single"/>
          <w:lang w:val="es-ES"/>
        </w:rPr>
        <w:t>modulo Operaciones Auxiliares de Gestión de Tesorería, según Orden 26 de julio de 2010, por la que se establece el currículo del título de Gestión Administrativa.</w:t>
      </w:r>
    </w:p>
    <w:p w:rsidR="0067180A" w:rsidRPr="00A261FD" w:rsidRDefault="0067180A" w:rsidP="0067180A">
      <w:pPr>
        <w:spacing w:line="360" w:lineRule="auto"/>
        <w:rPr>
          <w:rFonts w:ascii="Arial" w:hAnsi="Arial" w:cs="Arial"/>
          <w:b/>
          <w:lang w:val="es-ES"/>
        </w:rPr>
      </w:pPr>
      <w:r w:rsidRPr="00A261FD">
        <w:rPr>
          <w:rFonts w:ascii="Arial" w:hAnsi="Arial" w:cs="Arial"/>
          <w:b/>
          <w:lang w:val="es-ES"/>
        </w:rPr>
        <w:t>Aplicación de m</w:t>
      </w:r>
      <w:r>
        <w:rPr>
          <w:rFonts w:ascii="Arial" w:hAnsi="Arial" w:cs="Arial"/>
          <w:b/>
          <w:lang w:val="es-ES"/>
        </w:rPr>
        <w:t xml:space="preserve">étodos de control de tesorería:  </w:t>
      </w:r>
    </w:p>
    <w:p w:rsidR="0067180A" w:rsidRPr="0030063F" w:rsidRDefault="0067180A" w:rsidP="0067180A">
      <w:pPr>
        <w:spacing w:line="360" w:lineRule="auto"/>
        <w:rPr>
          <w:rFonts w:ascii="Arial" w:hAnsi="Arial" w:cs="Arial"/>
          <w:b/>
          <w:lang w:val="es-ES"/>
        </w:rPr>
      </w:pPr>
      <w:r w:rsidRPr="0030063F">
        <w:rPr>
          <w:rFonts w:ascii="Arial" w:hAnsi="Arial" w:cs="Arial"/>
          <w:b/>
          <w:lang w:val="es-ES"/>
        </w:rPr>
        <w:t>− Finalidad y métodos del control de gestión de tesorería. Características.  (UD.10-11)</w:t>
      </w:r>
    </w:p>
    <w:p w:rsidR="0067180A" w:rsidRPr="0030063F" w:rsidRDefault="0067180A" w:rsidP="0067180A">
      <w:pPr>
        <w:spacing w:line="360" w:lineRule="auto"/>
        <w:rPr>
          <w:rFonts w:ascii="Arial" w:hAnsi="Arial" w:cs="Arial"/>
          <w:b/>
          <w:lang w:val="es-ES"/>
        </w:rPr>
      </w:pPr>
      <w:r w:rsidRPr="0030063F">
        <w:rPr>
          <w:rFonts w:ascii="Arial" w:hAnsi="Arial" w:cs="Arial"/>
          <w:b/>
          <w:lang w:val="es-ES"/>
        </w:rPr>
        <w:t>− Documentos relativos a medios de cobro y pago de la empresa: internos y externos. (UD.10-11)</w:t>
      </w:r>
    </w:p>
    <w:p w:rsidR="0067180A" w:rsidRPr="0030063F" w:rsidRDefault="0067180A" w:rsidP="0067180A">
      <w:pPr>
        <w:spacing w:line="360" w:lineRule="auto"/>
        <w:rPr>
          <w:rFonts w:ascii="Arial" w:hAnsi="Arial" w:cs="Arial"/>
          <w:b/>
          <w:lang w:val="es-ES"/>
        </w:rPr>
      </w:pPr>
      <w:r w:rsidRPr="0030063F">
        <w:rPr>
          <w:rFonts w:ascii="Arial" w:hAnsi="Arial" w:cs="Arial"/>
          <w:b/>
          <w:lang w:val="es-ES"/>
        </w:rPr>
        <w:t xml:space="preserve">− Libros de registros de tesorería. Caja, bancos, cuentas de clientes y proveedores, efectos a pagar y a cobrar. </w:t>
      </w:r>
      <w:r>
        <w:rPr>
          <w:rFonts w:ascii="Arial" w:hAnsi="Arial" w:cs="Arial"/>
          <w:b/>
          <w:lang w:val="es-ES"/>
        </w:rPr>
        <w:t>(UD.4</w:t>
      </w:r>
      <w:r w:rsidRPr="0030063F">
        <w:rPr>
          <w:rFonts w:ascii="Arial" w:hAnsi="Arial" w:cs="Arial"/>
          <w:b/>
          <w:lang w:val="es-ES"/>
        </w:rPr>
        <w:t>) (UD.6) (UD.10)</w:t>
      </w:r>
    </w:p>
    <w:p w:rsidR="0067180A" w:rsidRPr="0030063F" w:rsidRDefault="0067180A" w:rsidP="0067180A">
      <w:pPr>
        <w:spacing w:line="360" w:lineRule="auto"/>
        <w:rPr>
          <w:rFonts w:ascii="Arial" w:hAnsi="Arial" w:cs="Arial"/>
          <w:b/>
          <w:lang w:val="es-ES"/>
        </w:rPr>
      </w:pPr>
      <w:r w:rsidRPr="0030063F">
        <w:rPr>
          <w:rFonts w:ascii="Arial" w:hAnsi="Arial" w:cs="Arial"/>
          <w:b/>
          <w:lang w:val="es-ES"/>
        </w:rPr>
        <w:t>− Control de caja. Flujos de caja. Arqueos y cuadre de caja. . (UD.10-11)</w:t>
      </w:r>
    </w:p>
    <w:p w:rsidR="0067180A" w:rsidRPr="0030063F" w:rsidRDefault="0067180A" w:rsidP="0067180A">
      <w:pPr>
        <w:spacing w:line="360" w:lineRule="auto"/>
        <w:rPr>
          <w:rFonts w:ascii="Arial" w:hAnsi="Arial" w:cs="Arial"/>
          <w:b/>
          <w:lang w:val="es-ES"/>
        </w:rPr>
      </w:pPr>
      <w:r w:rsidRPr="0030063F">
        <w:rPr>
          <w:rFonts w:ascii="Arial" w:hAnsi="Arial" w:cs="Arial"/>
          <w:b/>
          <w:lang w:val="es-ES"/>
        </w:rPr>
        <w:t>− Control del banco. Finalidad y procedimiento de la conciliación bancaria. . (UD.9) (UD.10) (UD.11)</w:t>
      </w:r>
    </w:p>
    <w:p w:rsidR="0067180A" w:rsidRDefault="0067180A" w:rsidP="0067180A">
      <w:pPr>
        <w:spacing w:line="360" w:lineRule="auto"/>
        <w:rPr>
          <w:rFonts w:ascii="Arial" w:hAnsi="Arial" w:cs="Arial"/>
          <w:b/>
          <w:lang w:val="es-ES"/>
        </w:rPr>
      </w:pPr>
      <w:r w:rsidRPr="0030063F">
        <w:rPr>
          <w:rFonts w:ascii="Arial" w:hAnsi="Arial" w:cs="Arial"/>
          <w:b/>
          <w:lang w:val="es-ES"/>
        </w:rPr>
        <w:t>− Aplicaciones informáticas de gestión de tesorería. . (UD.11)</w:t>
      </w:r>
    </w:p>
    <w:p w:rsidR="0067180A" w:rsidRPr="00826CD6" w:rsidRDefault="0067180A" w:rsidP="0067180A">
      <w:pPr>
        <w:spacing w:line="360" w:lineRule="auto"/>
        <w:rPr>
          <w:rFonts w:ascii="Arial" w:hAnsi="Arial" w:cs="Arial"/>
          <w:b/>
          <w:lang w:val="es-ES"/>
        </w:rPr>
      </w:pPr>
    </w:p>
    <w:p w:rsidR="0067180A" w:rsidRPr="00A261FD" w:rsidRDefault="0067180A" w:rsidP="0067180A">
      <w:pPr>
        <w:spacing w:line="360" w:lineRule="auto"/>
        <w:rPr>
          <w:rFonts w:ascii="Arial" w:hAnsi="Arial" w:cs="Arial"/>
          <w:b/>
          <w:lang w:val="es-ES"/>
        </w:rPr>
      </w:pPr>
      <w:r w:rsidRPr="00A261FD">
        <w:rPr>
          <w:rFonts w:ascii="Arial" w:hAnsi="Arial" w:cs="Arial"/>
          <w:b/>
          <w:lang w:val="es-ES"/>
        </w:rPr>
        <w:t>Tramite de instrumentos financieros básicos de financiación, inversión y servicios:</w:t>
      </w:r>
    </w:p>
    <w:p w:rsidR="0067180A" w:rsidRPr="00972ED9" w:rsidRDefault="0067180A" w:rsidP="0067180A">
      <w:pPr>
        <w:spacing w:line="360" w:lineRule="auto"/>
        <w:rPr>
          <w:rFonts w:ascii="Arial" w:hAnsi="Arial" w:cs="Arial"/>
          <w:b/>
          <w:lang w:val="es-ES"/>
        </w:rPr>
      </w:pPr>
      <w:r w:rsidRPr="00972ED9">
        <w:rPr>
          <w:rFonts w:ascii="Arial" w:hAnsi="Arial" w:cs="Arial"/>
          <w:b/>
          <w:lang w:val="es-ES"/>
        </w:rPr>
        <w:t xml:space="preserve"> − Instituciones financieras bancarias: Banco Central Europeo, Banco de España, banca privada y Cajas de Ahorro. (UD.1)</w:t>
      </w:r>
    </w:p>
    <w:p w:rsidR="0067180A" w:rsidRPr="00972ED9" w:rsidRDefault="0067180A" w:rsidP="0067180A">
      <w:pPr>
        <w:spacing w:line="360" w:lineRule="auto"/>
        <w:rPr>
          <w:rFonts w:ascii="Arial" w:hAnsi="Arial" w:cs="Arial"/>
          <w:b/>
          <w:lang w:val="es-ES"/>
        </w:rPr>
      </w:pPr>
      <w:r w:rsidRPr="00972ED9">
        <w:rPr>
          <w:rFonts w:ascii="Arial" w:hAnsi="Arial" w:cs="Arial"/>
          <w:b/>
          <w:lang w:val="es-ES"/>
        </w:rPr>
        <w:t xml:space="preserve"> − Instituciones financieras no bancarias: Entidades aseguradoras. (UD.5)</w:t>
      </w:r>
    </w:p>
    <w:p w:rsidR="0067180A" w:rsidRPr="00972ED9" w:rsidRDefault="0067180A" w:rsidP="0067180A">
      <w:pPr>
        <w:spacing w:line="360" w:lineRule="auto"/>
        <w:rPr>
          <w:rFonts w:ascii="Arial" w:hAnsi="Arial" w:cs="Arial"/>
          <w:b/>
          <w:lang w:val="es-ES"/>
        </w:rPr>
      </w:pPr>
      <w:r w:rsidRPr="00972ED9">
        <w:rPr>
          <w:rFonts w:ascii="Arial" w:hAnsi="Arial" w:cs="Arial"/>
          <w:b/>
          <w:lang w:val="es-ES"/>
        </w:rPr>
        <w:t xml:space="preserve">− Sociedades de arrendamiento financiero, entidades de financiación y </w:t>
      </w:r>
      <w:proofErr w:type="spellStart"/>
      <w:r w:rsidRPr="00972ED9">
        <w:rPr>
          <w:rFonts w:ascii="Arial" w:hAnsi="Arial" w:cs="Arial"/>
          <w:b/>
          <w:lang w:val="es-ES"/>
        </w:rPr>
        <w:t>factoring</w:t>
      </w:r>
      <w:proofErr w:type="spellEnd"/>
      <w:r w:rsidRPr="00972ED9">
        <w:rPr>
          <w:rFonts w:ascii="Arial" w:hAnsi="Arial" w:cs="Arial"/>
          <w:b/>
          <w:lang w:val="es-ES"/>
        </w:rPr>
        <w:t xml:space="preserve"> y sociedades de garantía recíproca. (UD.1 y 3)</w:t>
      </w:r>
      <w:r>
        <w:rPr>
          <w:rFonts w:ascii="Arial" w:hAnsi="Arial" w:cs="Arial"/>
          <w:b/>
          <w:lang w:val="es-ES"/>
        </w:rPr>
        <w:t xml:space="preserve"> </w:t>
      </w:r>
    </w:p>
    <w:p w:rsidR="0067180A" w:rsidRPr="00972ED9" w:rsidRDefault="0067180A" w:rsidP="0067180A">
      <w:pPr>
        <w:spacing w:line="360" w:lineRule="auto"/>
        <w:rPr>
          <w:rFonts w:ascii="Arial" w:hAnsi="Arial" w:cs="Arial"/>
          <w:b/>
          <w:lang w:val="es-ES"/>
        </w:rPr>
      </w:pPr>
      <w:r w:rsidRPr="00972ED9">
        <w:rPr>
          <w:rFonts w:ascii="Arial" w:hAnsi="Arial" w:cs="Arial"/>
          <w:b/>
          <w:lang w:val="es-ES"/>
        </w:rPr>
        <w:t xml:space="preserve"> − Mercados financieros. (UD.1) (UD.5) </w:t>
      </w:r>
    </w:p>
    <w:p w:rsidR="0067180A" w:rsidRPr="00972ED9" w:rsidRDefault="0067180A" w:rsidP="0067180A">
      <w:pPr>
        <w:spacing w:line="360" w:lineRule="auto"/>
        <w:rPr>
          <w:rFonts w:ascii="Arial" w:hAnsi="Arial" w:cs="Arial"/>
          <w:b/>
          <w:lang w:val="es-ES"/>
        </w:rPr>
      </w:pPr>
      <w:r w:rsidRPr="00972ED9">
        <w:rPr>
          <w:rFonts w:ascii="Arial" w:hAnsi="Arial" w:cs="Arial"/>
          <w:b/>
          <w:lang w:val="es-ES"/>
        </w:rPr>
        <w:t>− Instrumentos financieros bancarios de financiación, inversión y servicios. Cuentas de crédito, préstamo, descuento comercial, cartera de valores, imposiciones a plazo, transferencias, domiciliaciones, gestión de cobros y pagos y banca on-line (UD.3</w:t>
      </w:r>
      <w:proofErr w:type="gramStart"/>
      <w:r w:rsidRPr="00972ED9">
        <w:rPr>
          <w:rFonts w:ascii="Arial" w:hAnsi="Arial" w:cs="Arial"/>
          <w:b/>
          <w:lang w:val="es-ES"/>
        </w:rPr>
        <w:t>) .</w:t>
      </w:r>
      <w:proofErr w:type="gramEnd"/>
      <w:r w:rsidRPr="00972ED9">
        <w:rPr>
          <w:rFonts w:ascii="Arial" w:hAnsi="Arial" w:cs="Arial"/>
          <w:b/>
          <w:lang w:val="es-ES"/>
        </w:rPr>
        <w:t xml:space="preserve"> (UD.4) (UD.5) (UD.8) (UD.10) (UD.11)</w:t>
      </w:r>
    </w:p>
    <w:p w:rsidR="0067180A" w:rsidRPr="00972ED9" w:rsidRDefault="0067180A" w:rsidP="0067180A">
      <w:pPr>
        <w:spacing w:line="360" w:lineRule="auto"/>
        <w:rPr>
          <w:rFonts w:ascii="Arial" w:hAnsi="Arial" w:cs="Arial"/>
          <w:b/>
          <w:lang w:val="es-ES"/>
        </w:rPr>
      </w:pPr>
      <w:r w:rsidRPr="00972ED9">
        <w:rPr>
          <w:rFonts w:ascii="Arial" w:hAnsi="Arial" w:cs="Arial"/>
          <w:b/>
          <w:lang w:val="es-ES"/>
        </w:rPr>
        <w:lastRenderedPageBreak/>
        <w:t xml:space="preserve">. − Instrumentos financieros no bancarios de financiación, inversión y servicios. Operaciones de cambio de divisas, leasing, </w:t>
      </w:r>
      <w:proofErr w:type="spellStart"/>
      <w:r w:rsidRPr="00972ED9">
        <w:rPr>
          <w:rFonts w:ascii="Arial" w:hAnsi="Arial" w:cs="Arial"/>
          <w:b/>
          <w:lang w:val="es-ES"/>
        </w:rPr>
        <w:t>renting</w:t>
      </w:r>
      <w:proofErr w:type="spellEnd"/>
      <w:r w:rsidRPr="00972ED9">
        <w:rPr>
          <w:rFonts w:ascii="Arial" w:hAnsi="Arial" w:cs="Arial"/>
          <w:b/>
          <w:lang w:val="es-ES"/>
        </w:rPr>
        <w:t xml:space="preserve">, </w:t>
      </w:r>
      <w:proofErr w:type="spellStart"/>
      <w:r w:rsidRPr="00972ED9">
        <w:rPr>
          <w:rFonts w:ascii="Arial" w:hAnsi="Arial" w:cs="Arial"/>
          <w:b/>
          <w:lang w:val="es-ES"/>
        </w:rPr>
        <w:t>factoring</w:t>
      </w:r>
      <w:proofErr w:type="spellEnd"/>
      <w:r w:rsidRPr="00972ED9">
        <w:rPr>
          <w:rFonts w:ascii="Arial" w:hAnsi="Arial" w:cs="Arial"/>
          <w:b/>
          <w:lang w:val="es-ES"/>
        </w:rPr>
        <w:t xml:space="preserve">, bonos y obligaciones del estado, letras del tesoro, obligaciones de empresas, inversiones en bolsa y seguros de la empresa. (UD.1) (UD.3) (UD.5) </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Otros instrumentos de financiación. Subvenciones, proveedores, avales y fondos de capital de</w:t>
      </w:r>
      <w:r w:rsidRPr="00396E0C">
        <w:rPr>
          <w:b/>
          <w:lang w:val="es-ES"/>
        </w:rPr>
        <w:t xml:space="preserve"> </w:t>
      </w:r>
      <w:r w:rsidRPr="00396E0C">
        <w:rPr>
          <w:rFonts w:ascii="Arial" w:hAnsi="Arial" w:cs="Arial"/>
          <w:b/>
          <w:lang w:val="es-ES"/>
        </w:rPr>
        <w:t>riesgo. (UD.3)</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xml:space="preserve"> − Rentabilidad de la inversión. (UD.2) (UD.5) (UD.7)</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Coste de financiación.  (UD 8 y.9)</w:t>
      </w:r>
    </w:p>
    <w:p w:rsidR="0067180A" w:rsidRDefault="0067180A" w:rsidP="0067180A">
      <w:pPr>
        <w:spacing w:line="360" w:lineRule="auto"/>
        <w:rPr>
          <w:rFonts w:ascii="Arial" w:hAnsi="Arial" w:cs="Arial"/>
          <w:lang w:val="es-ES"/>
        </w:rPr>
      </w:pPr>
    </w:p>
    <w:p w:rsidR="0067180A" w:rsidRPr="00574674" w:rsidRDefault="0067180A" w:rsidP="0067180A">
      <w:pPr>
        <w:spacing w:line="360" w:lineRule="auto"/>
        <w:rPr>
          <w:rFonts w:ascii="Arial" w:hAnsi="Arial" w:cs="Arial"/>
          <w:lang w:val="es-ES"/>
        </w:rPr>
      </w:pPr>
      <w:r w:rsidRPr="00A261FD">
        <w:rPr>
          <w:rFonts w:ascii="Arial" w:hAnsi="Arial" w:cs="Arial"/>
          <w:b/>
          <w:lang w:val="es-ES"/>
        </w:rPr>
        <w:t>Cálculos financieros básicos:</w:t>
      </w:r>
      <w:r>
        <w:rPr>
          <w:rFonts w:ascii="Arial" w:hAnsi="Arial" w:cs="Arial"/>
          <w:b/>
          <w:lang w:val="es-ES"/>
        </w:rPr>
        <w:t xml:space="preserve"> </w:t>
      </w:r>
    </w:p>
    <w:p w:rsidR="0067180A" w:rsidRPr="00396E0C" w:rsidRDefault="0067180A" w:rsidP="0067180A">
      <w:pPr>
        <w:spacing w:line="360" w:lineRule="auto"/>
        <w:rPr>
          <w:rFonts w:ascii="Arial" w:hAnsi="Arial" w:cs="Arial"/>
          <w:b/>
          <w:lang w:val="es-ES"/>
        </w:rPr>
      </w:pPr>
      <w:r w:rsidRPr="002007A6">
        <w:rPr>
          <w:rFonts w:ascii="Arial" w:hAnsi="Arial" w:cs="Arial"/>
          <w:lang w:val="es-ES"/>
        </w:rPr>
        <w:t xml:space="preserve"> </w:t>
      </w:r>
      <w:r w:rsidRPr="00396E0C">
        <w:rPr>
          <w:rFonts w:ascii="Arial" w:hAnsi="Arial" w:cs="Arial"/>
          <w:b/>
          <w:lang w:val="es-ES"/>
        </w:rPr>
        <w:t>− Capitalización simple y compuesta. Interés simple y compuesto. (UD.2) (UD.6) (UD.7)</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Actualización simple. Descuento comercial simple. (UD.2) (UD.6)</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Tipo de interés efectivo o tasa anual equivalente. Tantos por ciento equivalentes. (UD.2</w:t>
      </w:r>
      <w:proofErr w:type="gramStart"/>
      <w:r w:rsidRPr="00396E0C">
        <w:rPr>
          <w:rFonts w:ascii="Arial" w:hAnsi="Arial" w:cs="Arial"/>
          <w:b/>
          <w:lang w:val="es-ES"/>
        </w:rPr>
        <w:t>) .</w:t>
      </w:r>
      <w:proofErr w:type="gramEnd"/>
      <w:r w:rsidRPr="00396E0C">
        <w:rPr>
          <w:rFonts w:ascii="Arial" w:hAnsi="Arial" w:cs="Arial"/>
          <w:b/>
          <w:lang w:val="es-ES"/>
        </w:rPr>
        <w:t xml:space="preserve"> (UD.4) (UD.7)</w:t>
      </w:r>
    </w:p>
    <w:p w:rsidR="0067180A" w:rsidRDefault="0067180A" w:rsidP="0067180A">
      <w:pPr>
        <w:spacing w:line="360" w:lineRule="auto"/>
        <w:rPr>
          <w:rFonts w:ascii="Arial" w:hAnsi="Arial" w:cs="Arial"/>
          <w:b/>
          <w:lang w:val="es-ES"/>
        </w:rPr>
      </w:pPr>
      <w:r w:rsidRPr="00396E0C">
        <w:rPr>
          <w:rFonts w:ascii="Arial" w:hAnsi="Arial" w:cs="Arial"/>
          <w:b/>
          <w:lang w:val="es-ES"/>
        </w:rPr>
        <w:t>− Comisiones bancarias. Identificación y cálculo. (UD.3), (UD.4)</w:t>
      </w:r>
    </w:p>
    <w:p w:rsidR="0067180A" w:rsidRPr="00826CD6" w:rsidRDefault="0067180A" w:rsidP="0067180A">
      <w:pPr>
        <w:spacing w:line="360" w:lineRule="auto"/>
        <w:rPr>
          <w:rFonts w:ascii="Arial" w:hAnsi="Arial" w:cs="Arial"/>
          <w:b/>
          <w:lang w:val="es-ES"/>
        </w:rPr>
      </w:pPr>
    </w:p>
    <w:p w:rsidR="0067180A" w:rsidRPr="00A261FD" w:rsidRDefault="0067180A" w:rsidP="0067180A">
      <w:pPr>
        <w:spacing w:line="360" w:lineRule="auto"/>
        <w:rPr>
          <w:rFonts w:ascii="Arial" w:hAnsi="Arial" w:cs="Arial"/>
          <w:b/>
          <w:lang w:val="es-ES"/>
        </w:rPr>
      </w:pPr>
      <w:r w:rsidRPr="00A261FD">
        <w:rPr>
          <w:rFonts w:ascii="Arial" w:hAnsi="Arial" w:cs="Arial"/>
          <w:b/>
          <w:lang w:val="es-ES"/>
        </w:rPr>
        <w:t xml:space="preserve">Operaciones bancarias básicas: </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Operaciones bancarias de capitalización y descuento simple. Cuentas bancarias. Cuentas corrientes y de ahorro. Cuenta de crédito. Negociación de efectos. (UD.2) (UD.3) (UD.4) (UD.6)</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Operaciones bancarias de capitalización compuesto. Préstamos y su amortización. (UD.7) (UD.9) (UD.8)</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xml:space="preserve"> − Documentación relacionada con las operaciones bancarias.  (UD.3)</w:t>
      </w:r>
    </w:p>
    <w:p w:rsidR="0067180A" w:rsidRPr="00396E0C" w:rsidRDefault="0067180A" w:rsidP="0067180A">
      <w:pPr>
        <w:spacing w:line="360" w:lineRule="auto"/>
        <w:rPr>
          <w:rFonts w:ascii="Arial" w:hAnsi="Arial" w:cs="Arial"/>
          <w:b/>
          <w:lang w:val="es-ES"/>
        </w:rPr>
      </w:pPr>
      <w:r w:rsidRPr="00396E0C">
        <w:rPr>
          <w:rFonts w:ascii="Arial" w:hAnsi="Arial" w:cs="Arial"/>
          <w:b/>
          <w:lang w:val="es-ES"/>
        </w:rPr>
        <w:t xml:space="preserve"> − Aplicaciones informáticas de operativa bancaria. (UD.10-11)</w:t>
      </w:r>
    </w:p>
    <w:p w:rsidR="0067180A" w:rsidRPr="00826CD6" w:rsidRDefault="0067180A" w:rsidP="0067180A">
      <w:pPr>
        <w:spacing w:line="360" w:lineRule="auto"/>
        <w:rPr>
          <w:rFonts w:ascii="Arial" w:hAnsi="Arial" w:cs="Arial"/>
          <w:b/>
          <w:lang w:val="es-ES"/>
        </w:rPr>
      </w:pPr>
      <w:r w:rsidRPr="00396E0C">
        <w:rPr>
          <w:rFonts w:ascii="Arial" w:hAnsi="Arial" w:cs="Arial"/>
          <w:b/>
          <w:lang w:val="es-ES"/>
        </w:rPr>
        <w:t xml:space="preserve">− Servicios bancarios on-line más habituales (UD.11) </w:t>
      </w:r>
    </w:p>
    <w:tbl>
      <w:tblPr>
        <w:tblW w:w="10598"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86"/>
        <w:gridCol w:w="1418"/>
        <w:gridCol w:w="1134"/>
        <w:gridCol w:w="992"/>
        <w:gridCol w:w="2268"/>
      </w:tblGrid>
      <w:tr w:rsidR="0067180A" w:rsidRPr="00FC6F97" w:rsidTr="00FC6F97">
        <w:tc>
          <w:tcPr>
            <w:tcW w:w="4786" w:type="dxa"/>
            <w:shd w:val="clear" w:color="auto" w:fill="FFE599"/>
          </w:tcPr>
          <w:p w:rsidR="0067180A" w:rsidRPr="00FC6F97" w:rsidRDefault="0067180A" w:rsidP="00FC6F97">
            <w:pPr>
              <w:spacing w:line="360" w:lineRule="auto"/>
              <w:rPr>
                <w:rFonts w:ascii="Arial" w:hAnsi="Arial" w:cs="Arial"/>
                <w:b/>
                <w:lang w:val="es-ES"/>
              </w:rPr>
            </w:pPr>
          </w:p>
          <w:p w:rsidR="0067180A" w:rsidRPr="00FC6F97" w:rsidRDefault="0067180A" w:rsidP="00FC6F97">
            <w:pPr>
              <w:spacing w:line="360" w:lineRule="auto"/>
              <w:jc w:val="center"/>
              <w:rPr>
                <w:rFonts w:ascii="Arial" w:hAnsi="Arial" w:cs="Arial"/>
                <w:b/>
                <w:lang w:val="es-ES"/>
              </w:rPr>
            </w:pPr>
            <w:r w:rsidRPr="00FC6F97">
              <w:rPr>
                <w:rFonts w:ascii="Arial" w:hAnsi="Arial" w:cs="Arial"/>
                <w:b/>
                <w:lang w:val="es-ES"/>
              </w:rPr>
              <w:t>UNIDADES DE TRABAJO</w:t>
            </w:r>
          </w:p>
        </w:tc>
        <w:tc>
          <w:tcPr>
            <w:tcW w:w="1418" w:type="dxa"/>
            <w:shd w:val="clear" w:color="auto" w:fill="FFE599"/>
          </w:tcPr>
          <w:p w:rsidR="0067180A" w:rsidRPr="00FC6F97" w:rsidRDefault="0067180A" w:rsidP="00FC6F97">
            <w:pPr>
              <w:spacing w:line="360" w:lineRule="auto"/>
              <w:jc w:val="center"/>
              <w:rPr>
                <w:rFonts w:ascii="Arial" w:hAnsi="Arial" w:cs="Arial"/>
                <w:b/>
                <w:lang w:val="es-ES"/>
              </w:rPr>
            </w:pPr>
          </w:p>
          <w:p w:rsidR="0067180A" w:rsidRPr="00FC6F97" w:rsidRDefault="0067180A" w:rsidP="00FC6F97">
            <w:pPr>
              <w:spacing w:line="360" w:lineRule="auto"/>
              <w:jc w:val="center"/>
              <w:rPr>
                <w:rFonts w:ascii="Arial" w:hAnsi="Arial" w:cs="Arial"/>
                <w:b/>
                <w:lang w:val="es-ES"/>
              </w:rPr>
            </w:pPr>
            <w:r w:rsidRPr="00FC6F97">
              <w:rPr>
                <w:rFonts w:ascii="Arial" w:hAnsi="Arial" w:cs="Arial"/>
                <w:b/>
                <w:lang w:val="es-ES"/>
              </w:rPr>
              <w:t xml:space="preserve">DURACIÓN </w:t>
            </w:r>
          </w:p>
        </w:tc>
        <w:tc>
          <w:tcPr>
            <w:tcW w:w="2126" w:type="dxa"/>
            <w:gridSpan w:val="2"/>
            <w:shd w:val="clear" w:color="auto" w:fill="FFE599"/>
          </w:tcPr>
          <w:p w:rsidR="0067180A" w:rsidRPr="00FC6F97" w:rsidRDefault="0067180A" w:rsidP="00FC6F97">
            <w:pPr>
              <w:spacing w:line="360" w:lineRule="auto"/>
              <w:jc w:val="center"/>
              <w:rPr>
                <w:rFonts w:ascii="Arial" w:hAnsi="Arial" w:cs="Arial"/>
                <w:b/>
                <w:lang w:val="es-ES"/>
              </w:rPr>
            </w:pPr>
          </w:p>
          <w:p w:rsidR="0067180A" w:rsidRPr="00FC6F97" w:rsidRDefault="0067180A" w:rsidP="00FC6F97">
            <w:pPr>
              <w:spacing w:line="360" w:lineRule="auto"/>
              <w:jc w:val="center"/>
              <w:rPr>
                <w:rFonts w:ascii="Arial" w:hAnsi="Arial" w:cs="Arial"/>
                <w:b/>
                <w:lang w:val="es-ES"/>
              </w:rPr>
            </w:pPr>
            <w:r w:rsidRPr="00FC6F97">
              <w:rPr>
                <w:rFonts w:ascii="Arial" w:hAnsi="Arial" w:cs="Arial"/>
                <w:b/>
                <w:lang w:val="es-ES"/>
              </w:rPr>
              <w:t>TRIMESTRE</w:t>
            </w:r>
          </w:p>
        </w:tc>
        <w:tc>
          <w:tcPr>
            <w:tcW w:w="2268" w:type="dxa"/>
            <w:shd w:val="clear" w:color="auto" w:fill="FFE599"/>
          </w:tcPr>
          <w:p w:rsidR="0067180A" w:rsidRPr="00FC6F97" w:rsidRDefault="0067180A" w:rsidP="00FC6F97">
            <w:pPr>
              <w:spacing w:line="360" w:lineRule="auto"/>
              <w:jc w:val="center"/>
              <w:rPr>
                <w:rFonts w:ascii="Arial" w:hAnsi="Arial" w:cs="Arial"/>
                <w:b/>
                <w:lang w:val="es-ES"/>
              </w:rPr>
            </w:pPr>
            <w:r w:rsidRPr="00FC6F97">
              <w:rPr>
                <w:rFonts w:ascii="Arial" w:hAnsi="Arial" w:cs="Arial"/>
                <w:b/>
                <w:lang w:val="es-ES"/>
              </w:rPr>
              <w:t>CORRESPONDENCIA BIBLIOGRAFICA</w:t>
            </w:r>
          </w:p>
        </w:tc>
      </w:tr>
      <w:tr w:rsidR="0067180A" w:rsidRPr="007E7931" w:rsidTr="00264BED">
        <w:tc>
          <w:tcPr>
            <w:tcW w:w="4786" w:type="dxa"/>
            <w:shd w:val="clear" w:color="auto" w:fill="FFFECA"/>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U.1 EL SISTEMA FINANCIERO ESPAÑOL</w:t>
            </w:r>
          </w:p>
        </w:tc>
        <w:tc>
          <w:tcPr>
            <w:tcW w:w="1418" w:type="dxa"/>
            <w:shd w:val="clear" w:color="auto" w:fill="FFFECA"/>
          </w:tcPr>
          <w:p w:rsidR="0067180A" w:rsidRPr="007E7931" w:rsidRDefault="0067180A" w:rsidP="00FC6F97">
            <w:pPr>
              <w:spacing w:line="360" w:lineRule="auto"/>
              <w:jc w:val="center"/>
              <w:rPr>
                <w:rFonts w:ascii="Arial" w:hAnsi="Arial" w:cs="Arial"/>
                <w:lang w:val="es-ES"/>
              </w:rPr>
            </w:pPr>
            <w:r>
              <w:rPr>
                <w:rFonts w:ascii="Arial" w:hAnsi="Arial" w:cs="Arial"/>
                <w:lang w:val="es-ES"/>
              </w:rPr>
              <w:t>10</w:t>
            </w:r>
          </w:p>
        </w:tc>
        <w:tc>
          <w:tcPr>
            <w:tcW w:w="1134" w:type="dxa"/>
            <w:shd w:val="clear" w:color="auto" w:fill="FFFECA"/>
          </w:tcPr>
          <w:p w:rsidR="0067180A" w:rsidRDefault="0067180A" w:rsidP="00FC6F97">
            <w:pPr>
              <w:spacing w:line="360" w:lineRule="auto"/>
              <w:jc w:val="center"/>
              <w:rPr>
                <w:rFonts w:ascii="Arial" w:hAnsi="Arial" w:cs="Arial"/>
                <w:lang w:val="es-ES"/>
              </w:rPr>
            </w:pPr>
            <w:r>
              <w:rPr>
                <w:rFonts w:ascii="Arial" w:hAnsi="Arial" w:cs="Arial"/>
                <w:lang w:val="es-ES"/>
              </w:rPr>
              <w:t>1º</w:t>
            </w:r>
          </w:p>
        </w:tc>
        <w:tc>
          <w:tcPr>
            <w:tcW w:w="992" w:type="dxa"/>
            <w:shd w:val="clear" w:color="auto" w:fill="FFFECA"/>
          </w:tcPr>
          <w:p w:rsidR="0067180A" w:rsidRDefault="0067180A" w:rsidP="00FC6F97">
            <w:pPr>
              <w:spacing w:line="360" w:lineRule="auto"/>
              <w:jc w:val="center"/>
              <w:rPr>
                <w:rFonts w:ascii="Arial" w:hAnsi="Arial" w:cs="Arial"/>
                <w:lang w:val="es-ES"/>
              </w:rPr>
            </w:pPr>
          </w:p>
        </w:tc>
        <w:tc>
          <w:tcPr>
            <w:tcW w:w="2268" w:type="dxa"/>
            <w:shd w:val="clear" w:color="auto" w:fill="FFFECA"/>
          </w:tcPr>
          <w:p w:rsidR="0067180A" w:rsidRDefault="0067180A" w:rsidP="00FC6F97">
            <w:pPr>
              <w:spacing w:line="360" w:lineRule="auto"/>
              <w:jc w:val="center"/>
              <w:rPr>
                <w:rFonts w:ascii="Arial" w:hAnsi="Arial" w:cs="Arial"/>
                <w:lang w:val="es-ES"/>
              </w:rPr>
            </w:pPr>
            <w:r>
              <w:rPr>
                <w:rFonts w:ascii="Arial" w:hAnsi="Arial" w:cs="Arial"/>
                <w:lang w:val="es-ES"/>
              </w:rPr>
              <w:t>TEMA 1</w:t>
            </w:r>
          </w:p>
        </w:tc>
      </w:tr>
      <w:tr w:rsidR="0067180A" w:rsidRPr="007E7931" w:rsidTr="00264BED">
        <w:tc>
          <w:tcPr>
            <w:tcW w:w="4786" w:type="dxa"/>
            <w:shd w:val="clear" w:color="auto" w:fill="FFFECA"/>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U.2 LA CAPITALIZACIÓN SIMPLE</w:t>
            </w:r>
          </w:p>
        </w:tc>
        <w:tc>
          <w:tcPr>
            <w:tcW w:w="1418" w:type="dxa"/>
            <w:shd w:val="clear" w:color="auto" w:fill="FFFECA"/>
          </w:tcPr>
          <w:p w:rsidR="0067180A" w:rsidRPr="007E7931" w:rsidRDefault="0067180A" w:rsidP="00FC6F97">
            <w:pPr>
              <w:spacing w:line="360" w:lineRule="auto"/>
              <w:jc w:val="center"/>
              <w:rPr>
                <w:rFonts w:ascii="Arial" w:hAnsi="Arial" w:cs="Arial"/>
                <w:spacing w:val="-3"/>
              </w:rPr>
            </w:pPr>
            <w:r>
              <w:rPr>
                <w:rFonts w:ascii="Arial" w:hAnsi="Arial" w:cs="Arial"/>
                <w:spacing w:val="-3"/>
              </w:rPr>
              <w:t>1</w:t>
            </w:r>
            <w:r w:rsidR="00A95E83">
              <w:rPr>
                <w:rFonts w:ascii="Arial" w:hAnsi="Arial" w:cs="Arial"/>
                <w:spacing w:val="-3"/>
              </w:rPr>
              <w:t>4</w:t>
            </w:r>
          </w:p>
        </w:tc>
        <w:tc>
          <w:tcPr>
            <w:tcW w:w="1134" w:type="dxa"/>
            <w:shd w:val="clear" w:color="auto" w:fill="FFFECA"/>
          </w:tcPr>
          <w:p w:rsidR="0067180A" w:rsidRDefault="0067180A" w:rsidP="00FC6F97">
            <w:pPr>
              <w:spacing w:line="360" w:lineRule="auto"/>
              <w:jc w:val="center"/>
              <w:rPr>
                <w:rFonts w:ascii="Arial" w:hAnsi="Arial" w:cs="Arial"/>
                <w:spacing w:val="-3"/>
              </w:rPr>
            </w:pPr>
            <w:r>
              <w:rPr>
                <w:rFonts w:ascii="Arial" w:hAnsi="Arial" w:cs="Arial"/>
                <w:lang w:val="es-ES"/>
              </w:rPr>
              <w:t>1º</w:t>
            </w:r>
          </w:p>
        </w:tc>
        <w:tc>
          <w:tcPr>
            <w:tcW w:w="992" w:type="dxa"/>
            <w:shd w:val="clear" w:color="auto" w:fill="FFFECA"/>
          </w:tcPr>
          <w:p w:rsidR="0067180A" w:rsidRDefault="0067180A" w:rsidP="00FC6F97">
            <w:pPr>
              <w:spacing w:line="360" w:lineRule="auto"/>
              <w:jc w:val="center"/>
              <w:rPr>
                <w:rFonts w:ascii="Arial" w:hAnsi="Arial" w:cs="Arial"/>
                <w:spacing w:val="-3"/>
              </w:rPr>
            </w:pPr>
          </w:p>
        </w:tc>
        <w:tc>
          <w:tcPr>
            <w:tcW w:w="2268" w:type="dxa"/>
            <w:shd w:val="clear" w:color="auto" w:fill="FFFECA"/>
          </w:tcPr>
          <w:p w:rsidR="0067180A" w:rsidRDefault="0067180A" w:rsidP="00FC6F97">
            <w:pPr>
              <w:spacing w:line="360" w:lineRule="auto"/>
              <w:jc w:val="center"/>
              <w:rPr>
                <w:rFonts w:ascii="Arial" w:hAnsi="Arial" w:cs="Arial"/>
                <w:spacing w:val="-3"/>
              </w:rPr>
            </w:pPr>
            <w:r>
              <w:rPr>
                <w:rFonts w:ascii="Arial" w:hAnsi="Arial" w:cs="Arial"/>
                <w:spacing w:val="-3"/>
              </w:rPr>
              <w:t>TEMA 4</w:t>
            </w:r>
          </w:p>
        </w:tc>
      </w:tr>
      <w:tr w:rsidR="0067180A" w:rsidRPr="007E7931" w:rsidTr="00264BED">
        <w:tc>
          <w:tcPr>
            <w:tcW w:w="4786" w:type="dxa"/>
            <w:shd w:val="clear" w:color="auto" w:fill="FFFECA"/>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U.3 LOS PRODUCTOS Y SERVICIOS BANCARIOS</w:t>
            </w:r>
          </w:p>
        </w:tc>
        <w:tc>
          <w:tcPr>
            <w:tcW w:w="1418" w:type="dxa"/>
            <w:shd w:val="clear" w:color="auto" w:fill="FFFECA"/>
          </w:tcPr>
          <w:p w:rsidR="0067180A" w:rsidRPr="007E7931" w:rsidRDefault="0067180A" w:rsidP="00FC6F97">
            <w:pPr>
              <w:spacing w:line="360" w:lineRule="auto"/>
              <w:jc w:val="center"/>
              <w:rPr>
                <w:rFonts w:ascii="Arial" w:hAnsi="Arial" w:cs="Arial"/>
                <w:spacing w:val="-3"/>
                <w:lang w:val="es-ES"/>
              </w:rPr>
            </w:pPr>
            <w:r>
              <w:rPr>
                <w:rFonts w:ascii="Arial" w:hAnsi="Arial" w:cs="Arial"/>
                <w:spacing w:val="-3"/>
                <w:lang w:val="es-ES"/>
              </w:rPr>
              <w:t>1</w:t>
            </w:r>
            <w:r w:rsidR="00A95E83">
              <w:rPr>
                <w:rFonts w:ascii="Arial" w:hAnsi="Arial" w:cs="Arial"/>
                <w:spacing w:val="-3"/>
                <w:lang w:val="es-ES"/>
              </w:rPr>
              <w:t>6</w:t>
            </w:r>
          </w:p>
        </w:tc>
        <w:tc>
          <w:tcPr>
            <w:tcW w:w="1134" w:type="dxa"/>
            <w:shd w:val="clear" w:color="auto" w:fill="FFFECA"/>
          </w:tcPr>
          <w:p w:rsidR="0067180A" w:rsidRDefault="0067180A" w:rsidP="00FC6F97">
            <w:pPr>
              <w:spacing w:line="360" w:lineRule="auto"/>
              <w:jc w:val="center"/>
              <w:rPr>
                <w:rFonts w:ascii="Arial" w:hAnsi="Arial" w:cs="Arial"/>
                <w:spacing w:val="-3"/>
                <w:lang w:val="es-ES"/>
              </w:rPr>
            </w:pPr>
            <w:r>
              <w:rPr>
                <w:rFonts w:ascii="Arial" w:hAnsi="Arial" w:cs="Arial"/>
                <w:lang w:val="es-ES"/>
              </w:rPr>
              <w:t>1º</w:t>
            </w:r>
          </w:p>
        </w:tc>
        <w:tc>
          <w:tcPr>
            <w:tcW w:w="992" w:type="dxa"/>
            <w:shd w:val="clear" w:color="auto" w:fill="FFFECA"/>
          </w:tcPr>
          <w:p w:rsidR="0067180A" w:rsidRDefault="0067180A" w:rsidP="00FC6F97">
            <w:pPr>
              <w:spacing w:line="360" w:lineRule="auto"/>
              <w:jc w:val="center"/>
              <w:rPr>
                <w:rFonts w:ascii="Arial" w:hAnsi="Arial" w:cs="Arial"/>
                <w:spacing w:val="-3"/>
                <w:lang w:val="es-ES"/>
              </w:rPr>
            </w:pPr>
          </w:p>
        </w:tc>
        <w:tc>
          <w:tcPr>
            <w:tcW w:w="2268" w:type="dxa"/>
            <w:shd w:val="clear" w:color="auto" w:fill="FFFECA"/>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TEMA 2</w:t>
            </w:r>
          </w:p>
        </w:tc>
      </w:tr>
      <w:tr w:rsidR="0067180A" w:rsidRPr="007E7931" w:rsidTr="00264BED">
        <w:tc>
          <w:tcPr>
            <w:tcW w:w="4786" w:type="dxa"/>
            <w:shd w:val="clear" w:color="auto" w:fill="FFFECA"/>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U.4 LIQUIDACIÓN DE CUENTAS BANCARIAS</w:t>
            </w:r>
          </w:p>
        </w:tc>
        <w:tc>
          <w:tcPr>
            <w:tcW w:w="1418" w:type="dxa"/>
            <w:shd w:val="clear" w:color="auto" w:fill="FFFECA"/>
          </w:tcPr>
          <w:p w:rsidR="0067180A" w:rsidRPr="007E7931" w:rsidRDefault="0067180A" w:rsidP="00FC6F97">
            <w:pPr>
              <w:spacing w:line="360" w:lineRule="auto"/>
              <w:jc w:val="center"/>
              <w:rPr>
                <w:rFonts w:ascii="Arial" w:hAnsi="Arial" w:cs="Arial"/>
                <w:spacing w:val="-3"/>
                <w:lang w:val="es-ES"/>
              </w:rPr>
            </w:pPr>
            <w:r>
              <w:rPr>
                <w:rFonts w:ascii="Arial" w:hAnsi="Arial" w:cs="Arial"/>
                <w:spacing w:val="-3"/>
                <w:lang w:val="es-ES"/>
              </w:rPr>
              <w:t>10</w:t>
            </w:r>
          </w:p>
        </w:tc>
        <w:tc>
          <w:tcPr>
            <w:tcW w:w="1134" w:type="dxa"/>
            <w:shd w:val="clear" w:color="auto" w:fill="FFFECA"/>
          </w:tcPr>
          <w:p w:rsidR="0067180A" w:rsidRDefault="0067180A" w:rsidP="00FC6F97">
            <w:pPr>
              <w:spacing w:line="360" w:lineRule="auto"/>
              <w:jc w:val="center"/>
              <w:rPr>
                <w:rFonts w:ascii="Arial" w:hAnsi="Arial" w:cs="Arial"/>
                <w:spacing w:val="-3"/>
                <w:lang w:val="es-ES"/>
              </w:rPr>
            </w:pPr>
            <w:r>
              <w:rPr>
                <w:rFonts w:ascii="Arial" w:hAnsi="Arial" w:cs="Arial"/>
                <w:lang w:val="es-ES"/>
              </w:rPr>
              <w:t>1º</w:t>
            </w:r>
          </w:p>
        </w:tc>
        <w:tc>
          <w:tcPr>
            <w:tcW w:w="992" w:type="dxa"/>
            <w:shd w:val="clear" w:color="auto" w:fill="FFFECA"/>
          </w:tcPr>
          <w:p w:rsidR="0067180A" w:rsidRDefault="0067180A" w:rsidP="00FC6F97">
            <w:pPr>
              <w:spacing w:line="360" w:lineRule="auto"/>
              <w:jc w:val="center"/>
              <w:rPr>
                <w:rFonts w:ascii="Arial" w:hAnsi="Arial" w:cs="Arial"/>
                <w:spacing w:val="-3"/>
                <w:lang w:val="es-ES"/>
              </w:rPr>
            </w:pPr>
          </w:p>
        </w:tc>
        <w:tc>
          <w:tcPr>
            <w:tcW w:w="2268" w:type="dxa"/>
            <w:shd w:val="clear" w:color="auto" w:fill="FFFECA"/>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TEMA 5</w:t>
            </w:r>
          </w:p>
        </w:tc>
      </w:tr>
      <w:tr w:rsidR="0067180A" w:rsidRPr="007E7931" w:rsidTr="00264BED">
        <w:tc>
          <w:tcPr>
            <w:tcW w:w="4786" w:type="dxa"/>
            <w:shd w:val="clear" w:color="auto" w:fill="FFFECA"/>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U.5 LA INVERSIÓN MOBILIARIA Y LOS PRODUCTOS DE SEGURO</w:t>
            </w:r>
          </w:p>
        </w:tc>
        <w:tc>
          <w:tcPr>
            <w:tcW w:w="1418" w:type="dxa"/>
            <w:shd w:val="clear" w:color="auto" w:fill="FFFECA"/>
          </w:tcPr>
          <w:p w:rsidR="0067180A" w:rsidRPr="007E7931" w:rsidRDefault="00FC6F97" w:rsidP="00FC6F97">
            <w:pPr>
              <w:spacing w:line="360" w:lineRule="auto"/>
              <w:jc w:val="center"/>
              <w:rPr>
                <w:rFonts w:ascii="Arial" w:hAnsi="Arial" w:cs="Arial"/>
                <w:spacing w:val="-3"/>
                <w:lang w:val="es-ES"/>
              </w:rPr>
            </w:pPr>
            <w:r>
              <w:rPr>
                <w:rFonts w:ascii="Arial" w:hAnsi="Arial" w:cs="Arial"/>
                <w:spacing w:val="-3"/>
                <w:lang w:val="es-ES"/>
              </w:rPr>
              <w:t>5</w:t>
            </w:r>
          </w:p>
        </w:tc>
        <w:tc>
          <w:tcPr>
            <w:tcW w:w="1134" w:type="dxa"/>
            <w:shd w:val="clear" w:color="auto" w:fill="FFFECA"/>
          </w:tcPr>
          <w:p w:rsidR="0067180A" w:rsidRDefault="0067180A" w:rsidP="00FC6F97">
            <w:pPr>
              <w:spacing w:line="360" w:lineRule="auto"/>
              <w:jc w:val="center"/>
              <w:rPr>
                <w:rFonts w:ascii="Arial" w:hAnsi="Arial" w:cs="Arial"/>
                <w:spacing w:val="-3"/>
                <w:lang w:val="es-ES"/>
              </w:rPr>
            </w:pPr>
            <w:r>
              <w:rPr>
                <w:rFonts w:ascii="Arial" w:hAnsi="Arial" w:cs="Arial"/>
                <w:lang w:val="es-ES"/>
              </w:rPr>
              <w:t>1º</w:t>
            </w:r>
          </w:p>
        </w:tc>
        <w:tc>
          <w:tcPr>
            <w:tcW w:w="992" w:type="dxa"/>
            <w:shd w:val="clear" w:color="auto" w:fill="FFFECA"/>
          </w:tcPr>
          <w:p w:rsidR="0067180A" w:rsidRDefault="0067180A" w:rsidP="00FC6F97">
            <w:pPr>
              <w:spacing w:line="360" w:lineRule="auto"/>
              <w:jc w:val="center"/>
              <w:rPr>
                <w:rFonts w:ascii="Arial" w:hAnsi="Arial" w:cs="Arial"/>
                <w:spacing w:val="-3"/>
                <w:lang w:val="es-ES"/>
              </w:rPr>
            </w:pPr>
          </w:p>
        </w:tc>
        <w:tc>
          <w:tcPr>
            <w:tcW w:w="2268" w:type="dxa"/>
            <w:shd w:val="clear" w:color="auto" w:fill="FFFECA"/>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TEMA 3</w:t>
            </w:r>
          </w:p>
        </w:tc>
      </w:tr>
      <w:tr w:rsidR="0067180A" w:rsidRPr="007E7931" w:rsidTr="00264BED">
        <w:tc>
          <w:tcPr>
            <w:tcW w:w="4786" w:type="dxa"/>
            <w:shd w:val="clear" w:color="auto" w:fill="FFFECA"/>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U.6 EL DESCUENTO COMERCIAL SIMPLE</w:t>
            </w:r>
          </w:p>
        </w:tc>
        <w:tc>
          <w:tcPr>
            <w:tcW w:w="1418" w:type="dxa"/>
            <w:shd w:val="clear" w:color="auto" w:fill="FFFECA"/>
          </w:tcPr>
          <w:p w:rsidR="0067180A" w:rsidRPr="007E7931" w:rsidRDefault="00FC6F97" w:rsidP="00FC6F97">
            <w:pPr>
              <w:spacing w:line="360" w:lineRule="auto"/>
              <w:jc w:val="center"/>
              <w:rPr>
                <w:rFonts w:ascii="Arial" w:hAnsi="Arial" w:cs="Arial"/>
                <w:spacing w:val="-3"/>
                <w:lang w:val="es-ES"/>
              </w:rPr>
            </w:pPr>
            <w:r>
              <w:rPr>
                <w:rFonts w:ascii="Arial" w:hAnsi="Arial" w:cs="Arial"/>
                <w:spacing w:val="-3"/>
                <w:lang w:val="es-ES"/>
              </w:rPr>
              <w:t>9</w:t>
            </w:r>
          </w:p>
        </w:tc>
        <w:tc>
          <w:tcPr>
            <w:tcW w:w="1134" w:type="dxa"/>
            <w:shd w:val="clear" w:color="auto" w:fill="FFFECA"/>
          </w:tcPr>
          <w:p w:rsidR="0067180A" w:rsidRDefault="0067180A" w:rsidP="00FC6F97">
            <w:pPr>
              <w:spacing w:line="360" w:lineRule="auto"/>
              <w:jc w:val="center"/>
              <w:rPr>
                <w:rFonts w:ascii="Arial" w:hAnsi="Arial" w:cs="Arial"/>
                <w:spacing w:val="-3"/>
                <w:lang w:val="es-ES"/>
              </w:rPr>
            </w:pPr>
            <w:r>
              <w:rPr>
                <w:rFonts w:ascii="Arial" w:hAnsi="Arial" w:cs="Arial"/>
                <w:lang w:val="es-ES"/>
              </w:rPr>
              <w:t>1º</w:t>
            </w:r>
          </w:p>
        </w:tc>
        <w:tc>
          <w:tcPr>
            <w:tcW w:w="992" w:type="dxa"/>
            <w:shd w:val="clear" w:color="auto" w:fill="FFFECA"/>
          </w:tcPr>
          <w:p w:rsidR="0067180A" w:rsidRDefault="0067180A" w:rsidP="00FC6F97">
            <w:pPr>
              <w:spacing w:line="360" w:lineRule="auto"/>
              <w:jc w:val="center"/>
              <w:rPr>
                <w:rFonts w:ascii="Arial" w:hAnsi="Arial" w:cs="Arial"/>
                <w:spacing w:val="-3"/>
                <w:lang w:val="es-ES"/>
              </w:rPr>
            </w:pPr>
          </w:p>
        </w:tc>
        <w:tc>
          <w:tcPr>
            <w:tcW w:w="2268" w:type="dxa"/>
            <w:shd w:val="clear" w:color="auto" w:fill="FFFECA"/>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TEMA 6</w:t>
            </w:r>
          </w:p>
        </w:tc>
      </w:tr>
      <w:tr w:rsidR="0067180A" w:rsidRPr="007E7931" w:rsidTr="00264BED">
        <w:tc>
          <w:tcPr>
            <w:tcW w:w="4786" w:type="dxa"/>
            <w:shd w:val="clear" w:color="auto" w:fill="E2EFD9" w:themeFill="accent6" w:themeFillTint="33"/>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U.7 LA CAPITALIZACIÓN COMPUESTA</w:t>
            </w:r>
          </w:p>
        </w:tc>
        <w:tc>
          <w:tcPr>
            <w:tcW w:w="1418" w:type="dxa"/>
            <w:shd w:val="clear" w:color="auto" w:fill="E2EFD9" w:themeFill="accent6" w:themeFillTint="33"/>
          </w:tcPr>
          <w:p w:rsidR="0067180A" w:rsidRPr="007E7931" w:rsidRDefault="0067180A" w:rsidP="00FC6F97">
            <w:pPr>
              <w:spacing w:line="360" w:lineRule="auto"/>
              <w:jc w:val="center"/>
              <w:rPr>
                <w:rFonts w:ascii="Arial" w:hAnsi="Arial" w:cs="Arial"/>
                <w:spacing w:val="-3"/>
                <w:lang w:val="es-ES"/>
              </w:rPr>
            </w:pPr>
            <w:r>
              <w:rPr>
                <w:rFonts w:ascii="Arial" w:hAnsi="Arial" w:cs="Arial"/>
                <w:spacing w:val="-3"/>
                <w:lang w:val="es-ES"/>
              </w:rPr>
              <w:t>1</w:t>
            </w:r>
            <w:r w:rsidR="00FC6F97">
              <w:rPr>
                <w:rFonts w:ascii="Arial" w:hAnsi="Arial" w:cs="Arial"/>
                <w:spacing w:val="-3"/>
                <w:lang w:val="es-ES"/>
              </w:rPr>
              <w:t>5</w:t>
            </w:r>
          </w:p>
        </w:tc>
        <w:tc>
          <w:tcPr>
            <w:tcW w:w="1134" w:type="dxa"/>
            <w:shd w:val="clear" w:color="auto" w:fill="E2EFD9" w:themeFill="accent6" w:themeFillTint="33"/>
          </w:tcPr>
          <w:p w:rsidR="0067180A" w:rsidRDefault="0067180A" w:rsidP="00FC6F97">
            <w:pPr>
              <w:spacing w:line="360" w:lineRule="auto"/>
              <w:jc w:val="center"/>
              <w:rPr>
                <w:rFonts w:ascii="Arial" w:hAnsi="Arial" w:cs="Arial"/>
                <w:spacing w:val="-3"/>
                <w:lang w:val="es-ES"/>
              </w:rPr>
            </w:pPr>
          </w:p>
        </w:tc>
        <w:tc>
          <w:tcPr>
            <w:tcW w:w="992" w:type="dxa"/>
            <w:shd w:val="clear" w:color="auto" w:fill="E2EFD9" w:themeFill="accent6" w:themeFillTint="33"/>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2º</w:t>
            </w:r>
          </w:p>
        </w:tc>
        <w:tc>
          <w:tcPr>
            <w:tcW w:w="2268" w:type="dxa"/>
            <w:shd w:val="clear" w:color="auto" w:fill="E2EFD9" w:themeFill="accent6" w:themeFillTint="33"/>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TEMA7</w:t>
            </w:r>
          </w:p>
        </w:tc>
      </w:tr>
      <w:tr w:rsidR="0067180A" w:rsidRPr="007E7931" w:rsidTr="00264BED">
        <w:trPr>
          <w:trHeight w:val="291"/>
        </w:trPr>
        <w:tc>
          <w:tcPr>
            <w:tcW w:w="4786" w:type="dxa"/>
            <w:shd w:val="clear" w:color="auto" w:fill="E2EFD9" w:themeFill="accent6" w:themeFillTint="33"/>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U.8 LAS RENTAS FINANCIERAS CONSTANTES</w:t>
            </w:r>
          </w:p>
        </w:tc>
        <w:tc>
          <w:tcPr>
            <w:tcW w:w="1418" w:type="dxa"/>
            <w:shd w:val="clear" w:color="auto" w:fill="E2EFD9" w:themeFill="accent6" w:themeFillTint="33"/>
          </w:tcPr>
          <w:p w:rsidR="0067180A" w:rsidRPr="007E7931" w:rsidRDefault="0067180A" w:rsidP="00FC6F97">
            <w:pPr>
              <w:spacing w:line="360" w:lineRule="auto"/>
              <w:jc w:val="center"/>
              <w:rPr>
                <w:rFonts w:ascii="Arial" w:hAnsi="Arial" w:cs="Arial"/>
                <w:spacing w:val="-3"/>
                <w:lang w:val="es-ES"/>
              </w:rPr>
            </w:pPr>
            <w:r>
              <w:rPr>
                <w:rFonts w:ascii="Arial" w:hAnsi="Arial" w:cs="Arial"/>
                <w:spacing w:val="-3"/>
                <w:lang w:val="es-ES"/>
              </w:rPr>
              <w:t>1</w:t>
            </w:r>
            <w:r w:rsidR="00A95E83">
              <w:rPr>
                <w:rFonts w:ascii="Arial" w:hAnsi="Arial" w:cs="Arial"/>
                <w:spacing w:val="-3"/>
                <w:lang w:val="es-ES"/>
              </w:rPr>
              <w:t>0</w:t>
            </w:r>
          </w:p>
        </w:tc>
        <w:tc>
          <w:tcPr>
            <w:tcW w:w="1134" w:type="dxa"/>
            <w:shd w:val="clear" w:color="auto" w:fill="E2EFD9" w:themeFill="accent6" w:themeFillTint="33"/>
          </w:tcPr>
          <w:p w:rsidR="0067180A" w:rsidRDefault="0067180A" w:rsidP="00FC6F97">
            <w:pPr>
              <w:spacing w:line="360" w:lineRule="auto"/>
              <w:jc w:val="center"/>
              <w:rPr>
                <w:rFonts w:ascii="Arial" w:hAnsi="Arial" w:cs="Arial"/>
                <w:spacing w:val="-3"/>
                <w:lang w:val="es-ES"/>
              </w:rPr>
            </w:pPr>
          </w:p>
        </w:tc>
        <w:tc>
          <w:tcPr>
            <w:tcW w:w="992" w:type="dxa"/>
            <w:shd w:val="clear" w:color="auto" w:fill="E2EFD9" w:themeFill="accent6" w:themeFillTint="33"/>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2º</w:t>
            </w:r>
          </w:p>
        </w:tc>
        <w:tc>
          <w:tcPr>
            <w:tcW w:w="2268" w:type="dxa"/>
            <w:shd w:val="clear" w:color="auto" w:fill="E2EFD9" w:themeFill="accent6" w:themeFillTint="33"/>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TEMA8</w:t>
            </w:r>
          </w:p>
        </w:tc>
      </w:tr>
      <w:tr w:rsidR="0067180A" w:rsidRPr="007E7931" w:rsidTr="00264BED">
        <w:trPr>
          <w:trHeight w:val="242"/>
        </w:trPr>
        <w:tc>
          <w:tcPr>
            <w:tcW w:w="4786" w:type="dxa"/>
            <w:shd w:val="clear" w:color="auto" w:fill="E2EFD9" w:themeFill="accent6" w:themeFillTint="33"/>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U.9 OPERACIONES CON PRESTAMOS</w:t>
            </w:r>
          </w:p>
        </w:tc>
        <w:tc>
          <w:tcPr>
            <w:tcW w:w="1418" w:type="dxa"/>
            <w:shd w:val="clear" w:color="auto" w:fill="E2EFD9" w:themeFill="accent6" w:themeFillTint="33"/>
          </w:tcPr>
          <w:p w:rsidR="0067180A" w:rsidRPr="007E7931" w:rsidRDefault="0067180A" w:rsidP="00FC6F97">
            <w:pPr>
              <w:spacing w:line="360" w:lineRule="auto"/>
              <w:jc w:val="center"/>
              <w:rPr>
                <w:rFonts w:ascii="Arial" w:hAnsi="Arial" w:cs="Arial"/>
                <w:spacing w:val="-3"/>
                <w:lang w:val="es-ES"/>
              </w:rPr>
            </w:pPr>
            <w:r w:rsidRPr="007E7931">
              <w:rPr>
                <w:rFonts w:ascii="Arial" w:hAnsi="Arial" w:cs="Arial"/>
                <w:spacing w:val="-3"/>
                <w:lang w:val="es-ES"/>
              </w:rPr>
              <w:t>1</w:t>
            </w:r>
            <w:r w:rsidR="001D48E2">
              <w:rPr>
                <w:rFonts w:ascii="Arial" w:hAnsi="Arial" w:cs="Arial"/>
                <w:spacing w:val="-3"/>
                <w:lang w:val="es-ES"/>
              </w:rPr>
              <w:t>2</w:t>
            </w:r>
          </w:p>
        </w:tc>
        <w:tc>
          <w:tcPr>
            <w:tcW w:w="1134" w:type="dxa"/>
            <w:shd w:val="clear" w:color="auto" w:fill="E2EFD9" w:themeFill="accent6" w:themeFillTint="33"/>
          </w:tcPr>
          <w:p w:rsidR="0067180A" w:rsidRPr="007E7931" w:rsidRDefault="0067180A" w:rsidP="00FC6F97">
            <w:pPr>
              <w:spacing w:line="360" w:lineRule="auto"/>
              <w:jc w:val="center"/>
              <w:rPr>
                <w:rFonts w:ascii="Arial" w:hAnsi="Arial" w:cs="Arial"/>
                <w:spacing w:val="-3"/>
                <w:lang w:val="es-ES"/>
              </w:rPr>
            </w:pPr>
          </w:p>
        </w:tc>
        <w:tc>
          <w:tcPr>
            <w:tcW w:w="992" w:type="dxa"/>
            <w:shd w:val="clear" w:color="auto" w:fill="E2EFD9" w:themeFill="accent6" w:themeFillTint="33"/>
          </w:tcPr>
          <w:p w:rsidR="0067180A" w:rsidRPr="007E7931" w:rsidRDefault="0067180A" w:rsidP="00FC6F97">
            <w:pPr>
              <w:spacing w:line="360" w:lineRule="auto"/>
              <w:jc w:val="center"/>
              <w:rPr>
                <w:rFonts w:ascii="Arial" w:hAnsi="Arial" w:cs="Arial"/>
                <w:spacing w:val="-3"/>
                <w:lang w:val="es-ES"/>
              </w:rPr>
            </w:pPr>
            <w:r>
              <w:rPr>
                <w:rFonts w:ascii="Arial" w:hAnsi="Arial" w:cs="Arial"/>
                <w:spacing w:val="-3"/>
                <w:lang w:val="es-ES"/>
              </w:rPr>
              <w:t>2º</w:t>
            </w:r>
          </w:p>
        </w:tc>
        <w:tc>
          <w:tcPr>
            <w:tcW w:w="2268" w:type="dxa"/>
            <w:shd w:val="clear" w:color="auto" w:fill="E2EFD9" w:themeFill="accent6" w:themeFillTint="33"/>
          </w:tcPr>
          <w:p w:rsidR="0067180A" w:rsidRPr="007E7931" w:rsidRDefault="0067180A" w:rsidP="00FC6F97">
            <w:pPr>
              <w:spacing w:line="360" w:lineRule="auto"/>
              <w:jc w:val="center"/>
              <w:rPr>
                <w:rFonts w:ascii="Arial" w:hAnsi="Arial" w:cs="Arial"/>
                <w:spacing w:val="-3"/>
                <w:lang w:val="es-ES"/>
              </w:rPr>
            </w:pPr>
            <w:r>
              <w:rPr>
                <w:rFonts w:ascii="Arial" w:hAnsi="Arial" w:cs="Arial"/>
                <w:spacing w:val="-3"/>
                <w:lang w:val="es-ES"/>
              </w:rPr>
              <w:t xml:space="preserve">TEMA 9 </w:t>
            </w:r>
          </w:p>
        </w:tc>
      </w:tr>
      <w:tr w:rsidR="0067180A" w:rsidRPr="007E7931" w:rsidTr="00264BED">
        <w:tc>
          <w:tcPr>
            <w:tcW w:w="4786" w:type="dxa"/>
            <w:shd w:val="clear" w:color="auto" w:fill="E2EFD9" w:themeFill="accent6" w:themeFillTint="33"/>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U.10 GESTIÓN Y CONTROL DE TESORERIA</w:t>
            </w:r>
          </w:p>
        </w:tc>
        <w:tc>
          <w:tcPr>
            <w:tcW w:w="1418" w:type="dxa"/>
            <w:shd w:val="clear" w:color="auto" w:fill="E2EFD9" w:themeFill="accent6" w:themeFillTint="33"/>
          </w:tcPr>
          <w:p w:rsidR="0067180A" w:rsidRPr="007E7931" w:rsidRDefault="001D48E2" w:rsidP="00FC6F97">
            <w:pPr>
              <w:spacing w:line="360" w:lineRule="auto"/>
              <w:jc w:val="center"/>
              <w:rPr>
                <w:rFonts w:ascii="Arial" w:hAnsi="Arial" w:cs="Arial"/>
                <w:spacing w:val="-3"/>
                <w:lang w:val="es-ES"/>
              </w:rPr>
            </w:pPr>
            <w:r>
              <w:rPr>
                <w:rFonts w:ascii="Arial" w:hAnsi="Arial" w:cs="Arial"/>
                <w:spacing w:val="-3"/>
                <w:lang w:val="es-ES"/>
              </w:rPr>
              <w:t>2</w:t>
            </w:r>
          </w:p>
        </w:tc>
        <w:tc>
          <w:tcPr>
            <w:tcW w:w="1134" w:type="dxa"/>
            <w:shd w:val="clear" w:color="auto" w:fill="E2EFD9" w:themeFill="accent6" w:themeFillTint="33"/>
          </w:tcPr>
          <w:p w:rsidR="0067180A" w:rsidRDefault="0067180A" w:rsidP="00FC6F97">
            <w:pPr>
              <w:spacing w:line="360" w:lineRule="auto"/>
              <w:jc w:val="center"/>
              <w:rPr>
                <w:rFonts w:ascii="Arial" w:hAnsi="Arial" w:cs="Arial"/>
                <w:spacing w:val="-3"/>
                <w:lang w:val="es-ES"/>
              </w:rPr>
            </w:pPr>
          </w:p>
        </w:tc>
        <w:tc>
          <w:tcPr>
            <w:tcW w:w="992" w:type="dxa"/>
            <w:shd w:val="clear" w:color="auto" w:fill="E2EFD9" w:themeFill="accent6" w:themeFillTint="33"/>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2º</w:t>
            </w:r>
          </w:p>
        </w:tc>
        <w:tc>
          <w:tcPr>
            <w:tcW w:w="2268" w:type="dxa"/>
            <w:shd w:val="clear" w:color="auto" w:fill="E2EFD9" w:themeFill="accent6" w:themeFillTint="33"/>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TEMA 10</w:t>
            </w:r>
          </w:p>
        </w:tc>
      </w:tr>
      <w:tr w:rsidR="0067180A" w:rsidRPr="007E7931" w:rsidTr="00264BED">
        <w:tc>
          <w:tcPr>
            <w:tcW w:w="4786" w:type="dxa"/>
            <w:shd w:val="clear" w:color="auto" w:fill="E2EFD9" w:themeFill="accent6" w:themeFillTint="33"/>
          </w:tcPr>
          <w:p w:rsidR="0067180A" w:rsidRPr="00FC6F97" w:rsidRDefault="0067180A" w:rsidP="00FC6F97">
            <w:pPr>
              <w:spacing w:line="360" w:lineRule="auto"/>
              <w:rPr>
                <w:rFonts w:ascii="Arial" w:hAnsi="Arial" w:cs="Arial"/>
                <w:spacing w:val="-3"/>
                <w:lang w:val="es-ES"/>
              </w:rPr>
            </w:pPr>
            <w:r w:rsidRPr="00FC6F97">
              <w:rPr>
                <w:rFonts w:ascii="Arial" w:hAnsi="Arial" w:cs="Arial"/>
                <w:spacing w:val="-3"/>
                <w:lang w:val="es-ES"/>
              </w:rPr>
              <w:t>U.11 INVERSIONES  Y GESTIÓN INFORMATIZADA DE LA TESORERIA</w:t>
            </w:r>
          </w:p>
        </w:tc>
        <w:tc>
          <w:tcPr>
            <w:tcW w:w="1418" w:type="dxa"/>
            <w:shd w:val="clear" w:color="auto" w:fill="E2EFD9" w:themeFill="accent6" w:themeFillTint="33"/>
          </w:tcPr>
          <w:p w:rsidR="0067180A" w:rsidRPr="007E7931" w:rsidRDefault="001D48E2" w:rsidP="00FC6F97">
            <w:pPr>
              <w:spacing w:line="360" w:lineRule="auto"/>
              <w:jc w:val="center"/>
              <w:rPr>
                <w:rFonts w:ascii="Arial" w:hAnsi="Arial" w:cs="Arial"/>
                <w:spacing w:val="-3"/>
                <w:lang w:val="es-ES"/>
              </w:rPr>
            </w:pPr>
            <w:r>
              <w:rPr>
                <w:rFonts w:ascii="Arial" w:hAnsi="Arial" w:cs="Arial"/>
                <w:spacing w:val="-3"/>
                <w:lang w:val="es-ES"/>
              </w:rPr>
              <w:t>2</w:t>
            </w:r>
          </w:p>
        </w:tc>
        <w:tc>
          <w:tcPr>
            <w:tcW w:w="1134" w:type="dxa"/>
            <w:shd w:val="clear" w:color="auto" w:fill="E2EFD9" w:themeFill="accent6" w:themeFillTint="33"/>
          </w:tcPr>
          <w:p w:rsidR="0067180A" w:rsidRDefault="0067180A" w:rsidP="00FC6F97">
            <w:pPr>
              <w:spacing w:line="360" w:lineRule="auto"/>
              <w:rPr>
                <w:rFonts w:ascii="Arial" w:hAnsi="Arial" w:cs="Arial"/>
                <w:spacing w:val="-3"/>
                <w:lang w:val="es-ES"/>
              </w:rPr>
            </w:pPr>
          </w:p>
        </w:tc>
        <w:tc>
          <w:tcPr>
            <w:tcW w:w="992" w:type="dxa"/>
            <w:shd w:val="clear" w:color="auto" w:fill="E2EFD9" w:themeFill="accent6" w:themeFillTint="33"/>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2º</w:t>
            </w:r>
          </w:p>
        </w:tc>
        <w:tc>
          <w:tcPr>
            <w:tcW w:w="2268" w:type="dxa"/>
            <w:shd w:val="clear" w:color="auto" w:fill="E2EFD9" w:themeFill="accent6" w:themeFillTint="33"/>
          </w:tcPr>
          <w:p w:rsidR="0067180A" w:rsidRDefault="0067180A" w:rsidP="00FC6F97">
            <w:pPr>
              <w:spacing w:line="360" w:lineRule="auto"/>
              <w:jc w:val="center"/>
              <w:rPr>
                <w:rFonts w:ascii="Arial" w:hAnsi="Arial" w:cs="Arial"/>
                <w:spacing w:val="-3"/>
                <w:lang w:val="es-ES"/>
              </w:rPr>
            </w:pPr>
            <w:r>
              <w:rPr>
                <w:rFonts w:ascii="Arial" w:hAnsi="Arial" w:cs="Arial"/>
                <w:spacing w:val="-3"/>
                <w:lang w:val="es-ES"/>
              </w:rPr>
              <w:t>TEMA 11</w:t>
            </w:r>
          </w:p>
        </w:tc>
      </w:tr>
      <w:tr w:rsidR="0067180A" w:rsidRPr="007E7931" w:rsidTr="00264BED">
        <w:trPr>
          <w:gridAfter w:val="3"/>
          <w:wAfter w:w="4394" w:type="dxa"/>
          <w:trHeight w:val="427"/>
        </w:trPr>
        <w:tc>
          <w:tcPr>
            <w:tcW w:w="4786" w:type="dxa"/>
          </w:tcPr>
          <w:p w:rsidR="0067180A" w:rsidRPr="007E7931" w:rsidRDefault="0067180A" w:rsidP="00FC6F97">
            <w:pPr>
              <w:spacing w:line="360" w:lineRule="auto"/>
              <w:jc w:val="center"/>
              <w:rPr>
                <w:rFonts w:ascii="Arial" w:hAnsi="Arial" w:cs="Arial"/>
                <w:spacing w:val="-3"/>
              </w:rPr>
            </w:pPr>
            <w:r w:rsidRPr="007E7931">
              <w:rPr>
                <w:rFonts w:ascii="Arial" w:hAnsi="Arial" w:cs="Arial"/>
                <w:spacing w:val="-3"/>
              </w:rPr>
              <w:t>TOTAL</w:t>
            </w:r>
          </w:p>
        </w:tc>
        <w:tc>
          <w:tcPr>
            <w:tcW w:w="1418" w:type="dxa"/>
            <w:shd w:val="clear" w:color="auto" w:fill="D9E2F3" w:themeFill="accent1" w:themeFillTint="33"/>
          </w:tcPr>
          <w:p w:rsidR="0067180A" w:rsidRPr="007E7931" w:rsidRDefault="0067180A" w:rsidP="00FC6F97">
            <w:pPr>
              <w:spacing w:line="360" w:lineRule="auto"/>
              <w:jc w:val="center"/>
              <w:rPr>
                <w:rFonts w:ascii="Arial" w:hAnsi="Arial" w:cs="Arial"/>
                <w:spacing w:val="-3"/>
              </w:rPr>
            </w:pPr>
            <w:r w:rsidRPr="007E7931">
              <w:rPr>
                <w:rFonts w:ascii="Arial" w:hAnsi="Arial" w:cs="Arial"/>
                <w:spacing w:val="-3"/>
              </w:rPr>
              <w:t>105 HORAS</w:t>
            </w:r>
          </w:p>
        </w:tc>
      </w:tr>
    </w:tbl>
    <w:p w:rsidR="0067180A" w:rsidRDefault="0067180A" w:rsidP="0067180A">
      <w:pPr>
        <w:rPr>
          <w:rFonts w:ascii="Arial" w:hAnsi="Arial" w:cs="Arial"/>
          <w:lang w:val="es-ES"/>
        </w:rPr>
      </w:pPr>
    </w:p>
    <w:p w:rsidR="0067180A" w:rsidRDefault="0067180A" w:rsidP="0067180A">
      <w:pPr>
        <w:rPr>
          <w:rFonts w:ascii="Arial" w:hAnsi="Arial" w:cs="Arial"/>
          <w:lang w:val="es-ES"/>
        </w:rPr>
      </w:pPr>
    </w:p>
    <w:p w:rsidR="0067180A" w:rsidRPr="007E7931" w:rsidRDefault="0067180A" w:rsidP="0067180A">
      <w:pPr>
        <w:jc w:val="both"/>
        <w:rPr>
          <w:rFonts w:ascii="Arial" w:hAnsi="Arial" w:cs="Arial"/>
          <w:lang w:val="es-ES"/>
        </w:rPr>
      </w:pPr>
      <w:r>
        <w:rPr>
          <w:rFonts w:ascii="Arial" w:hAnsi="Arial" w:cs="Arial"/>
          <w:lang w:val="es-ES"/>
        </w:rPr>
        <w:t>Como se ha indicado anteriormente para facilitar el seguimiento del aula se utilizará como apoyo la referencia bibliogr</w:t>
      </w:r>
      <w:r w:rsidR="00FC6F97">
        <w:rPr>
          <w:rFonts w:ascii="Arial" w:hAnsi="Arial" w:cs="Arial"/>
          <w:lang w:val="es-ES"/>
        </w:rPr>
        <w:t xml:space="preserve">áfica independientemente de que, </w:t>
      </w:r>
      <w:r>
        <w:rPr>
          <w:rFonts w:ascii="Arial" w:hAnsi="Arial" w:cs="Arial"/>
          <w:lang w:val="es-ES"/>
        </w:rPr>
        <w:t>como se ha expuesto anteriormente, las unidades didácticas entrelacen en el primer trimestre temas del libro cuyo contenido es teórico con temas cuyo contenido es eminentemente de aplicación práctica, incluyendo ejercicios de cálculo matemático. Siendo los epígrafes y contenidos en que se ordenan las unidades didácticas, los siguientes:</w:t>
      </w:r>
    </w:p>
    <w:p w:rsidR="0067180A" w:rsidRDefault="0067180A" w:rsidP="0067180A">
      <w:pPr>
        <w:rPr>
          <w:rFonts w:ascii="Arial" w:hAnsi="Arial" w:cs="Arial"/>
          <w:lang w:val="es-ES"/>
        </w:rPr>
      </w:pPr>
    </w:p>
    <w:p w:rsidR="0067180A" w:rsidRDefault="0067180A" w:rsidP="0067180A">
      <w:pPr>
        <w:spacing w:after="60"/>
        <w:rPr>
          <w:rFonts w:ascii="Arial" w:hAnsi="Arial" w:cs="Arial"/>
          <w:color w:val="000000"/>
          <w:lang w:val="es-ES_tradnl"/>
        </w:rPr>
      </w:pPr>
    </w:p>
    <w:p w:rsidR="0067180A" w:rsidRPr="00096E32" w:rsidRDefault="0067180A" w:rsidP="0067180A">
      <w:pPr>
        <w:spacing w:after="60"/>
        <w:rPr>
          <w:rFonts w:ascii="Arial" w:hAnsi="Arial" w:cs="Arial"/>
          <w:bCs/>
          <w:color w:val="000000"/>
          <w:lang w:val="es-ES"/>
        </w:rPr>
      </w:pP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t xml:space="preserve">UNIDAD </w:t>
      </w:r>
      <w:r w:rsidRPr="00FC6F97">
        <w:rPr>
          <w:rFonts w:ascii="Arial" w:hAnsi="Arial" w:cs="Arial"/>
          <w:bCs/>
          <w:color w:val="000000"/>
          <w:lang w:val="es-ES"/>
        </w:rPr>
        <w:t>1. El sistema financiero español</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numPr>
          <w:ilvl w:val="1"/>
          <w:numId w:val="2"/>
        </w:numPr>
        <w:tabs>
          <w:tab w:val="clear" w:pos="1440"/>
        </w:tabs>
        <w:autoSpaceDE w:val="0"/>
        <w:autoSpaceDN w:val="0"/>
        <w:adjustRightInd w:val="0"/>
        <w:spacing w:before="60"/>
        <w:ind w:left="426" w:hanging="448"/>
        <w:jc w:val="both"/>
        <w:rPr>
          <w:rFonts w:ascii="Arial" w:hAnsi="Arial" w:cs="Arial"/>
          <w:bCs/>
          <w:color w:val="000000"/>
        </w:rPr>
      </w:pPr>
      <w:r w:rsidRPr="00096E32">
        <w:rPr>
          <w:rFonts w:ascii="Arial" w:hAnsi="Arial" w:cs="Arial"/>
          <w:bCs/>
          <w:color w:val="000000"/>
        </w:rPr>
        <w:t xml:space="preserve">El </w:t>
      </w:r>
      <w:proofErr w:type="spellStart"/>
      <w:r w:rsidRPr="00096E32">
        <w:rPr>
          <w:rFonts w:ascii="Arial" w:hAnsi="Arial" w:cs="Arial"/>
          <w:bCs/>
          <w:color w:val="000000"/>
        </w:rPr>
        <w:t>sistema</w:t>
      </w:r>
      <w:proofErr w:type="spellEnd"/>
      <w:r w:rsidRPr="00096E32">
        <w:rPr>
          <w:rFonts w:ascii="Arial" w:hAnsi="Arial" w:cs="Arial"/>
          <w:bCs/>
          <w:color w:val="000000"/>
        </w:rPr>
        <w:t xml:space="preserve"> </w:t>
      </w:r>
      <w:proofErr w:type="spellStart"/>
      <w:r w:rsidRPr="00096E32">
        <w:rPr>
          <w:rFonts w:ascii="Arial" w:hAnsi="Arial" w:cs="Arial"/>
          <w:bCs/>
          <w:color w:val="000000"/>
        </w:rPr>
        <w:t>financiero</w:t>
      </w:r>
      <w:proofErr w:type="spellEnd"/>
      <w:r w:rsidRPr="00096E32">
        <w:rPr>
          <w:rFonts w:ascii="Arial" w:hAnsi="Arial" w:cs="Arial"/>
          <w:bCs/>
          <w:color w:val="000000"/>
        </w:rPr>
        <w:t xml:space="preserve"> </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 xml:space="preserve">1.1. Instituciones financieras </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 xml:space="preserve">1.2. Intermediarios financieros </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 xml:space="preserve">1.3. Instrumentos financieros </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 xml:space="preserve">1.4. Mercados financieros </w:t>
      </w:r>
    </w:p>
    <w:p w:rsidR="0067180A" w:rsidRPr="00096E32" w:rsidRDefault="0067180A" w:rsidP="0067180A">
      <w:pPr>
        <w:numPr>
          <w:ilvl w:val="1"/>
          <w:numId w:val="2"/>
        </w:numPr>
        <w:tabs>
          <w:tab w:val="clear" w:pos="1440"/>
        </w:tabs>
        <w:autoSpaceDE w:val="0"/>
        <w:autoSpaceDN w:val="0"/>
        <w:adjustRightInd w:val="0"/>
        <w:spacing w:before="60"/>
        <w:ind w:left="426" w:hanging="448"/>
        <w:jc w:val="both"/>
        <w:rPr>
          <w:rFonts w:ascii="Arial" w:hAnsi="Arial" w:cs="Arial"/>
          <w:bCs/>
          <w:color w:val="000000"/>
        </w:rPr>
      </w:pPr>
      <w:proofErr w:type="spellStart"/>
      <w:r w:rsidRPr="00096E32">
        <w:rPr>
          <w:rFonts w:ascii="Arial" w:hAnsi="Arial" w:cs="Arial"/>
          <w:bCs/>
          <w:color w:val="000000"/>
        </w:rPr>
        <w:t>Agentes</w:t>
      </w:r>
      <w:proofErr w:type="spellEnd"/>
      <w:r w:rsidRPr="00096E32">
        <w:rPr>
          <w:rFonts w:ascii="Arial" w:hAnsi="Arial" w:cs="Arial"/>
          <w:bCs/>
          <w:color w:val="000000"/>
        </w:rPr>
        <w:t xml:space="preserve"> del sector </w:t>
      </w:r>
      <w:proofErr w:type="spellStart"/>
      <w:r w:rsidRPr="00096E32">
        <w:rPr>
          <w:rFonts w:ascii="Arial" w:hAnsi="Arial" w:cs="Arial"/>
          <w:bCs/>
          <w:color w:val="000000"/>
        </w:rPr>
        <w:t>bancario</w:t>
      </w:r>
      <w:proofErr w:type="spellEnd"/>
      <w:r w:rsidRPr="00096E32">
        <w:rPr>
          <w:rFonts w:ascii="Arial" w:hAnsi="Arial" w:cs="Arial"/>
          <w:bCs/>
          <w:color w:val="000000"/>
        </w:rPr>
        <w:t xml:space="preserve"> </w:t>
      </w:r>
      <w:proofErr w:type="spellStart"/>
      <w:r w:rsidRPr="00096E32">
        <w:rPr>
          <w:rFonts w:ascii="Arial" w:hAnsi="Arial" w:cs="Arial"/>
          <w:bCs/>
          <w:color w:val="000000"/>
        </w:rPr>
        <w:t>español</w:t>
      </w:r>
      <w:proofErr w:type="spellEnd"/>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2.1. Instituciones bancarias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2.2. Intermediarios supervisados por el Banco de España</w:t>
      </w:r>
    </w:p>
    <w:p w:rsidR="0067180A" w:rsidRPr="00096E32" w:rsidRDefault="0067180A" w:rsidP="0067180A">
      <w:pPr>
        <w:numPr>
          <w:ilvl w:val="1"/>
          <w:numId w:val="2"/>
        </w:numPr>
        <w:tabs>
          <w:tab w:val="clear" w:pos="1440"/>
        </w:tabs>
        <w:autoSpaceDE w:val="0"/>
        <w:autoSpaceDN w:val="0"/>
        <w:adjustRightInd w:val="0"/>
        <w:spacing w:before="60"/>
        <w:ind w:left="426" w:hanging="448"/>
        <w:jc w:val="both"/>
        <w:rPr>
          <w:rFonts w:ascii="Arial" w:hAnsi="Arial" w:cs="Arial"/>
          <w:bCs/>
          <w:color w:val="000000"/>
          <w:lang w:val="es-ES"/>
        </w:rPr>
      </w:pPr>
      <w:r w:rsidRPr="00096E32">
        <w:rPr>
          <w:rFonts w:ascii="Arial" w:hAnsi="Arial" w:cs="Arial"/>
          <w:bCs/>
          <w:color w:val="000000"/>
          <w:lang w:val="es-ES"/>
        </w:rPr>
        <w:t>Agentes del sector de los valores mobiliarios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3.1. Instituciones relacionadas con los valores mobiliarios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3.2. Intermediarios financieros supervisados por la CNMV</w:t>
      </w:r>
    </w:p>
    <w:p w:rsidR="0067180A" w:rsidRPr="00096E32" w:rsidRDefault="0067180A" w:rsidP="0067180A">
      <w:pPr>
        <w:numPr>
          <w:ilvl w:val="1"/>
          <w:numId w:val="2"/>
        </w:numPr>
        <w:tabs>
          <w:tab w:val="clear" w:pos="1440"/>
        </w:tabs>
        <w:autoSpaceDE w:val="0"/>
        <w:autoSpaceDN w:val="0"/>
        <w:adjustRightInd w:val="0"/>
        <w:spacing w:before="60"/>
        <w:ind w:left="426" w:hanging="448"/>
        <w:jc w:val="both"/>
        <w:rPr>
          <w:rFonts w:ascii="Arial" w:hAnsi="Arial" w:cs="Arial"/>
          <w:bCs/>
          <w:color w:val="000000"/>
        </w:rPr>
      </w:pPr>
      <w:proofErr w:type="spellStart"/>
      <w:r w:rsidRPr="00096E32">
        <w:rPr>
          <w:rFonts w:ascii="Arial" w:hAnsi="Arial" w:cs="Arial"/>
          <w:bCs/>
          <w:color w:val="000000"/>
        </w:rPr>
        <w:t>Agentes</w:t>
      </w:r>
      <w:proofErr w:type="spellEnd"/>
      <w:r w:rsidRPr="00096E32">
        <w:rPr>
          <w:rFonts w:ascii="Arial" w:hAnsi="Arial" w:cs="Arial"/>
          <w:bCs/>
          <w:color w:val="000000"/>
        </w:rPr>
        <w:t xml:space="preserve"> del sector </w:t>
      </w:r>
      <w:proofErr w:type="spellStart"/>
      <w:r w:rsidRPr="00096E32">
        <w:rPr>
          <w:rFonts w:ascii="Arial" w:hAnsi="Arial" w:cs="Arial"/>
          <w:bCs/>
          <w:color w:val="000000"/>
        </w:rPr>
        <w:t>asegurador</w:t>
      </w:r>
      <w:proofErr w:type="spellEnd"/>
      <w:r w:rsidRPr="00096E32">
        <w:rPr>
          <w:rFonts w:ascii="Arial" w:hAnsi="Arial" w:cs="Arial"/>
          <w:bCs/>
          <w:color w:val="000000"/>
        </w:rPr>
        <w:t xml:space="preserve"> </w:t>
      </w:r>
      <w:proofErr w:type="spellStart"/>
      <w:r w:rsidRPr="00096E32">
        <w:rPr>
          <w:rFonts w:ascii="Arial" w:hAnsi="Arial" w:cs="Arial"/>
          <w:bCs/>
          <w:color w:val="000000"/>
        </w:rPr>
        <w:t>español</w:t>
      </w:r>
      <w:proofErr w:type="spellEnd"/>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4.1. La Dirección General de Seguros y Fondos de Pensiones (DGSFP)</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4.2. Intermediarios financieros supervisados por la DGSFP</w:t>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2. Capitalización simple</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1. Conceptos financieros previos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2. La ley financiera de la capitalización simple</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t xml:space="preserve">2.1. Cálculo de los intereses totales </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t xml:space="preserve">2.2. Cálculo del capital final </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t>2.3. Cálculo del capital inicial</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t>2.4. Cálculo del tipo de interés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t xml:space="preserve">2.5. Cálculo de la duración de la operación </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3. Equivalencias en la capitalización simple</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t xml:space="preserve">3.1. Equivalencia entre tantos de interés </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r>
      <w:r w:rsidRPr="00096E32">
        <w:rPr>
          <w:rFonts w:ascii="Arial" w:hAnsi="Arial" w:cs="Arial"/>
          <w:color w:val="000000"/>
          <w:lang w:val="es-ES_tradnl"/>
        </w:rPr>
        <w:tab/>
        <w:t xml:space="preserve">3.2. Equivalencia entre capitales </w:t>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3. Los productos y servicios bancarios</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1</w:t>
      </w:r>
      <w:r>
        <w:rPr>
          <w:rFonts w:ascii="Arial" w:hAnsi="Arial" w:cs="Arial"/>
          <w:color w:val="000000"/>
          <w:lang w:val="es-ES"/>
        </w:rPr>
        <w:t xml:space="preserve">. </w:t>
      </w:r>
      <w:r w:rsidRPr="00096E32">
        <w:rPr>
          <w:rFonts w:ascii="Arial" w:hAnsi="Arial" w:cs="Arial"/>
          <w:color w:val="000000"/>
          <w:lang w:val="es-ES"/>
        </w:rPr>
        <w:t>Las operaciones bancarias y las comisiones</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2</w:t>
      </w:r>
      <w:r>
        <w:rPr>
          <w:rFonts w:ascii="Arial" w:hAnsi="Arial" w:cs="Arial"/>
          <w:color w:val="000000"/>
          <w:lang w:val="es-ES"/>
        </w:rPr>
        <w:t xml:space="preserve">. </w:t>
      </w:r>
      <w:r w:rsidRPr="00096E32">
        <w:rPr>
          <w:rFonts w:ascii="Arial" w:hAnsi="Arial" w:cs="Arial"/>
          <w:color w:val="000000"/>
          <w:lang w:val="es-ES"/>
        </w:rPr>
        <w:t>Las operaciones bancarias de pasivo</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2.1. Contrato de cuenta o de depósito bancario</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2.2. Funcionamiento de una cuenta bancaria</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2.3. Clases de cuentas bancarias a la vista</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2.4. Depósitos o imposiciones a plazo fijo (IPF)</w:t>
      </w:r>
    </w:p>
    <w:p w:rsidR="0067180A" w:rsidRPr="00096E32" w:rsidRDefault="0067180A" w:rsidP="0067180A">
      <w:pPr>
        <w:autoSpaceDE w:val="0"/>
        <w:autoSpaceDN w:val="0"/>
        <w:adjustRightInd w:val="0"/>
        <w:ind w:firstLine="397"/>
        <w:jc w:val="both"/>
        <w:rPr>
          <w:rFonts w:ascii="Arial" w:hAnsi="Arial" w:cs="Arial"/>
          <w:color w:val="000000"/>
          <w:lang w:val="es-ES_tradnl"/>
        </w:rPr>
      </w:pP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3</w:t>
      </w:r>
      <w:r>
        <w:rPr>
          <w:rFonts w:ascii="Arial" w:hAnsi="Arial" w:cs="Arial"/>
          <w:color w:val="000000"/>
          <w:lang w:val="es-ES"/>
        </w:rPr>
        <w:t xml:space="preserve">. </w:t>
      </w:r>
      <w:r w:rsidRPr="00096E32">
        <w:rPr>
          <w:rFonts w:ascii="Arial" w:hAnsi="Arial" w:cs="Arial"/>
          <w:color w:val="000000"/>
          <w:lang w:val="es-ES"/>
        </w:rPr>
        <w:t>Las operaciones bancarias de activo</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3.1. El estudio de las operaciones de activo</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3.2. La solicitud de garantías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3.3. El préstamo bancario</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3.4. La cuenta de crédito</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3.5. El descuento comercial de efectos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3.6. Otras operaciones de activo</w:t>
      </w:r>
    </w:p>
    <w:p w:rsidR="0067180A" w:rsidRPr="00096E32" w:rsidRDefault="0067180A" w:rsidP="0067180A">
      <w:pPr>
        <w:autoSpaceDE w:val="0"/>
        <w:autoSpaceDN w:val="0"/>
        <w:adjustRightInd w:val="0"/>
        <w:ind w:firstLine="397"/>
        <w:jc w:val="both"/>
        <w:rPr>
          <w:rFonts w:ascii="Arial" w:hAnsi="Arial" w:cs="Arial"/>
          <w:color w:val="000000"/>
          <w:lang w:val="es-ES_tradnl"/>
        </w:rPr>
      </w:pP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4. Los servicios bancarios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4.1. Operaciones en divisas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4.2. Gestión de cobro de efectos comerciales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4.3. Otros servicios bancarios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ab/>
      </w:r>
      <w:r w:rsidRPr="00096E32">
        <w:rPr>
          <w:rFonts w:ascii="Arial" w:hAnsi="Arial" w:cs="Arial"/>
          <w:color w:val="000000"/>
          <w:lang w:val="es-ES_tradnl"/>
        </w:rPr>
        <w:tab/>
        <w:t>4.4. La banca electrónica</w:t>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4. Liquidación de cuentas bancarias</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1. Operatoria con las cuentas bancarias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2. Liquidación de las cuentas a la vista</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3. Liquidación de intereses en cuentas de crédito</w:t>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5. La inversión mobiliaria y los productos de seguro</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1. Los valores mobiliarios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1.1. Valores de renta variable</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1.2. Valores de renta fija</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2. Los mercados secundarios oficiales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2.1. La bolsa de valores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2.2. Operaciones de compraventa en la bolsa de valores</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
        </w:rPr>
        <w:t>3. El contrato de seguro</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3.1. Elementos personales del contrato</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 xml:space="preserve">3.2. Elementos materiales del contrato </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 xml:space="preserve">3.3. Elementos formales del contrato </w:t>
      </w:r>
    </w:p>
    <w:p w:rsidR="0067180A" w:rsidRPr="00096E32" w:rsidRDefault="0067180A" w:rsidP="0067180A">
      <w:pPr>
        <w:autoSpaceDE w:val="0"/>
        <w:autoSpaceDN w:val="0"/>
        <w:adjustRightInd w:val="0"/>
        <w:spacing w:before="60"/>
        <w:ind w:left="1080"/>
        <w:jc w:val="both"/>
        <w:rPr>
          <w:rFonts w:ascii="Arial" w:hAnsi="Arial" w:cs="Arial"/>
          <w:color w:val="000000"/>
          <w:lang w:val="es-ES"/>
        </w:rPr>
      </w:pPr>
      <w:r w:rsidRPr="00096E32">
        <w:rPr>
          <w:rFonts w:ascii="Arial" w:hAnsi="Arial" w:cs="Arial"/>
          <w:color w:val="000000"/>
          <w:lang w:val="es-ES_tradnl"/>
        </w:rPr>
        <w:t xml:space="preserve">4. </w:t>
      </w:r>
      <w:r w:rsidRPr="00096E32">
        <w:rPr>
          <w:rFonts w:ascii="Arial" w:hAnsi="Arial" w:cs="Arial"/>
          <w:color w:val="000000"/>
          <w:lang w:val="es-ES"/>
        </w:rPr>
        <w:t>Los productos de seguro</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4.1. Seguros simples</w:t>
      </w:r>
    </w:p>
    <w:p w:rsidR="0067180A" w:rsidRPr="00096E32" w:rsidRDefault="0067180A" w:rsidP="0067180A">
      <w:pPr>
        <w:autoSpaceDE w:val="0"/>
        <w:autoSpaceDN w:val="0"/>
        <w:adjustRightInd w:val="0"/>
        <w:ind w:firstLine="397"/>
        <w:jc w:val="both"/>
        <w:rPr>
          <w:rFonts w:ascii="Arial" w:hAnsi="Arial" w:cs="Arial"/>
          <w:color w:val="000000"/>
          <w:lang w:val="es-ES_tradnl"/>
        </w:rPr>
      </w:pPr>
      <w:r w:rsidRPr="00096E32">
        <w:rPr>
          <w:rFonts w:ascii="Arial" w:hAnsi="Arial" w:cs="Arial"/>
          <w:color w:val="000000"/>
          <w:lang w:val="es-ES_tradnl"/>
        </w:rPr>
        <w:t xml:space="preserve">4.2. Seguros </w:t>
      </w:r>
      <w:proofErr w:type="spellStart"/>
      <w:r w:rsidRPr="00096E32">
        <w:rPr>
          <w:rFonts w:ascii="Arial" w:hAnsi="Arial" w:cs="Arial"/>
          <w:color w:val="000000"/>
          <w:lang w:val="es-ES_tradnl"/>
        </w:rPr>
        <w:t>multirriesgo</w:t>
      </w:r>
      <w:proofErr w:type="spellEnd"/>
      <w:r w:rsidRPr="00096E32">
        <w:rPr>
          <w:rFonts w:ascii="Arial" w:hAnsi="Arial" w:cs="Arial"/>
          <w:color w:val="000000"/>
          <w:lang w:val="es-ES_tradnl"/>
        </w:rPr>
        <w:t xml:space="preserve"> o combinados</w:t>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6. El descuento comercial simple</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 xml:space="preserve">1. El descuento comercial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1.1. Cálculo del valor efectivo o capital inicial</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 xml:space="preserve">1.2. Cálculo del valor nominal o capital final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1.4. Cálculo del tipo de descuento comercial</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2. El descuento comercial de efectos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2.1. Cálculo del periodo de anticipo</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lastRenderedPageBreak/>
        <w:tab/>
      </w:r>
      <w:r w:rsidRPr="00096E32">
        <w:rPr>
          <w:rFonts w:ascii="Arial" w:hAnsi="Arial" w:cs="Arial"/>
          <w:color w:val="000000"/>
          <w:lang w:val="es-ES"/>
        </w:rPr>
        <w:tab/>
        <w:t>2.2. Cálculo del valor líquido en el descuento</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2.3. Devolución de efectos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3. Equivalencias en el descuento comercial</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3.1. Sustitución de varios capitales por un único capital</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3.2. Cálculo del vencimiento del capital</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3.3. Cálculo del vencimiento medio</w:t>
      </w:r>
    </w:p>
    <w:p w:rsidR="0067180A"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7. La capitalización compuesta</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 xml:space="preserve">1. Ley financiera de la capitalización compuesta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 xml:space="preserve">1.1. Cálculo del capital final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 xml:space="preserve">1.2. Cálculo del capital inicial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 xml:space="preserve">1.3. Cálculo del tipo de interés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1.4. Cálculo de la duración de la operación</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1.5. Cálculo del interés total</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2. Equivalencias en capitalización compuesta</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2.1. Equivalencia entre tantos de interés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t>2.2. Equivalencia entre capitales</w:t>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8. Las rentas financieras constantes</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1. Rentas financieras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1.1. Clasificación de las rentas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1.2. Valoración de las rentas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 xml:space="preserve">2. Rentas constantes, inmediatas y </w:t>
      </w:r>
      <w:proofErr w:type="spellStart"/>
      <w:r w:rsidRPr="00096E32">
        <w:rPr>
          <w:rFonts w:ascii="Arial" w:hAnsi="Arial" w:cs="Arial"/>
          <w:bCs/>
          <w:color w:val="000000"/>
          <w:lang w:val="es-ES"/>
        </w:rPr>
        <w:t>pospagables</w:t>
      </w:r>
      <w:proofErr w:type="spellEnd"/>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3. Rentas constantes, inmediatas y prepagables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4. Rentas constantes y diferidas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5. Rentas constantes y anticipadas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6. Rentas constantes y fraccionadas</w:t>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9. Operaciones con préstamos</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1. Amortización de préstamos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2. Sistemas de amortización de préstamos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2.1. Cuadro de amortización</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2.2. Sistema americano</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2.3. Sistema simple</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2.4. Sistema de cuotas </w:t>
      </w:r>
      <w:proofErr w:type="spellStart"/>
      <w:r w:rsidRPr="00096E32">
        <w:rPr>
          <w:rFonts w:ascii="Arial" w:hAnsi="Arial" w:cs="Arial"/>
          <w:color w:val="000000"/>
          <w:lang w:val="es-ES"/>
        </w:rPr>
        <w:t>amortizativas</w:t>
      </w:r>
      <w:proofErr w:type="spellEnd"/>
      <w:r w:rsidRPr="00096E32">
        <w:rPr>
          <w:rFonts w:ascii="Arial" w:hAnsi="Arial" w:cs="Arial"/>
          <w:color w:val="000000"/>
          <w:lang w:val="es-ES"/>
        </w:rPr>
        <w:t xml:space="preserve"> constantes (italiano)</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2.5. Sistema de términos </w:t>
      </w:r>
      <w:proofErr w:type="spellStart"/>
      <w:r w:rsidRPr="00096E32">
        <w:rPr>
          <w:rFonts w:ascii="Arial" w:hAnsi="Arial" w:cs="Arial"/>
          <w:color w:val="000000"/>
          <w:lang w:val="es-ES"/>
        </w:rPr>
        <w:t>amortizativos</w:t>
      </w:r>
      <w:proofErr w:type="spellEnd"/>
      <w:r w:rsidRPr="00096E32">
        <w:rPr>
          <w:rFonts w:ascii="Arial" w:hAnsi="Arial" w:cs="Arial"/>
          <w:color w:val="000000"/>
          <w:lang w:val="es-ES"/>
        </w:rPr>
        <w:t xml:space="preserve"> constantes (francés)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2.6. Amortización anticipada de los préstamos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3. Amortización fraccionada de los préstamos</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lastRenderedPageBreak/>
        <w:t>4. Préstamos a interés variable</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5. La TAE y el coste/rentabilidad de las operaciones financieras</w:t>
      </w:r>
    </w:p>
    <w:p w:rsidR="0067180A" w:rsidRDefault="0067180A" w:rsidP="0067180A">
      <w:pPr>
        <w:autoSpaceDE w:val="0"/>
        <w:autoSpaceDN w:val="0"/>
        <w:adjustRightInd w:val="0"/>
        <w:ind w:firstLine="397"/>
        <w:jc w:val="both"/>
        <w:rPr>
          <w:rFonts w:ascii="Arial" w:hAnsi="Arial" w:cs="Arial"/>
          <w:color w:val="000000"/>
          <w:lang w:val="es-ES"/>
        </w:rPr>
      </w:pPr>
    </w:p>
    <w:p w:rsidR="0067180A" w:rsidRPr="00096E32" w:rsidRDefault="0067180A" w:rsidP="0067180A">
      <w:pPr>
        <w:autoSpaceDE w:val="0"/>
        <w:autoSpaceDN w:val="0"/>
        <w:adjustRightInd w:val="0"/>
        <w:ind w:firstLine="397"/>
        <w:jc w:val="both"/>
        <w:rPr>
          <w:rFonts w:ascii="Arial" w:hAnsi="Arial" w:cs="Arial"/>
          <w:color w:val="000000"/>
          <w:lang w:val="es-ES"/>
        </w:rPr>
      </w:pPr>
    </w:p>
    <w:p w:rsidR="0067180A"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10. Gestión y control de tesorería.</w:t>
      </w:r>
    </w:p>
    <w:p w:rsidR="0067180A" w:rsidRPr="00096E32" w:rsidRDefault="0067180A" w:rsidP="0067180A">
      <w:pPr>
        <w:pStyle w:val="Ttulo"/>
        <w:spacing w:before="360" w:after="600"/>
        <w:jc w:val="both"/>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 xml:space="preserve">1. La gestión de tesorería </w:t>
      </w:r>
    </w:p>
    <w:p w:rsidR="0067180A" w:rsidRPr="00096E32" w:rsidRDefault="0067180A" w:rsidP="0067180A">
      <w:pPr>
        <w:autoSpaceDE w:val="0"/>
        <w:autoSpaceDN w:val="0"/>
        <w:adjustRightInd w:val="0"/>
        <w:ind w:left="426"/>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1.1. El área de tesorería</w:t>
      </w:r>
    </w:p>
    <w:p w:rsidR="0067180A" w:rsidRPr="00096E32" w:rsidRDefault="0067180A" w:rsidP="0067180A">
      <w:pPr>
        <w:autoSpaceDE w:val="0"/>
        <w:autoSpaceDN w:val="0"/>
        <w:adjustRightInd w:val="0"/>
        <w:ind w:left="426"/>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1.2. Conceptos básicos de la gestión de tesorería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 xml:space="preserve">2. Los flujos de tesorería </w:t>
      </w:r>
    </w:p>
    <w:p w:rsidR="0067180A" w:rsidRPr="00096E32" w:rsidRDefault="0067180A" w:rsidP="0067180A">
      <w:pPr>
        <w:autoSpaceDE w:val="0"/>
        <w:autoSpaceDN w:val="0"/>
        <w:adjustRightInd w:val="0"/>
        <w:ind w:left="426"/>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2.1. Principales flujos de cobro </w:t>
      </w:r>
    </w:p>
    <w:p w:rsidR="0067180A" w:rsidRPr="00096E32" w:rsidRDefault="0067180A" w:rsidP="0067180A">
      <w:pPr>
        <w:autoSpaceDE w:val="0"/>
        <w:autoSpaceDN w:val="0"/>
        <w:adjustRightInd w:val="0"/>
        <w:ind w:left="426"/>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2.2. Principales flujos de pago </w:t>
      </w:r>
    </w:p>
    <w:p w:rsidR="0067180A" w:rsidRPr="00096E32" w:rsidRDefault="0067180A" w:rsidP="0067180A">
      <w:pPr>
        <w:autoSpaceDE w:val="0"/>
        <w:autoSpaceDN w:val="0"/>
        <w:adjustRightInd w:val="0"/>
        <w:ind w:left="426"/>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2.3. Medios de cobro y pago más utilizados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 xml:space="preserve">3. La planificación en la tesorería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3.1. El presupuesto de tesorería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3.2. La gestión de las necesidades de tesorería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3.3. La gestión de los excedentes de tesorería </w:t>
      </w:r>
    </w:p>
    <w:p w:rsidR="0067180A" w:rsidRPr="00096E32" w:rsidRDefault="0067180A" w:rsidP="0067180A">
      <w:pPr>
        <w:autoSpaceDE w:val="0"/>
        <w:autoSpaceDN w:val="0"/>
        <w:adjustRightInd w:val="0"/>
        <w:spacing w:before="60"/>
        <w:ind w:left="1080"/>
        <w:jc w:val="both"/>
        <w:rPr>
          <w:rFonts w:ascii="Arial" w:hAnsi="Arial" w:cs="Arial"/>
          <w:bCs/>
          <w:color w:val="000000"/>
          <w:lang w:val="es-ES"/>
        </w:rPr>
      </w:pPr>
      <w:r w:rsidRPr="00096E32">
        <w:rPr>
          <w:rFonts w:ascii="Arial" w:hAnsi="Arial" w:cs="Arial"/>
          <w:bCs/>
          <w:color w:val="000000"/>
          <w:lang w:val="es-ES"/>
        </w:rPr>
        <w:t xml:space="preserve">4. Control de la tesorería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 xml:space="preserve">4.1. Libro registro de caja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4.2. Libro registro de cuentas bancarias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r w:rsidRPr="00096E32">
        <w:rPr>
          <w:rFonts w:ascii="Arial" w:hAnsi="Arial" w:cs="Arial"/>
          <w:color w:val="000000"/>
          <w:lang w:val="es-ES"/>
        </w:rPr>
        <w:tab/>
      </w:r>
      <w:r w:rsidRPr="00096E32">
        <w:rPr>
          <w:rFonts w:ascii="Arial" w:hAnsi="Arial" w:cs="Arial"/>
          <w:color w:val="000000"/>
          <w:lang w:val="es-ES"/>
        </w:rPr>
        <w:tab/>
        <w:t>4.3. Otros libros auxiliares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r>
    </w:p>
    <w:p w:rsidR="0067180A" w:rsidRPr="00096E32" w:rsidRDefault="0067180A" w:rsidP="0067180A">
      <w:pPr>
        <w:pStyle w:val="Ttulo"/>
        <w:spacing w:before="360" w:after="600"/>
        <w:jc w:val="both"/>
        <w:outlineLvl w:val="0"/>
        <w:rPr>
          <w:rFonts w:ascii="Arial" w:hAnsi="Arial" w:cs="Arial"/>
          <w:b w:val="0"/>
          <w:color w:val="000000"/>
          <w:sz w:val="20"/>
          <w:szCs w:val="20"/>
        </w:rPr>
      </w:pPr>
      <w:r>
        <w:rPr>
          <w:rFonts w:ascii="Arial" w:hAnsi="Arial" w:cs="Arial"/>
          <w:b w:val="0"/>
          <w:color w:val="000000"/>
          <w:sz w:val="20"/>
          <w:szCs w:val="20"/>
        </w:rPr>
        <w:tab/>
      </w:r>
      <w:r>
        <w:rPr>
          <w:rFonts w:ascii="Arial" w:hAnsi="Arial" w:cs="Arial"/>
          <w:b w:val="0"/>
          <w:color w:val="000000"/>
          <w:sz w:val="20"/>
          <w:szCs w:val="20"/>
        </w:rPr>
        <w:tab/>
      </w:r>
      <w:r w:rsidRPr="00096E32">
        <w:rPr>
          <w:rFonts w:ascii="Arial" w:hAnsi="Arial" w:cs="Arial"/>
          <w:b w:val="0"/>
          <w:color w:val="000000"/>
          <w:sz w:val="20"/>
          <w:szCs w:val="20"/>
        </w:rPr>
        <w:t>UNIDAD 11. Inversiones y gestión informatizada de la tesorería</w:t>
      </w:r>
    </w:p>
    <w:p w:rsidR="0067180A" w:rsidRPr="00096E32" w:rsidRDefault="0067180A" w:rsidP="0067180A">
      <w:pPr>
        <w:pStyle w:val="Subttulo"/>
        <w:spacing w:before="360"/>
        <w:outlineLvl w:val="0"/>
        <w:rPr>
          <w:rFonts w:ascii="Arial" w:hAnsi="Arial" w:cs="Arial"/>
          <w:b w:val="0"/>
          <w:color w:val="000000"/>
          <w:sz w:val="20"/>
          <w:szCs w:val="20"/>
        </w:rPr>
      </w:pPr>
      <w:r w:rsidRPr="00096E32">
        <w:rPr>
          <w:rFonts w:ascii="Arial" w:hAnsi="Arial" w:cs="Arial"/>
          <w:b w:val="0"/>
          <w:color w:val="000000"/>
          <w:sz w:val="20"/>
          <w:szCs w:val="20"/>
        </w:rPr>
        <w:t xml:space="preserve">CONTENIDOS </w:t>
      </w:r>
    </w:p>
    <w:p w:rsidR="0067180A" w:rsidRPr="00096E32" w:rsidRDefault="0067180A" w:rsidP="0067180A">
      <w:pPr>
        <w:autoSpaceDE w:val="0"/>
        <w:autoSpaceDN w:val="0"/>
        <w:adjustRightInd w:val="0"/>
        <w:spacing w:before="60"/>
        <w:ind w:left="426"/>
        <w:jc w:val="both"/>
        <w:rPr>
          <w:rFonts w:ascii="Arial" w:hAnsi="Arial" w:cs="Arial"/>
          <w:bCs/>
          <w:color w:val="000000"/>
          <w:lang w:val="es-ES"/>
        </w:rPr>
      </w:pPr>
      <w:r w:rsidRPr="00096E32">
        <w:rPr>
          <w:rFonts w:ascii="Arial" w:hAnsi="Arial" w:cs="Arial"/>
          <w:bCs/>
          <w:color w:val="000000"/>
          <w:lang w:val="es-ES"/>
        </w:rPr>
        <w:t>1. Gestor de bancos</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t xml:space="preserve">1.1. Cotejo de la información bancaria y contable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color w:val="000000"/>
          <w:lang w:val="es-ES"/>
        </w:rPr>
        <w:tab/>
        <w:t xml:space="preserve">1.2. Cotejo de la información bancaria y tesorería </w:t>
      </w:r>
    </w:p>
    <w:p w:rsidR="0067180A" w:rsidRPr="00096E32" w:rsidRDefault="0067180A" w:rsidP="0067180A">
      <w:pPr>
        <w:autoSpaceDE w:val="0"/>
        <w:autoSpaceDN w:val="0"/>
        <w:adjustRightInd w:val="0"/>
        <w:ind w:firstLine="397"/>
        <w:jc w:val="both"/>
        <w:rPr>
          <w:rFonts w:ascii="Arial" w:hAnsi="Arial" w:cs="Arial"/>
          <w:color w:val="000000"/>
          <w:lang w:val="es-ES"/>
        </w:rPr>
      </w:pPr>
      <w:r w:rsidRPr="00096E32">
        <w:rPr>
          <w:rFonts w:ascii="Arial" w:hAnsi="Arial" w:cs="Arial"/>
          <w:bCs/>
          <w:color w:val="000000"/>
          <w:lang w:val="es-ES"/>
        </w:rPr>
        <w:t>2. Gestor de cobros</w:t>
      </w:r>
    </w:p>
    <w:p w:rsidR="0067180A" w:rsidRPr="00096E32" w:rsidRDefault="0067180A" w:rsidP="0067180A">
      <w:pPr>
        <w:autoSpaceDE w:val="0"/>
        <w:autoSpaceDN w:val="0"/>
        <w:adjustRightInd w:val="0"/>
        <w:spacing w:before="60"/>
        <w:ind w:left="426"/>
        <w:jc w:val="both"/>
        <w:rPr>
          <w:rFonts w:ascii="Arial" w:hAnsi="Arial" w:cs="Arial"/>
          <w:bCs/>
          <w:color w:val="000000"/>
          <w:lang w:val="es-ES"/>
        </w:rPr>
      </w:pPr>
      <w:r w:rsidRPr="00096E32">
        <w:rPr>
          <w:rFonts w:ascii="Arial" w:hAnsi="Arial" w:cs="Arial"/>
          <w:bCs/>
          <w:color w:val="000000"/>
          <w:lang w:val="es-ES"/>
        </w:rPr>
        <w:t xml:space="preserve">3. Gestor de pagos </w:t>
      </w:r>
    </w:p>
    <w:p w:rsidR="0067180A" w:rsidRDefault="0067180A" w:rsidP="0067180A">
      <w:pPr>
        <w:rPr>
          <w:rFonts w:ascii="Arial" w:hAnsi="Arial" w:cs="Arial"/>
          <w:lang w:val="es-ES"/>
        </w:rPr>
      </w:pPr>
    </w:p>
    <w:p w:rsidR="0067180A" w:rsidRPr="007E7931" w:rsidRDefault="0067180A" w:rsidP="0067180A">
      <w:pPr>
        <w:rPr>
          <w:rFonts w:ascii="Arial" w:hAnsi="Arial" w:cs="Arial"/>
          <w:lang w:val="es-ES"/>
        </w:rPr>
      </w:pPr>
    </w:p>
    <w:p w:rsidR="0067180A" w:rsidRPr="007E7931" w:rsidRDefault="0067180A" w:rsidP="0067180A">
      <w:pPr>
        <w:rPr>
          <w:rFonts w:ascii="Arial" w:hAnsi="Arial" w:cs="Arial"/>
          <w:lang w:val="es-ES"/>
        </w:rPr>
      </w:pPr>
    </w:p>
    <w:p w:rsidR="0067180A" w:rsidRPr="007E7931" w:rsidRDefault="0067180A" w:rsidP="0067180A">
      <w:pPr>
        <w:rPr>
          <w:rFonts w:ascii="Arial" w:hAnsi="Arial" w:cs="Arial"/>
          <w:b/>
          <w:lang w:val="es-ES"/>
        </w:rPr>
      </w:pPr>
      <w:r w:rsidRPr="007E7931">
        <w:rPr>
          <w:rFonts w:ascii="Arial" w:hAnsi="Arial" w:cs="Arial"/>
          <w:b/>
          <w:lang w:val="es-ES"/>
        </w:rPr>
        <w:t>3. PRINCIPIOS METODOLÓGICOS DE CARÁCTER GENERAL</w:t>
      </w:r>
    </w:p>
    <w:p w:rsidR="0067180A" w:rsidRPr="007E7931" w:rsidRDefault="0067180A" w:rsidP="0067180A">
      <w:pPr>
        <w:rPr>
          <w:rFonts w:ascii="Arial" w:hAnsi="Arial" w:cs="Arial"/>
          <w:lang w:val="es-ES"/>
        </w:rPr>
      </w:pPr>
    </w:p>
    <w:p w:rsidR="0067180A" w:rsidRDefault="0067180A" w:rsidP="0067180A">
      <w:pPr>
        <w:autoSpaceDE w:val="0"/>
        <w:autoSpaceDN w:val="0"/>
        <w:adjustRightInd w:val="0"/>
        <w:spacing w:line="360" w:lineRule="auto"/>
        <w:jc w:val="both"/>
        <w:rPr>
          <w:rFonts w:ascii="Arial" w:hAnsi="Arial" w:cs="Arial"/>
          <w:lang w:val="es-ES"/>
        </w:rPr>
      </w:pPr>
      <w:r w:rsidRPr="00E869A5">
        <w:rPr>
          <w:rFonts w:ascii="Arial" w:hAnsi="Arial" w:cs="Arial"/>
          <w:lang w:val="es-ES"/>
        </w:rPr>
        <w:t>Los siguientes principios metodológicos caracterizarán las actividades</w:t>
      </w:r>
      <w:r>
        <w:rPr>
          <w:rFonts w:ascii="Arial" w:hAnsi="Arial" w:cs="Arial"/>
          <w:lang w:val="es-ES"/>
        </w:rPr>
        <w:t>:</w:t>
      </w:r>
    </w:p>
    <w:p w:rsidR="0067180A" w:rsidRPr="00E869A5" w:rsidRDefault="0067180A" w:rsidP="0067180A">
      <w:pPr>
        <w:autoSpaceDE w:val="0"/>
        <w:autoSpaceDN w:val="0"/>
        <w:adjustRightInd w:val="0"/>
        <w:spacing w:line="360" w:lineRule="auto"/>
        <w:ind w:left="720"/>
        <w:jc w:val="both"/>
        <w:rPr>
          <w:rFonts w:ascii="Arial" w:hAnsi="Arial" w:cs="Arial"/>
          <w:lang w:val="es-ES"/>
        </w:rPr>
      </w:pPr>
      <w:r w:rsidRPr="00E869A5">
        <w:rPr>
          <w:rFonts w:ascii="Arial" w:hAnsi="Arial" w:cs="Arial"/>
          <w:lang w:val="es-ES"/>
        </w:rPr>
        <w:t xml:space="preserve">-Promover la adquisición de </w:t>
      </w:r>
      <w:r w:rsidRPr="00E16804">
        <w:rPr>
          <w:rFonts w:ascii="Arial" w:hAnsi="Arial" w:cs="Arial"/>
          <w:u w:val="single"/>
          <w:lang w:val="es-ES"/>
        </w:rPr>
        <w:t>aprendizajes significativos</w:t>
      </w:r>
      <w:r w:rsidRPr="00E869A5">
        <w:rPr>
          <w:rFonts w:ascii="Arial" w:hAnsi="Arial" w:cs="Arial"/>
          <w:lang w:val="es-ES"/>
        </w:rPr>
        <w:t>.</w:t>
      </w:r>
    </w:p>
    <w:p w:rsidR="0067180A" w:rsidRDefault="0067180A" w:rsidP="0067180A">
      <w:pPr>
        <w:autoSpaceDE w:val="0"/>
        <w:autoSpaceDN w:val="0"/>
        <w:adjustRightInd w:val="0"/>
        <w:spacing w:line="360" w:lineRule="auto"/>
        <w:ind w:left="720"/>
        <w:jc w:val="both"/>
        <w:rPr>
          <w:rFonts w:ascii="Arial" w:hAnsi="Arial" w:cs="Arial"/>
          <w:lang w:val="es-ES"/>
        </w:rPr>
      </w:pPr>
      <w:r w:rsidRPr="00E869A5">
        <w:rPr>
          <w:rFonts w:ascii="Arial" w:hAnsi="Arial" w:cs="Arial"/>
          <w:lang w:val="es-ES"/>
        </w:rPr>
        <w:t>-Promover</w:t>
      </w:r>
      <w:r>
        <w:rPr>
          <w:rFonts w:ascii="Arial" w:hAnsi="Arial" w:cs="Arial"/>
          <w:lang w:val="es-ES"/>
        </w:rPr>
        <w:t xml:space="preserve"> la autonomía, promoviendo el </w:t>
      </w:r>
      <w:r w:rsidRPr="00E16804">
        <w:rPr>
          <w:rFonts w:ascii="Arial" w:hAnsi="Arial" w:cs="Arial"/>
          <w:u w:val="single"/>
          <w:lang w:val="es-ES"/>
        </w:rPr>
        <w:t>aprendizaje por descubrimiento</w:t>
      </w:r>
    </w:p>
    <w:p w:rsidR="0067180A" w:rsidRPr="00E869A5" w:rsidRDefault="0067180A" w:rsidP="0067180A">
      <w:pPr>
        <w:autoSpaceDE w:val="0"/>
        <w:autoSpaceDN w:val="0"/>
        <w:adjustRightInd w:val="0"/>
        <w:spacing w:line="360" w:lineRule="auto"/>
        <w:ind w:left="720"/>
        <w:jc w:val="both"/>
        <w:rPr>
          <w:rFonts w:ascii="Arial" w:hAnsi="Arial" w:cs="Arial"/>
          <w:lang w:val="es-ES"/>
        </w:rPr>
      </w:pPr>
      <w:r>
        <w:rPr>
          <w:rFonts w:ascii="Arial" w:hAnsi="Arial" w:cs="Arial"/>
          <w:lang w:val="es-ES"/>
        </w:rPr>
        <w:t>-</w:t>
      </w:r>
      <w:r w:rsidRPr="00E16804">
        <w:rPr>
          <w:rFonts w:ascii="Arial" w:hAnsi="Arial" w:cs="Arial"/>
          <w:u w:val="single"/>
          <w:lang w:val="es-ES"/>
        </w:rPr>
        <w:t>Métodos globales con aplicación versátil</w:t>
      </w:r>
      <w:r>
        <w:rPr>
          <w:rFonts w:ascii="Arial" w:hAnsi="Arial" w:cs="Arial"/>
          <w:lang w:val="es-ES"/>
        </w:rPr>
        <w:t xml:space="preserve"> para distintas disciplinas</w:t>
      </w:r>
    </w:p>
    <w:p w:rsidR="0067180A" w:rsidRPr="00E869A5" w:rsidRDefault="0067180A" w:rsidP="0067180A">
      <w:pPr>
        <w:autoSpaceDE w:val="0"/>
        <w:autoSpaceDN w:val="0"/>
        <w:adjustRightInd w:val="0"/>
        <w:spacing w:line="360" w:lineRule="auto"/>
        <w:ind w:left="720"/>
        <w:jc w:val="both"/>
        <w:rPr>
          <w:rFonts w:ascii="Arial" w:hAnsi="Arial" w:cs="Arial"/>
          <w:lang w:val="es-ES"/>
        </w:rPr>
      </w:pPr>
      <w:r w:rsidRPr="00E869A5">
        <w:rPr>
          <w:rFonts w:ascii="Arial" w:hAnsi="Arial" w:cs="Arial"/>
          <w:lang w:val="es-ES"/>
        </w:rPr>
        <w:t>-Favorecer el desarrollo integra</w:t>
      </w:r>
      <w:r w:rsidR="0003415B">
        <w:rPr>
          <w:rFonts w:ascii="Arial" w:hAnsi="Arial" w:cs="Arial"/>
          <w:lang w:val="es-ES"/>
        </w:rPr>
        <w:t>l del alumnado</w:t>
      </w:r>
      <w:r>
        <w:rPr>
          <w:rFonts w:ascii="Arial" w:hAnsi="Arial" w:cs="Arial"/>
          <w:lang w:val="es-ES"/>
        </w:rPr>
        <w:t xml:space="preserve"> resaltando la validez de los contenidos no sólo en el </w:t>
      </w:r>
      <w:r w:rsidRPr="00E16804">
        <w:rPr>
          <w:rFonts w:ascii="Arial" w:hAnsi="Arial" w:cs="Arial"/>
          <w:u w:val="single"/>
          <w:lang w:val="es-ES"/>
        </w:rPr>
        <w:t>ámbito empresarial sino también en la casuística y problemas de la vida cotidiana</w:t>
      </w:r>
    </w:p>
    <w:p w:rsidR="0067180A" w:rsidRDefault="0067180A" w:rsidP="0067180A">
      <w:pPr>
        <w:spacing w:line="360" w:lineRule="auto"/>
        <w:jc w:val="both"/>
        <w:rPr>
          <w:rFonts w:ascii="Arial" w:hAnsi="Arial" w:cs="Arial"/>
          <w:lang w:val="es-ES"/>
        </w:rPr>
      </w:pPr>
      <w:r>
        <w:rPr>
          <w:rFonts w:ascii="Arial" w:hAnsi="Arial" w:cs="Arial"/>
          <w:lang w:val="es-ES"/>
        </w:rPr>
        <w:tab/>
      </w:r>
      <w:r w:rsidRPr="00E869A5">
        <w:rPr>
          <w:rFonts w:ascii="Arial" w:hAnsi="Arial" w:cs="Arial"/>
          <w:lang w:val="es-ES"/>
        </w:rPr>
        <w:t>-Métodos variados para producir aprendizajes variados</w:t>
      </w:r>
      <w:r w:rsidR="0003415B">
        <w:rPr>
          <w:rFonts w:ascii="Arial" w:hAnsi="Arial" w:cs="Arial"/>
          <w:lang w:val="es-ES"/>
        </w:rPr>
        <w:t>.</w:t>
      </w:r>
    </w:p>
    <w:p w:rsidR="0067180A" w:rsidRPr="00E869A5" w:rsidRDefault="0067180A" w:rsidP="0067180A">
      <w:pPr>
        <w:spacing w:line="360" w:lineRule="auto"/>
        <w:jc w:val="both"/>
        <w:rPr>
          <w:rFonts w:ascii="Arial" w:hAnsi="Arial" w:cs="Arial"/>
          <w:lang w:val="es-ES"/>
        </w:rPr>
      </w:pPr>
      <w:r>
        <w:rPr>
          <w:rFonts w:ascii="Arial" w:hAnsi="Arial" w:cs="Arial"/>
          <w:lang w:val="es-ES"/>
        </w:rPr>
        <w:tab/>
      </w:r>
      <w:r w:rsidRPr="00E16804">
        <w:rPr>
          <w:rFonts w:ascii="Arial" w:hAnsi="Arial" w:cs="Arial"/>
          <w:lang w:val="es-ES"/>
        </w:rPr>
        <w:t xml:space="preserve">-Utilizar una metodología </w:t>
      </w:r>
      <w:r w:rsidRPr="00E16804">
        <w:rPr>
          <w:rFonts w:ascii="Arial" w:hAnsi="Arial" w:cs="Arial"/>
          <w:u w:val="single"/>
          <w:lang w:val="es-ES"/>
        </w:rPr>
        <w:t>creativa, participativa y motivadora</w:t>
      </w:r>
      <w:r w:rsidRPr="00E16804">
        <w:rPr>
          <w:rFonts w:ascii="Arial" w:hAnsi="Arial" w:cs="Arial"/>
          <w:lang w:val="es-ES"/>
        </w:rPr>
        <w:t>.</w:t>
      </w:r>
    </w:p>
    <w:p w:rsidR="0067180A" w:rsidRPr="00E869A5" w:rsidRDefault="0067180A" w:rsidP="0067180A">
      <w:pPr>
        <w:jc w:val="both"/>
        <w:rPr>
          <w:rFonts w:ascii="Arial" w:hAnsi="Arial" w:cs="Arial"/>
          <w:lang w:val="es-ES"/>
        </w:rPr>
      </w:pPr>
    </w:p>
    <w:p w:rsidR="0067180A" w:rsidRPr="00FC52E3" w:rsidRDefault="0067180A" w:rsidP="0067180A">
      <w:pPr>
        <w:spacing w:line="360" w:lineRule="auto"/>
        <w:jc w:val="both"/>
        <w:rPr>
          <w:rFonts w:ascii="Arial" w:hAnsi="Arial" w:cs="Arial"/>
          <w:lang w:val="es-ES"/>
        </w:rPr>
      </w:pPr>
      <w:r w:rsidRPr="00E869A5">
        <w:rPr>
          <w:rFonts w:ascii="Arial" w:hAnsi="Arial" w:cs="Arial"/>
          <w:lang w:val="es-ES"/>
        </w:rPr>
        <w:lastRenderedPageBreak/>
        <w:t>Metodología constructivista en la que los aprendizajes adquiridos son el soporte de aprendizajes nuevos, proporcionando al alumnado de aquellas situaciones, herramientas y ejercicios que exijan establecer relaciones, analogías y una actitud activa de resolución</w:t>
      </w:r>
      <w:r>
        <w:rPr>
          <w:rFonts w:ascii="Arial" w:hAnsi="Arial" w:cs="Arial"/>
          <w:lang w:val="es-ES"/>
        </w:rPr>
        <w:t>.</w:t>
      </w:r>
    </w:p>
    <w:p w:rsidR="0067180A" w:rsidRPr="00FC52E3" w:rsidRDefault="0067180A" w:rsidP="0067180A">
      <w:pPr>
        <w:spacing w:line="360" w:lineRule="auto"/>
        <w:jc w:val="both"/>
        <w:rPr>
          <w:rFonts w:ascii="Arial" w:hAnsi="Arial" w:cs="Arial"/>
          <w:lang w:val="es-ES"/>
        </w:rPr>
      </w:pPr>
      <w:r>
        <w:rPr>
          <w:rFonts w:ascii="Arial" w:hAnsi="Arial" w:cs="Arial"/>
          <w:lang w:val="es-ES"/>
        </w:rPr>
        <w:t xml:space="preserve">El </w:t>
      </w:r>
      <w:r w:rsidRPr="00FC52E3">
        <w:rPr>
          <w:rFonts w:ascii="Arial" w:hAnsi="Arial" w:cs="Arial"/>
          <w:lang w:val="es-ES"/>
        </w:rPr>
        <w:t>pr</w:t>
      </w:r>
      <w:r>
        <w:rPr>
          <w:rFonts w:ascii="Arial" w:hAnsi="Arial" w:cs="Arial"/>
          <w:lang w:val="es-ES"/>
        </w:rPr>
        <w:t>oceso de enseñanza aprendizaje se ha programado</w:t>
      </w:r>
      <w:r w:rsidRPr="00FC52E3">
        <w:rPr>
          <w:rFonts w:ascii="Arial" w:hAnsi="Arial" w:cs="Arial"/>
          <w:lang w:val="es-ES"/>
        </w:rPr>
        <w:t xml:space="preserve"> </w:t>
      </w:r>
      <w:r>
        <w:rPr>
          <w:rFonts w:ascii="Arial" w:hAnsi="Arial" w:cs="Arial"/>
          <w:lang w:val="es-ES"/>
        </w:rPr>
        <w:t>variando</w:t>
      </w:r>
      <w:r w:rsidRPr="00FC52E3">
        <w:rPr>
          <w:rFonts w:ascii="Arial" w:hAnsi="Arial" w:cs="Arial"/>
          <w:lang w:val="es-ES"/>
        </w:rPr>
        <w:t xml:space="preserve"> una </w:t>
      </w:r>
      <w:r>
        <w:rPr>
          <w:rFonts w:ascii="Arial" w:hAnsi="Arial" w:cs="Arial"/>
          <w:lang w:val="es-ES"/>
        </w:rPr>
        <w:t>combinación teórica, de casos prácticos y de debate que favorezcan la atención del alumnado y la adquisición de aprendizajes eficientes. Igualmente se desarrollan</w:t>
      </w:r>
      <w:r w:rsidRPr="00FC52E3">
        <w:rPr>
          <w:rFonts w:ascii="Arial" w:hAnsi="Arial" w:cs="Arial"/>
          <w:lang w:val="es-ES"/>
        </w:rPr>
        <w:t xml:space="preserve"> capacidades de comprensió</w:t>
      </w:r>
      <w:r>
        <w:rPr>
          <w:rFonts w:ascii="Arial" w:hAnsi="Arial" w:cs="Arial"/>
          <w:lang w:val="es-ES"/>
        </w:rPr>
        <w:t>n, análisis, relación, búsqueda</w:t>
      </w:r>
      <w:r w:rsidRPr="00FC52E3">
        <w:rPr>
          <w:rFonts w:ascii="Arial" w:hAnsi="Arial" w:cs="Arial"/>
          <w:lang w:val="es-ES"/>
        </w:rPr>
        <w:t xml:space="preserve"> y manejo de la información </w:t>
      </w:r>
      <w:r>
        <w:rPr>
          <w:rFonts w:ascii="Arial" w:hAnsi="Arial" w:cs="Arial"/>
          <w:lang w:val="es-ES"/>
        </w:rPr>
        <w:t>con objeto de</w:t>
      </w:r>
      <w:r w:rsidRPr="00FC52E3">
        <w:rPr>
          <w:rFonts w:ascii="Arial" w:hAnsi="Arial" w:cs="Arial"/>
          <w:lang w:val="es-ES"/>
        </w:rPr>
        <w:t xml:space="preserve"> conectar </w:t>
      </w:r>
      <w:r>
        <w:rPr>
          <w:rFonts w:ascii="Arial" w:hAnsi="Arial" w:cs="Arial"/>
          <w:lang w:val="es-ES"/>
        </w:rPr>
        <w:t>los conocimientos adquiridos en el</w:t>
      </w:r>
      <w:r w:rsidRPr="00FC52E3">
        <w:rPr>
          <w:rFonts w:ascii="Arial" w:hAnsi="Arial" w:cs="Arial"/>
          <w:lang w:val="es-ES"/>
        </w:rPr>
        <w:t xml:space="preserve"> aula con el mundo real. </w:t>
      </w:r>
    </w:p>
    <w:p w:rsidR="0067180A" w:rsidRPr="00FC52E3" w:rsidRDefault="0067180A" w:rsidP="0067180A">
      <w:pPr>
        <w:spacing w:line="360" w:lineRule="auto"/>
        <w:jc w:val="both"/>
        <w:rPr>
          <w:rFonts w:ascii="Arial" w:hAnsi="Arial" w:cs="Arial"/>
          <w:lang w:val="es-ES"/>
        </w:rPr>
      </w:pPr>
      <w:r w:rsidRPr="00FC52E3">
        <w:rPr>
          <w:rFonts w:ascii="Arial" w:hAnsi="Arial" w:cs="Arial"/>
          <w:lang w:val="es-ES"/>
        </w:rPr>
        <w:t>El pr</w:t>
      </w:r>
      <w:r>
        <w:rPr>
          <w:rFonts w:ascii="Arial" w:hAnsi="Arial" w:cs="Arial"/>
          <w:lang w:val="es-ES"/>
        </w:rPr>
        <w:t xml:space="preserve">ofesor combinará la didáctica conceptual </w:t>
      </w:r>
      <w:r w:rsidRPr="00FC52E3">
        <w:rPr>
          <w:rFonts w:ascii="Arial" w:hAnsi="Arial" w:cs="Arial"/>
          <w:lang w:val="es-ES"/>
        </w:rPr>
        <w:t xml:space="preserve">con </w:t>
      </w:r>
      <w:r>
        <w:rPr>
          <w:rFonts w:ascii="Arial" w:hAnsi="Arial" w:cs="Arial"/>
          <w:lang w:val="es-ES"/>
        </w:rPr>
        <w:t xml:space="preserve">la procedimental. Participarán de forma recurrente </w:t>
      </w:r>
      <w:r w:rsidRPr="00FC52E3">
        <w:rPr>
          <w:rFonts w:ascii="Arial" w:hAnsi="Arial" w:cs="Arial"/>
          <w:lang w:val="es-ES"/>
        </w:rPr>
        <w:t xml:space="preserve">actividades de </w:t>
      </w:r>
      <w:r>
        <w:rPr>
          <w:rFonts w:ascii="Arial" w:hAnsi="Arial" w:cs="Arial"/>
          <w:lang w:val="es-ES"/>
        </w:rPr>
        <w:t>análisis, evaluación, resolución de ejercicios, y selección de estrategias financieras apoyadas en un hilo argumental financiero, que favorezca los intereses de la empresa: rentabilidad-coste, liquidez, seguridad, accesibilidad, etc. Los contenidos</w:t>
      </w:r>
      <w:r w:rsidRPr="00FC52E3">
        <w:rPr>
          <w:rFonts w:ascii="Arial" w:hAnsi="Arial" w:cs="Arial"/>
          <w:lang w:val="es-ES"/>
        </w:rPr>
        <w:t xml:space="preserve"> (conceptuales y procedimentales) deben se</w:t>
      </w:r>
      <w:r>
        <w:rPr>
          <w:rFonts w:ascii="Arial" w:hAnsi="Arial" w:cs="Arial"/>
          <w:lang w:val="es-ES"/>
        </w:rPr>
        <w:t>r asimilados por etapas o fases según el calendario de unidades expuesto con anterioridad.</w:t>
      </w:r>
      <w:r w:rsidRPr="00FC52E3">
        <w:rPr>
          <w:rFonts w:ascii="Arial" w:hAnsi="Arial" w:cs="Arial"/>
          <w:lang w:val="es-ES"/>
        </w:rPr>
        <w:t xml:space="preserve"> </w:t>
      </w:r>
    </w:p>
    <w:p w:rsidR="0067180A" w:rsidRDefault="0067180A" w:rsidP="0067180A">
      <w:pPr>
        <w:rPr>
          <w:rFonts w:ascii="Arial" w:hAnsi="Arial" w:cs="Arial"/>
          <w:b/>
          <w:lang w:val="es-ES"/>
        </w:rPr>
      </w:pPr>
    </w:p>
    <w:p w:rsidR="0067180A" w:rsidRPr="007E7931" w:rsidRDefault="0067180A" w:rsidP="0067180A">
      <w:pPr>
        <w:rPr>
          <w:rFonts w:ascii="Arial" w:hAnsi="Arial" w:cs="Arial"/>
          <w:b/>
          <w:lang w:val="es-ES"/>
        </w:rPr>
      </w:pPr>
    </w:p>
    <w:p w:rsidR="0067180A" w:rsidRPr="007E7931" w:rsidRDefault="0067180A" w:rsidP="0067180A">
      <w:pPr>
        <w:rPr>
          <w:rFonts w:ascii="Arial" w:hAnsi="Arial" w:cs="Arial"/>
          <w:b/>
          <w:lang w:val="es-ES"/>
        </w:rPr>
      </w:pPr>
    </w:p>
    <w:p w:rsidR="0067180A" w:rsidRDefault="0067180A" w:rsidP="0067180A">
      <w:pPr>
        <w:rPr>
          <w:rFonts w:ascii="Arial" w:hAnsi="Arial" w:cs="Arial"/>
          <w:b/>
          <w:lang w:val="es-ES"/>
        </w:rPr>
      </w:pPr>
      <w:r w:rsidRPr="007E7931">
        <w:rPr>
          <w:rFonts w:ascii="Arial" w:hAnsi="Arial" w:cs="Arial"/>
          <w:b/>
          <w:lang w:val="es-ES"/>
        </w:rPr>
        <w:t>4. CRITERIOS DE EVALUA</w:t>
      </w:r>
      <w:r>
        <w:rPr>
          <w:rFonts w:ascii="Arial" w:hAnsi="Arial" w:cs="Arial"/>
          <w:b/>
          <w:lang w:val="es-ES"/>
        </w:rPr>
        <w:t>CIÓN Y CALIFICACIÓN DEL MÓDULO.</w:t>
      </w:r>
    </w:p>
    <w:p w:rsidR="0067180A" w:rsidRDefault="0067180A" w:rsidP="0067180A">
      <w:pPr>
        <w:rPr>
          <w:rFonts w:ascii="Arial" w:hAnsi="Arial" w:cs="Arial"/>
          <w:b/>
          <w:lang w:val="es-ES"/>
        </w:rPr>
      </w:pPr>
    </w:p>
    <w:p w:rsidR="0067180A" w:rsidRPr="006C3AD3" w:rsidRDefault="0067180A" w:rsidP="0067180A">
      <w:pPr>
        <w:spacing w:line="360" w:lineRule="auto"/>
        <w:jc w:val="both"/>
        <w:rPr>
          <w:rFonts w:ascii="Arial" w:hAnsi="Arial" w:cs="Arial"/>
          <w:bCs/>
          <w:iCs/>
          <w:lang w:val="es-ES"/>
        </w:rPr>
      </w:pPr>
      <w:r>
        <w:rPr>
          <w:rFonts w:ascii="Arial" w:hAnsi="Arial" w:cs="Arial"/>
          <w:iCs/>
          <w:lang w:val="es-ES"/>
        </w:rPr>
        <w:t xml:space="preserve">Con motivo de dotar a la programación del procedente rigor, se toma como referencia obligatoria para la evaluación del presente módulo, </w:t>
      </w:r>
      <w:r w:rsidRPr="00187418">
        <w:rPr>
          <w:rFonts w:ascii="Arial" w:hAnsi="Arial" w:cs="Arial"/>
          <w:b/>
          <w:iCs/>
          <w:lang w:val="es-ES"/>
        </w:rPr>
        <w:t>el artículo</w:t>
      </w:r>
      <w:r>
        <w:rPr>
          <w:rFonts w:ascii="Arial" w:hAnsi="Arial" w:cs="Arial"/>
          <w:iCs/>
          <w:lang w:val="es-ES"/>
        </w:rPr>
        <w:t xml:space="preserve"> </w:t>
      </w:r>
      <w:r w:rsidRPr="00F121E1">
        <w:rPr>
          <w:rFonts w:ascii="Arial" w:hAnsi="Arial" w:cs="Arial"/>
          <w:b/>
          <w:i/>
          <w:iCs/>
          <w:lang w:val="es-ES"/>
        </w:rPr>
        <w:t xml:space="preserve">14. Evaluación de los ciclos </w:t>
      </w:r>
      <w:r w:rsidRPr="00187418">
        <w:rPr>
          <w:rFonts w:ascii="Arial" w:hAnsi="Arial" w:cs="Arial"/>
          <w:b/>
          <w:i/>
          <w:iCs/>
          <w:lang w:val="es-ES"/>
        </w:rPr>
        <w:t>formativos</w:t>
      </w:r>
      <w:r w:rsidRPr="00187418">
        <w:rPr>
          <w:rFonts w:ascii="Arial" w:hAnsi="Arial" w:cs="Arial"/>
          <w:b/>
          <w:iCs/>
          <w:lang w:val="es-ES"/>
        </w:rPr>
        <w:t xml:space="preserve"> de la O</w:t>
      </w:r>
      <w:r w:rsidRPr="00187418">
        <w:rPr>
          <w:rFonts w:ascii="Arial" w:hAnsi="Arial" w:cs="Arial"/>
          <w:b/>
          <w:bCs/>
          <w:lang w:val="es-ES"/>
        </w:rPr>
        <w:t>RDEN de 29 de mayo de 2008</w:t>
      </w:r>
      <w:r w:rsidRPr="00A20974">
        <w:rPr>
          <w:rFonts w:ascii="Arial" w:hAnsi="Arial" w:cs="Arial"/>
          <w:bCs/>
          <w:lang w:val="es-ES"/>
        </w:rPr>
        <w:t>, de la Consejera de Educación, Cultura y Deporte, por la que se establece la estructura básica de los currículos de los ciclos formativos de formación profesional y su aplicación en la Comunidad Autónoma de Aragón</w:t>
      </w:r>
      <w:r>
        <w:rPr>
          <w:rFonts w:ascii="Arial" w:hAnsi="Arial" w:cs="Arial"/>
          <w:bCs/>
          <w:lang w:val="es-ES"/>
        </w:rPr>
        <w:t xml:space="preserve"> así </w:t>
      </w:r>
      <w:r w:rsidRPr="001D30DF">
        <w:rPr>
          <w:rFonts w:ascii="Arial" w:hAnsi="Arial" w:cs="Arial"/>
          <w:bCs/>
          <w:lang w:val="es-ES"/>
        </w:rPr>
        <w:t>como</w:t>
      </w:r>
      <w:r>
        <w:rPr>
          <w:rFonts w:ascii="Arial" w:hAnsi="Arial" w:cs="Arial"/>
          <w:bCs/>
          <w:lang w:val="es-ES"/>
        </w:rPr>
        <w:t xml:space="preserve"> también </w:t>
      </w:r>
      <w:r w:rsidRPr="00187418">
        <w:rPr>
          <w:rFonts w:ascii="Arial" w:hAnsi="Arial" w:cs="Arial"/>
          <w:b/>
          <w:bCs/>
          <w:lang w:val="es-ES"/>
        </w:rPr>
        <w:t>el</w:t>
      </w:r>
      <w:r>
        <w:rPr>
          <w:rFonts w:ascii="Arial" w:hAnsi="Arial" w:cs="Arial"/>
          <w:bCs/>
          <w:lang w:val="es-ES"/>
        </w:rPr>
        <w:t xml:space="preserve"> </w:t>
      </w:r>
      <w:r w:rsidRPr="00187418">
        <w:rPr>
          <w:rFonts w:ascii="Arial" w:hAnsi="Arial" w:cs="Arial"/>
          <w:b/>
          <w:bCs/>
          <w:lang w:val="es-ES"/>
        </w:rPr>
        <w:t xml:space="preserve">artículo </w:t>
      </w:r>
      <w:r>
        <w:rPr>
          <w:rFonts w:ascii="Arial" w:hAnsi="Arial" w:cs="Arial"/>
          <w:b/>
          <w:bCs/>
          <w:i/>
          <w:lang w:val="es-ES"/>
        </w:rPr>
        <w:t>8.</w:t>
      </w:r>
      <w:r w:rsidRPr="00F121E1">
        <w:rPr>
          <w:rFonts w:ascii="Arial" w:hAnsi="Arial" w:cs="Arial"/>
          <w:b/>
          <w:bCs/>
          <w:i/>
          <w:lang w:val="es-ES"/>
        </w:rPr>
        <w:t xml:space="preserve"> Referentes de la </w:t>
      </w:r>
      <w:r w:rsidRPr="00187418">
        <w:rPr>
          <w:rFonts w:ascii="Arial" w:hAnsi="Arial" w:cs="Arial"/>
          <w:b/>
          <w:bCs/>
          <w:i/>
          <w:lang w:val="es-ES"/>
        </w:rPr>
        <w:t>evaluación</w:t>
      </w:r>
      <w:r w:rsidRPr="00187418">
        <w:rPr>
          <w:rFonts w:ascii="Arial" w:hAnsi="Arial" w:cs="Arial"/>
          <w:b/>
          <w:bCs/>
          <w:lang w:val="es-ES"/>
        </w:rPr>
        <w:t xml:space="preserve"> de la </w:t>
      </w:r>
      <w:r w:rsidRPr="00187418">
        <w:rPr>
          <w:rFonts w:ascii="Arial" w:hAnsi="Arial" w:cs="Arial"/>
          <w:b/>
          <w:bCs/>
          <w:iCs/>
          <w:lang w:val="es-ES"/>
        </w:rPr>
        <w:t>ORDEN de 26 de octubre de 2009</w:t>
      </w:r>
      <w:r w:rsidRPr="001D30DF">
        <w:rPr>
          <w:rFonts w:ascii="Arial" w:hAnsi="Arial" w:cs="Arial"/>
          <w:bCs/>
          <w:iCs/>
          <w:lang w:val="es-ES"/>
        </w:rPr>
        <w:t>, de la Consejera de Educación, Cultura y Deporte, que regula la matriculación, evaluación y acreditación académica del alumnado de Forma</w:t>
      </w:r>
      <w:r w:rsidRPr="001D30DF">
        <w:rPr>
          <w:rFonts w:ascii="Arial" w:hAnsi="Arial" w:cs="Arial"/>
          <w:bCs/>
          <w:iCs/>
          <w:lang w:val="es-ES"/>
        </w:rPr>
        <w:softHyphen/>
        <w:t>ción Profesional en los centros docentes de la Comunidad Autónoma de Aragón.</w:t>
      </w:r>
    </w:p>
    <w:p w:rsidR="0067180A" w:rsidRDefault="0067180A" w:rsidP="0067180A">
      <w:pPr>
        <w:tabs>
          <w:tab w:val="left" w:pos="720"/>
        </w:tabs>
        <w:spacing w:line="360" w:lineRule="auto"/>
        <w:jc w:val="both"/>
        <w:rPr>
          <w:rFonts w:ascii="Arial" w:hAnsi="Arial" w:cs="Arial"/>
          <w:bCs/>
          <w:lang w:val="es-ES"/>
        </w:rPr>
      </w:pPr>
      <w:r>
        <w:rPr>
          <w:rFonts w:ascii="Arial" w:hAnsi="Arial" w:cs="Arial"/>
          <w:lang w:val="es-ES"/>
        </w:rPr>
        <w:tab/>
        <w:t xml:space="preserve">En cuanto a la primera Orden enunciada, el artículo 14.2 </w:t>
      </w:r>
      <w:r>
        <w:rPr>
          <w:rFonts w:ascii="Arial" w:hAnsi="Arial" w:cs="Arial"/>
          <w:bCs/>
          <w:lang w:val="es-ES"/>
        </w:rPr>
        <w:t xml:space="preserve">establece que </w:t>
      </w:r>
      <w:r w:rsidRPr="006B69F8">
        <w:rPr>
          <w:rFonts w:ascii="Arial" w:hAnsi="Arial" w:cs="Arial"/>
          <w:bCs/>
          <w:lang w:val="es-ES"/>
        </w:rPr>
        <w:t>“</w:t>
      </w:r>
      <w:r w:rsidRPr="006B69F8">
        <w:rPr>
          <w:rFonts w:ascii="Arial" w:hAnsi="Arial" w:cs="Arial"/>
          <w:bCs/>
          <w:i/>
          <w:lang w:val="es-ES"/>
        </w:rPr>
        <w:t>la evaluación se realizará tomando como referencia los resultados de aprendizaje y los criterios de evaluación de cada uno de los módulos profesionales y los objetivos generales del ciclo formativo. Los criterios de evaluación deberán concretarse en las programaciones didácticas, expresando de manera explícita y precisa los resultados de aprendizaje mínimos exigibles para superar el correspondiente módulo profesional”.</w:t>
      </w:r>
      <w:r w:rsidRPr="00666586">
        <w:rPr>
          <w:rFonts w:ascii="Arial" w:hAnsi="Arial" w:cs="Arial"/>
          <w:bCs/>
          <w:lang w:val="es-ES"/>
        </w:rPr>
        <w:t xml:space="preserve"> </w:t>
      </w:r>
    </w:p>
    <w:p w:rsidR="0067180A" w:rsidRDefault="0067180A" w:rsidP="0067180A">
      <w:pPr>
        <w:tabs>
          <w:tab w:val="left" w:pos="720"/>
        </w:tabs>
        <w:spacing w:line="360" w:lineRule="auto"/>
        <w:jc w:val="both"/>
        <w:rPr>
          <w:rFonts w:ascii="Arial" w:hAnsi="Arial" w:cs="Arial"/>
          <w:i/>
          <w:lang w:val="es-ES"/>
        </w:rPr>
      </w:pPr>
      <w:r>
        <w:rPr>
          <w:rFonts w:ascii="Arial" w:hAnsi="Arial" w:cs="Arial"/>
          <w:bCs/>
          <w:iCs/>
          <w:lang w:val="es-ES"/>
        </w:rPr>
        <w:tab/>
        <w:t xml:space="preserve">En cuanto a la segunda Orden referida, el artículo 8.3 de ésta coincide con la anterior en que </w:t>
      </w:r>
      <w:r w:rsidRPr="00CA3C5C">
        <w:rPr>
          <w:rFonts w:ascii="Arial" w:hAnsi="Arial" w:cs="Arial"/>
          <w:bCs/>
          <w:i/>
          <w:iCs/>
          <w:lang w:val="es-ES"/>
        </w:rPr>
        <w:t>l</w:t>
      </w:r>
      <w:r w:rsidRPr="00CA3C5C">
        <w:rPr>
          <w:rFonts w:ascii="Arial" w:hAnsi="Arial" w:cs="Arial"/>
          <w:i/>
          <w:lang w:val="es-ES"/>
        </w:rPr>
        <w:t>os criterios de evaluación deberán concretarse en las programaciones didácticas, ex</w:t>
      </w:r>
      <w:r w:rsidRPr="00CA3C5C">
        <w:rPr>
          <w:rFonts w:ascii="Arial" w:hAnsi="Arial" w:cs="Arial"/>
          <w:i/>
          <w:lang w:val="es-ES"/>
        </w:rPr>
        <w:softHyphen/>
        <w:t>presando de manera explícita y precisa los resultados de aprendizaje y los contenidos míni</w:t>
      </w:r>
      <w:r w:rsidRPr="00CA3C5C">
        <w:rPr>
          <w:rFonts w:ascii="Arial" w:hAnsi="Arial" w:cs="Arial"/>
          <w:i/>
          <w:lang w:val="es-ES"/>
        </w:rPr>
        <w:softHyphen/>
        <w:t xml:space="preserve">mos exigibles para superar el correspondiente módulo profesional, y en su caso, las unidades formativas de menor duración, así como los criterios de calificación y los instrumentos de evaluación que aplicará el profesorado en su práctica docente. </w:t>
      </w:r>
    </w:p>
    <w:p w:rsidR="0067180A" w:rsidRDefault="0067180A" w:rsidP="0067180A">
      <w:pPr>
        <w:tabs>
          <w:tab w:val="left" w:pos="720"/>
        </w:tabs>
        <w:spacing w:line="360" w:lineRule="auto"/>
        <w:jc w:val="both"/>
        <w:rPr>
          <w:rFonts w:ascii="Arial" w:hAnsi="Arial" w:cs="Arial"/>
          <w:i/>
          <w:lang w:val="es-ES"/>
        </w:rPr>
      </w:pPr>
    </w:p>
    <w:p w:rsidR="0067180A" w:rsidRDefault="0067180A" w:rsidP="0067180A">
      <w:pPr>
        <w:spacing w:line="360" w:lineRule="auto"/>
        <w:jc w:val="both"/>
        <w:rPr>
          <w:rFonts w:ascii="Arial" w:hAnsi="Arial" w:cs="Arial"/>
          <w:bCs/>
          <w:lang w:val="es-ES"/>
        </w:rPr>
      </w:pPr>
      <w:r w:rsidRPr="00A20974">
        <w:rPr>
          <w:rFonts w:ascii="Arial" w:hAnsi="Arial" w:cs="Arial"/>
          <w:lang w:val="es-ES"/>
        </w:rPr>
        <w:t xml:space="preserve">Si acudimos a </w:t>
      </w:r>
      <w:r w:rsidRPr="00584D73">
        <w:rPr>
          <w:rFonts w:ascii="Arial" w:hAnsi="Arial" w:cs="Arial"/>
          <w:lang w:val="es-ES"/>
        </w:rPr>
        <w:t xml:space="preserve">la </w:t>
      </w:r>
      <w:r>
        <w:rPr>
          <w:rFonts w:ascii="Arial" w:hAnsi="Arial" w:cs="Arial"/>
          <w:bCs/>
          <w:lang w:val="es-ES"/>
        </w:rPr>
        <w:t>ORDEN de 26 de julio de 2010, de l</w:t>
      </w:r>
      <w:r w:rsidRPr="00584D73">
        <w:rPr>
          <w:rFonts w:ascii="Arial" w:hAnsi="Arial" w:cs="Arial"/>
          <w:bCs/>
          <w:lang w:val="es-ES"/>
        </w:rPr>
        <w:t>a Consejer</w:t>
      </w:r>
      <w:r>
        <w:rPr>
          <w:rFonts w:ascii="Arial" w:hAnsi="Arial" w:cs="Arial"/>
          <w:bCs/>
          <w:lang w:val="es-ES"/>
        </w:rPr>
        <w:t>a de Educación, Universidad, Cultura y Deporte, por la que se establece el currículo del títul</w:t>
      </w:r>
      <w:r w:rsidRPr="00584D73">
        <w:rPr>
          <w:rFonts w:ascii="Arial" w:hAnsi="Arial" w:cs="Arial"/>
          <w:bCs/>
          <w:lang w:val="es-ES"/>
        </w:rPr>
        <w:t>o</w:t>
      </w:r>
      <w:r>
        <w:rPr>
          <w:rFonts w:ascii="Arial" w:hAnsi="Arial" w:cs="Arial"/>
          <w:bCs/>
          <w:lang w:val="es-ES"/>
        </w:rPr>
        <w:t xml:space="preserve"> de </w:t>
      </w:r>
      <w:r w:rsidRPr="00C151B1">
        <w:rPr>
          <w:rFonts w:ascii="Arial" w:hAnsi="Arial" w:cs="Arial"/>
          <w:b/>
          <w:bCs/>
          <w:lang w:val="es-ES"/>
        </w:rPr>
        <w:t>Gestión Administrativa</w:t>
      </w:r>
      <w:r>
        <w:rPr>
          <w:rFonts w:ascii="Arial" w:hAnsi="Arial" w:cs="Arial"/>
          <w:bCs/>
          <w:lang w:val="es-ES"/>
        </w:rPr>
        <w:t xml:space="preserve"> para l</w:t>
      </w:r>
      <w:r w:rsidRPr="00584D73">
        <w:rPr>
          <w:rFonts w:ascii="Arial" w:hAnsi="Arial" w:cs="Arial"/>
          <w:bCs/>
          <w:lang w:val="es-ES"/>
        </w:rPr>
        <w:t>a Comunidad Autónoma de Aragó</w:t>
      </w:r>
      <w:r>
        <w:rPr>
          <w:rFonts w:ascii="Arial" w:hAnsi="Arial" w:cs="Arial"/>
          <w:bCs/>
          <w:lang w:val="es-ES"/>
        </w:rPr>
        <w:t>n</w:t>
      </w:r>
      <w:r w:rsidRPr="00A20974">
        <w:rPr>
          <w:rFonts w:ascii="Arial" w:hAnsi="Arial" w:cs="Arial"/>
          <w:bCs/>
          <w:lang w:val="es-ES"/>
        </w:rPr>
        <w:t>, observamos qu</w:t>
      </w:r>
      <w:r>
        <w:rPr>
          <w:rFonts w:ascii="Arial" w:hAnsi="Arial" w:cs="Arial"/>
          <w:bCs/>
          <w:lang w:val="es-ES"/>
        </w:rPr>
        <w:t>e los resultados de aprendizaje</w:t>
      </w:r>
      <w:r w:rsidRPr="00A20974">
        <w:rPr>
          <w:rFonts w:ascii="Arial" w:hAnsi="Arial" w:cs="Arial"/>
          <w:bCs/>
          <w:lang w:val="es-ES"/>
        </w:rPr>
        <w:t xml:space="preserve"> están claramente identificados para cada uno de los módulos de que se compone el título. </w:t>
      </w:r>
      <w:r>
        <w:rPr>
          <w:rFonts w:ascii="Arial" w:hAnsi="Arial" w:cs="Arial"/>
          <w:bCs/>
          <w:lang w:val="es-ES"/>
        </w:rPr>
        <w:t>Respecto del presente módulo, el</w:t>
      </w:r>
      <w:r w:rsidRPr="00A20974">
        <w:rPr>
          <w:rFonts w:ascii="Arial" w:hAnsi="Arial" w:cs="Arial"/>
          <w:bCs/>
          <w:lang w:val="es-ES"/>
        </w:rPr>
        <w:t xml:space="preserve"> currículo </w:t>
      </w:r>
      <w:r>
        <w:rPr>
          <w:rFonts w:ascii="Arial" w:hAnsi="Arial" w:cs="Arial"/>
          <w:bCs/>
          <w:lang w:val="es-ES"/>
        </w:rPr>
        <w:t>enuncia</w:t>
      </w:r>
      <w:r w:rsidRPr="00A20974">
        <w:rPr>
          <w:rFonts w:ascii="Arial" w:hAnsi="Arial" w:cs="Arial"/>
          <w:bCs/>
          <w:lang w:val="es-ES"/>
        </w:rPr>
        <w:t xml:space="preserve"> dichos resultados de aprendizaje </w:t>
      </w:r>
      <w:r>
        <w:rPr>
          <w:rFonts w:ascii="Arial" w:hAnsi="Arial" w:cs="Arial"/>
          <w:bCs/>
          <w:lang w:val="es-ES"/>
        </w:rPr>
        <w:t>en cuatro</w:t>
      </w:r>
      <w:r w:rsidRPr="00A20974">
        <w:rPr>
          <w:rFonts w:ascii="Arial" w:hAnsi="Arial" w:cs="Arial"/>
          <w:bCs/>
          <w:lang w:val="es-ES"/>
        </w:rPr>
        <w:t xml:space="preserve"> bloques, y asocia a los mismos los correspondientes criterios de evaluación</w:t>
      </w:r>
      <w:r>
        <w:rPr>
          <w:rFonts w:ascii="Arial" w:hAnsi="Arial" w:cs="Arial"/>
          <w:bCs/>
          <w:lang w:val="es-ES"/>
        </w:rPr>
        <w:t xml:space="preserve">. Por tanto, tomaremos como </w:t>
      </w:r>
      <w:r w:rsidRPr="00187418">
        <w:rPr>
          <w:rFonts w:ascii="Arial" w:hAnsi="Arial" w:cs="Arial"/>
          <w:b/>
          <w:bCs/>
          <w:lang w:val="es-ES"/>
        </w:rPr>
        <w:t xml:space="preserve">referencia obligatoria los </w:t>
      </w:r>
      <w:r>
        <w:rPr>
          <w:rFonts w:ascii="Arial" w:hAnsi="Arial" w:cs="Arial"/>
          <w:b/>
          <w:bCs/>
          <w:lang w:val="es-ES"/>
        </w:rPr>
        <w:t xml:space="preserve">cuatro </w:t>
      </w:r>
      <w:r w:rsidRPr="00187418">
        <w:rPr>
          <w:rFonts w:ascii="Arial" w:hAnsi="Arial" w:cs="Arial"/>
          <w:b/>
          <w:bCs/>
          <w:lang w:val="es-ES"/>
        </w:rPr>
        <w:t xml:space="preserve">Resultados de Aprendizaje </w:t>
      </w:r>
      <w:r w:rsidRPr="00187418">
        <w:rPr>
          <w:rFonts w:ascii="Arial" w:hAnsi="Arial" w:cs="Arial"/>
          <w:b/>
          <w:bCs/>
          <w:lang w:val="es-ES"/>
        </w:rPr>
        <w:lastRenderedPageBreak/>
        <w:t>mínimos que se resaltan en negrita en el apartado 5 de la presente programación</w:t>
      </w:r>
      <w:r w:rsidRPr="005E7299">
        <w:rPr>
          <w:rFonts w:ascii="Arial" w:hAnsi="Arial" w:cs="Arial"/>
          <w:b/>
          <w:bCs/>
          <w:lang w:val="es-ES"/>
        </w:rPr>
        <w:t>. Respecto de los criterios de evaluación que se vinculan a los resultados de aprendizaje, también se exponen en el referido punto</w:t>
      </w:r>
      <w:r>
        <w:rPr>
          <w:rFonts w:ascii="Arial" w:hAnsi="Arial" w:cs="Arial"/>
          <w:b/>
          <w:bCs/>
          <w:lang w:val="es-ES"/>
        </w:rPr>
        <w:t>.</w:t>
      </w:r>
    </w:p>
    <w:p w:rsidR="0067180A" w:rsidRPr="004C19D4" w:rsidRDefault="0067180A" w:rsidP="0067180A">
      <w:pPr>
        <w:tabs>
          <w:tab w:val="left" w:pos="709"/>
        </w:tabs>
        <w:spacing w:before="120" w:after="120" w:line="360" w:lineRule="auto"/>
        <w:ind w:right="45"/>
        <w:jc w:val="both"/>
        <w:rPr>
          <w:rFonts w:ascii="Arial" w:hAnsi="Arial" w:cs="Arial"/>
          <w:b/>
          <w:bCs/>
          <w:lang w:val="es-ES"/>
        </w:rPr>
      </w:pPr>
      <w:r>
        <w:rPr>
          <w:rFonts w:ascii="Arial" w:hAnsi="Arial" w:cs="Arial"/>
          <w:bCs/>
          <w:lang w:val="es-ES"/>
        </w:rPr>
        <w:tab/>
        <w:t xml:space="preserve">En cuanto a los contenidos mínimos para la superación del módulo, son los que constan para el presente módulo en la </w:t>
      </w:r>
      <w:r w:rsidRPr="00D35C6B">
        <w:rPr>
          <w:rFonts w:ascii="Arial" w:hAnsi="Arial" w:cs="Arial"/>
          <w:lang w:val="es-ES"/>
        </w:rPr>
        <w:t>Orden 26 de julio de 2010, por la que se establece el currículo del título de Gestión Administrativa.</w:t>
      </w:r>
      <w:r>
        <w:rPr>
          <w:rFonts w:ascii="Arial" w:hAnsi="Arial" w:cs="Arial"/>
          <w:lang w:val="es-ES"/>
        </w:rPr>
        <w:t xml:space="preserve"> Dichos contenidos mínimos han sido í</w:t>
      </w:r>
      <w:r>
        <w:rPr>
          <w:rFonts w:ascii="Arial" w:hAnsi="Arial" w:cs="Arial"/>
          <w:bCs/>
          <w:lang w:val="es-ES"/>
        </w:rPr>
        <w:t>ntegramente extraídos del referido currículo y figuran también expuestos en el apartado 2. -</w:t>
      </w:r>
      <w:r w:rsidRPr="00AD77C5">
        <w:rPr>
          <w:rFonts w:ascii="Arial" w:hAnsi="Arial" w:cs="Arial"/>
          <w:bCs/>
          <w:lang w:val="es-ES"/>
        </w:rPr>
        <w:t xml:space="preserve">organización, secuenciación y </w:t>
      </w:r>
      <w:proofErr w:type="spellStart"/>
      <w:r w:rsidRPr="00AD77C5">
        <w:rPr>
          <w:rFonts w:ascii="Arial" w:hAnsi="Arial" w:cs="Arial"/>
          <w:bCs/>
          <w:lang w:val="es-ES"/>
        </w:rPr>
        <w:t>temporalización</w:t>
      </w:r>
      <w:proofErr w:type="spellEnd"/>
      <w:r w:rsidRPr="00AD77C5">
        <w:rPr>
          <w:rFonts w:ascii="Arial" w:hAnsi="Arial" w:cs="Arial"/>
          <w:bCs/>
          <w:lang w:val="es-ES"/>
        </w:rPr>
        <w:t xml:space="preserve"> de los co</w:t>
      </w:r>
      <w:r>
        <w:rPr>
          <w:rFonts w:ascii="Arial" w:hAnsi="Arial" w:cs="Arial"/>
          <w:bCs/>
          <w:lang w:val="es-ES"/>
        </w:rPr>
        <w:t>ntenidos en unidades didácticas.</w:t>
      </w:r>
    </w:p>
    <w:p w:rsidR="0067180A" w:rsidRDefault="0067180A" w:rsidP="0067180A">
      <w:pPr>
        <w:spacing w:line="360" w:lineRule="auto"/>
        <w:jc w:val="both"/>
        <w:rPr>
          <w:rFonts w:ascii="Arial" w:hAnsi="Arial" w:cs="Arial"/>
          <w:iCs/>
          <w:lang w:val="es-ES"/>
        </w:rPr>
      </w:pPr>
      <w:r>
        <w:rPr>
          <w:rFonts w:ascii="Arial" w:hAnsi="Arial" w:cs="Arial"/>
          <w:iCs/>
          <w:lang w:val="es-ES"/>
        </w:rPr>
        <w:t>Así mismo,</w:t>
      </w:r>
      <w:r w:rsidRPr="00396571">
        <w:rPr>
          <w:rFonts w:ascii="Arial" w:hAnsi="Arial" w:cs="Arial"/>
          <w:iCs/>
          <w:lang w:val="es-ES"/>
        </w:rPr>
        <w:t xml:space="preserve"> el artículo 14.4 </w:t>
      </w:r>
      <w:r w:rsidRPr="00396571">
        <w:rPr>
          <w:rFonts w:ascii="Arial" w:hAnsi="Arial" w:cs="Arial"/>
          <w:lang w:val="es-ES"/>
        </w:rPr>
        <w:t xml:space="preserve">de </w:t>
      </w:r>
      <w:r>
        <w:rPr>
          <w:rFonts w:ascii="Arial" w:hAnsi="Arial" w:cs="Arial"/>
          <w:lang w:val="es-ES"/>
        </w:rPr>
        <w:t xml:space="preserve">dicha Orden, </w:t>
      </w:r>
      <w:r>
        <w:rPr>
          <w:rFonts w:ascii="Arial" w:hAnsi="Arial" w:cs="Arial"/>
          <w:bCs/>
          <w:lang w:val="es-ES"/>
        </w:rPr>
        <w:t>establece que “</w:t>
      </w:r>
      <w:r w:rsidRPr="00396571">
        <w:rPr>
          <w:rFonts w:ascii="Arial" w:hAnsi="Arial" w:cs="Arial"/>
          <w:i/>
          <w:iCs/>
          <w:lang w:val="es-ES"/>
        </w:rPr>
        <w:t>Con el fin de garantizar el derecho que asiste a los alumnos a que su rendimiento escolar sea valorado con criterios de plena objetividad, los centros educativos darán a conocer los contenidos y resultados de aprendizaje mínimos exigibles para obtener la evaluación positiva en los diferentes módulos profesionales que integran el ciclo formativo.</w:t>
      </w:r>
      <w:r>
        <w:rPr>
          <w:rFonts w:ascii="Arial" w:hAnsi="Arial" w:cs="Arial"/>
          <w:i/>
          <w:iCs/>
          <w:lang w:val="es-ES"/>
        </w:rPr>
        <w:t xml:space="preserve">” </w:t>
      </w:r>
      <w:r>
        <w:rPr>
          <w:rFonts w:ascii="Arial" w:hAnsi="Arial" w:cs="Arial"/>
          <w:iCs/>
          <w:lang w:val="es-ES"/>
        </w:rPr>
        <w:t xml:space="preserve"> En cumplimiento de lo manifestado, </w:t>
      </w:r>
      <w:r w:rsidRPr="00396571">
        <w:rPr>
          <w:rFonts w:ascii="Arial" w:hAnsi="Arial" w:cs="Arial"/>
          <w:b/>
          <w:iCs/>
          <w:lang w:val="es-ES"/>
        </w:rPr>
        <w:t xml:space="preserve">se han comunicado dichos elementos curriculares de referencia realizando expreso hincapié en la posibilidad de volver a consultarlos en la presente programación, accesible tanto </w:t>
      </w:r>
      <w:r>
        <w:rPr>
          <w:rFonts w:ascii="Arial" w:hAnsi="Arial" w:cs="Arial"/>
          <w:b/>
          <w:iCs/>
          <w:lang w:val="es-ES"/>
        </w:rPr>
        <w:t xml:space="preserve">en formato informático como en papel </w:t>
      </w:r>
      <w:r w:rsidRPr="00396571">
        <w:rPr>
          <w:rFonts w:ascii="Arial" w:hAnsi="Arial" w:cs="Arial"/>
          <w:b/>
          <w:iCs/>
          <w:lang w:val="es-ES"/>
        </w:rPr>
        <w:t>en el departamento a solicitud del alumno</w:t>
      </w:r>
      <w:r>
        <w:rPr>
          <w:rFonts w:ascii="Arial" w:hAnsi="Arial" w:cs="Arial"/>
          <w:iCs/>
          <w:lang w:val="es-ES"/>
        </w:rPr>
        <w:t>.</w:t>
      </w:r>
    </w:p>
    <w:p w:rsidR="0067180A" w:rsidRPr="00026C7C" w:rsidRDefault="0067180A" w:rsidP="0067180A">
      <w:pPr>
        <w:spacing w:line="360" w:lineRule="auto"/>
        <w:jc w:val="both"/>
        <w:rPr>
          <w:rFonts w:ascii="Arial" w:hAnsi="Arial" w:cs="Arial"/>
          <w:i/>
          <w:lang w:val="es-ES"/>
        </w:rPr>
      </w:pPr>
    </w:p>
    <w:p w:rsidR="0067180A" w:rsidRDefault="0067180A" w:rsidP="0067180A">
      <w:pPr>
        <w:numPr>
          <w:ilvl w:val="0"/>
          <w:numId w:val="5"/>
        </w:numPr>
        <w:rPr>
          <w:rFonts w:ascii="Arial" w:hAnsi="Arial" w:cs="Arial"/>
          <w:b/>
          <w:lang w:val="es-ES"/>
        </w:rPr>
      </w:pPr>
      <w:r w:rsidRPr="007E7931">
        <w:rPr>
          <w:rFonts w:ascii="Arial" w:hAnsi="Arial" w:cs="Arial"/>
          <w:b/>
          <w:lang w:val="es-ES"/>
        </w:rPr>
        <w:t xml:space="preserve">RESULTADOS DE APRENDIZAJE </w:t>
      </w:r>
      <w:r>
        <w:rPr>
          <w:rFonts w:ascii="Arial" w:hAnsi="Arial" w:cs="Arial"/>
          <w:b/>
          <w:lang w:val="es-ES"/>
        </w:rPr>
        <w:t>MÍNIMOS</w:t>
      </w:r>
      <w:r w:rsidRPr="007E7931">
        <w:rPr>
          <w:rFonts w:ascii="Arial" w:hAnsi="Arial" w:cs="Arial"/>
          <w:b/>
          <w:lang w:val="es-ES"/>
        </w:rPr>
        <w:t xml:space="preserve"> </w:t>
      </w:r>
      <w:r>
        <w:rPr>
          <w:rFonts w:ascii="Arial" w:hAnsi="Arial" w:cs="Arial"/>
          <w:b/>
          <w:lang w:val="es-ES"/>
        </w:rPr>
        <w:t>PARA OBTENER LA EVALUACIÓN POSITIVA</w:t>
      </w:r>
    </w:p>
    <w:p w:rsidR="0067180A" w:rsidRDefault="0067180A" w:rsidP="0067180A">
      <w:pPr>
        <w:ind w:left="360"/>
        <w:rPr>
          <w:rFonts w:ascii="Arial" w:hAnsi="Arial" w:cs="Arial"/>
          <w:b/>
          <w:lang w:val="es-ES"/>
        </w:rPr>
      </w:pPr>
    </w:p>
    <w:p w:rsidR="0067180A" w:rsidRDefault="0067180A" w:rsidP="0067180A">
      <w:pPr>
        <w:spacing w:line="360" w:lineRule="auto"/>
        <w:jc w:val="both"/>
        <w:rPr>
          <w:rFonts w:ascii="Arial" w:hAnsi="Arial" w:cs="Arial"/>
          <w:bCs/>
          <w:i/>
          <w:lang w:val="es-ES"/>
        </w:rPr>
      </w:pPr>
      <w:r w:rsidRPr="00DD2279">
        <w:rPr>
          <w:rFonts w:ascii="Arial" w:hAnsi="Arial" w:cs="Arial"/>
          <w:lang w:val="es-ES"/>
        </w:rPr>
        <w:t xml:space="preserve">El artículo 14.2 de la </w:t>
      </w:r>
      <w:r w:rsidRPr="00DD2279">
        <w:rPr>
          <w:rFonts w:ascii="Arial" w:hAnsi="Arial" w:cs="Arial"/>
          <w:bCs/>
          <w:lang w:val="es-ES"/>
        </w:rPr>
        <w:t xml:space="preserve">ORDEN de 29 de mayo de 2008, de la Consejera de Educación, Cultura y Deporte, por la que se establece la estructura básica de los currículos de los ciclos formativos de formación profesional y su aplicación en la Comunidad Autónoma de Aragón, nos dice </w:t>
      </w:r>
      <w:r w:rsidRPr="00DD2279">
        <w:rPr>
          <w:rFonts w:ascii="Arial" w:hAnsi="Arial" w:cs="Arial"/>
          <w:bCs/>
          <w:i/>
          <w:lang w:val="es-ES"/>
        </w:rPr>
        <w:t xml:space="preserve">que </w:t>
      </w:r>
      <w:r w:rsidRPr="006B69F8">
        <w:rPr>
          <w:rFonts w:ascii="Arial" w:hAnsi="Arial" w:cs="Arial"/>
          <w:bCs/>
          <w:lang w:val="es-ES"/>
        </w:rPr>
        <w:t>“</w:t>
      </w:r>
      <w:r w:rsidRPr="006B69F8">
        <w:rPr>
          <w:rFonts w:ascii="Arial" w:hAnsi="Arial" w:cs="Arial"/>
          <w:bCs/>
          <w:i/>
          <w:lang w:val="es-ES"/>
        </w:rPr>
        <w:t xml:space="preserve">la evaluación se realizará tomando como referencia los resultados de aprendizaje y los criterios de evaluación de cada uno de los módulos profesionales y los objetivos generales del ciclo formativo. Los criterios de evaluación deberán concretarse en las programaciones didácticas, </w:t>
      </w:r>
      <w:r w:rsidRPr="00AE3D89">
        <w:rPr>
          <w:rFonts w:ascii="Arial" w:hAnsi="Arial" w:cs="Arial"/>
          <w:b/>
          <w:bCs/>
          <w:i/>
          <w:lang w:val="es-ES"/>
        </w:rPr>
        <w:t>expresando de manera explícita y precisa los resultados de aprendizaje mínimos exigibles para superar el correspondiente módulo profesion</w:t>
      </w:r>
      <w:r w:rsidRPr="006B69F8">
        <w:rPr>
          <w:rFonts w:ascii="Arial" w:hAnsi="Arial" w:cs="Arial"/>
          <w:bCs/>
          <w:i/>
          <w:lang w:val="es-ES"/>
        </w:rPr>
        <w:t>al”</w:t>
      </w:r>
      <w:r>
        <w:rPr>
          <w:rFonts w:ascii="Arial" w:hAnsi="Arial" w:cs="Arial"/>
          <w:bCs/>
          <w:i/>
          <w:lang w:val="es-ES"/>
        </w:rPr>
        <w:t>.</w:t>
      </w:r>
    </w:p>
    <w:p w:rsidR="0067180A" w:rsidRPr="00AE3D89" w:rsidRDefault="0067180A" w:rsidP="0067180A">
      <w:pPr>
        <w:spacing w:line="360" w:lineRule="auto"/>
        <w:jc w:val="both"/>
        <w:rPr>
          <w:rFonts w:ascii="Arial" w:hAnsi="Arial" w:cs="Arial"/>
          <w:bCs/>
          <w:iCs/>
          <w:lang w:val="es-ES"/>
        </w:rPr>
      </w:pPr>
      <w:r>
        <w:rPr>
          <w:rFonts w:ascii="Arial" w:hAnsi="Arial" w:cs="Arial"/>
          <w:bCs/>
          <w:lang w:val="es-ES"/>
        </w:rPr>
        <w:t>Así mismo</w:t>
      </w:r>
      <w:r w:rsidRPr="00AE3D89">
        <w:rPr>
          <w:rFonts w:ascii="Arial" w:hAnsi="Arial" w:cs="Arial"/>
          <w:bCs/>
          <w:lang w:val="es-ES"/>
        </w:rPr>
        <w:t xml:space="preserve">, el artículo 8.3 Referentes de la evaluación de la </w:t>
      </w:r>
      <w:r w:rsidRPr="00AE3D89">
        <w:rPr>
          <w:rFonts w:ascii="Arial" w:hAnsi="Arial" w:cs="Arial"/>
          <w:bCs/>
          <w:iCs/>
          <w:lang w:val="es-ES"/>
        </w:rPr>
        <w:t>ORDEN de 26 de octubre de 2009, de la Consejera de Educación, Cultura y Deporte, que regula la matriculación, evaluación y acreditación académica del alumnado de Forma</w:t>
      </w:r>
      <w:r w:rsidRPr="00AE3D89">
        <w:rPr>
          <w:rFonts w:ascii="Arial" w:hAnsi="Arial" w:cs="Arial"/>
          <w:bCs/>
          <w:iCs/>
          <w:lang w:val="es-ES"/>
        </w:rPr>
        <w:softHyphen/>
        <w:t>ción Profesional en los centros docentes de la Comunidad Autónoma de Aragón</w:t>
      </w:r>
      <w:r>
        <w:rPr>
          <w:rFonts w:ascii="Arial" w:hAnsi="Arial" w:cs="Arial"/>
          <w:bCs/>
          <w:iCs/>
          <w:lang w:val="es-ES"/>
        </w:rPr>
        <w:t xml:space="preserve"> indica que l</w:t>
      </w:r>
      <w:r w:rsidRPr="00AE3D89">
        <w:rPr>
          <w:rFonts w:ascii="Arial" w:hAnsi="Arial" w:cs="Arial"/>
          <w:bCs/>
          <w:iCs/>
          <w:lang w:val="es-ES"/>
        </w:rPr>
        <w:t>os criterios de evaluación deberán concretarse en las programaciones didácticas, expresando de manera explícita y precisa los resultados de aprendizaje y los contenidos mínimos exigibles para superar el correspondiente módulo profesional, y en su caso, las unidades formativas de menor duración, así como los criterios de calificación y los instrumentos de evaluación que aplicará el profesorado en su práctica docente.</w:t>
      </w:r>
    </w:p>
    <w:p w:rsidR="0067180A" w:rsidRDefault="0067180A" w:rsidP="0067180A">
      <w:pPr>
        <w:spacing w:line="360" w:lineRule="auto"/>
        <w:jc w:val="both"/>
        <w:rPr>
          <w:rFonts w:ascii="Arial" w:hAnsi="Arial" w:cs="Arial"/>
          <w:lang w:val="es-ES"/>
        </w:rPr>
      </w:pPr>
      <w:r>
        <w:rPr>
          <w:rFonts w:ascii="Arial" w:hAnsi="Arial" w:cs="Arial"/>
          <w:bCs/>
          <w:lang w:val="es-ES"/>
        </w:rPr>
        <w:t xml:space="preserve">Respecto de los Resultados de Aprendizaje mínimos exigibles para obtener la evaluación positiva en el módulo estos son los que incorpora para el presente módulo </w:t>
      </w:r>
      <w:r>
        <w:rPr>
          <w:rFonts w:ascii="Arial" w:hAnsi="Arial" w:cs="Arial"/>
          <w:lang w:val="es-ES"/>
        </w:rPr>
        <w:t xml:space="preserve">la </w:t>
      </w:r>
      <w:r>
        <w:rPr>
          <w:rFonts w:ascii="Arial" w:hAnsi="Arial" w:cs="Arial"/>
          <w:bCs/>
          <w:lang w:val="es-ES"/>
        </w:rPr>
        <w:t>ORDEN de 2 de 26 de julio de 2010, de l</w:t>
      </w:r>
      <w:r w:rsidRPr="00584D73">
        <w:rPr>
          <w:rFonts w:ascii="Arial" w:hAnsi="Arial" w:cs="Arial"/>
          <w:bCs/>
          <w:lang w:val="es-ES"/>
        </w:rPr>
        <w:t>a Consejer</w:t>
      </w:r>
      <w:r>
        <w:rPr>
          <w:rFonts w:ascii="Arial" w:hAnsi="Arial" w:cs="Arial"/>
          <w:bCs/>
          <w:lang w:val="es-ES"/>
        </w:rPr>
        <w:t>a de Educación, Universidad, Cultura y Deporte, por la que se establece el currículo del títul</w:t>
      </w:r>
      <w:r w:rsidRPr="00584D73">
        <w:rPr>
          <w:rFonts w:ascii="Arial" w:hAnsi="Arial" w:cs="Arial"/>
          <w:bCs/>
          <w:lang w:val="es-ES"/>
        </w:rPr>
        <w:t>o</w:t>
      </w:r>
      <w:r>
        <w:rPr>
          <w:rFonts w:ascii="Arial" w:hAnsi="Arial" w:cs="Arial"/>
          <w:bCs/>
          <w:lang w:val="es-ES"/>
        </w:rPr>
        <w:t xml:space="preserve"> de Técnico Gestión Administrativa para l</w:t>
      </w:r>
      <w:r w:rsidRPr="00584D73">
        <w:rPr>
          <w:rFonts w:ascii="Arial" w:hAnsi="Arial" w:cs="Arial"/>
          <w:bCs/>
          <w:lang w:val="es-ES"/>
        </w:rPr>
        <w:t>a Comunidad Autónoma de Aragó</w:t>
      </w:r>
      <w:r>
        <w:rPr>
          <w:rFonts w:ascii="Arial" w:hAnsi="Arial" w:cs="Arial"/>
          <w:bCs/>
          <w:lang w:val="es-ES"/>
        </w:rPr>
        <w:t xml:space="preserve">n. </w:t>
      </w:r>
      <w:r>
        <w:rPr>
          <w:rFonts w:ascii="Arial" w:hAnsi="Arial" w:cs="Arial"/>
          <w:lang w:val="es-ES"/>
        </w:rPr>
        <w:t xml:space="preserve">A continuación se enuncian los criterios de evaluación y los resultados de aprendizaje mínimos del módulo que compete, </w:t>
      </w:r>
      <w:r>
        <w:rPr>
          <w:rFonts w:ascii="Arial" w:hAnsi="Arial" w:cs="Arial"/>
          <w:bCs/>
          <w:lang w:val="es-ES"/>
        </w:rPr>
        <w:t>OPERACIONES AUXILIARES DE GESTION DE TESORERIA</w:t>
      </w:r>
      <w:r>
        <w:rPr>
          <w:rFonts w:ascii="Arial" w:hAnsi="Arial" w:cs="Arial"/>
          <w:lang w:val="es-ES"/>
        </w:rPr>
        <w:t xml:space="preserve"> (Código 448):</w:t>
      </w:r>
    </w:p>
    <w:p w:rsidR="0067180A" w:rsidRDefault="0067180A" w:rsidP="0067180A">
      <w:pPr>
        <w:ind w:left="360"/>
        <w:rPr>
          <w:rFonts w:ascii="Arial" w:hAnsi="Arial" w:cs="Arial"/>
          <w:b/>
          <w:lang w:val="es-ES"/>
        </w:rPr>
      </w:pPr>
    </w:p>
    <w:p w:rsidR="0067180A" w:rsidRDefault="0067180A" w:rsidP="005D2384">
      <w:pPr>
        <w:rPr>
          <w:rFonts w:ascii="Arial" w:hAnsi="Arial" w:cs="Arial"/>
          <w:b/>
          <w:lang w:val="es-ES"/>
        </w:rPr>
      </w:pPr>
    </w:p>
    <w:p w:rsidR="0067180A" w:rsidRDefault="0067180A" w:rsidP="0067180A">
      <w:pPr>
        <w:ind w:left="360"/>
        <w:rPr>
          <w:rFonts w:ascii="Arial" w:hAnsi="Arial" w:cs="Arial"/>
          <w:b/>
          <w:lang w:val="es-ES"/>
        </w:rPr>
      </w:pPr>
    </w:p>
    <w:p w:rsidR="0067180A" w:rsidRPr="007E7931" w:rsidRDefault="0067180A" w:rsidP="0067180A">
      <w:pPr>
        <w:ind w:left="360"/>
        <w:rPr>
          <w:rFonts w:ascii="Arial" w:hAnsi="Arial" w:cs="Arial"/>
          <w:b/>
          <w:lang w:val="es-ES"/>
        </w:rPr>
      </w:pPr>
    </w:p>
    <w:p w:rsidR="0067180A" w:rsidRPr="007E7931" w:rsidRDefault="0067180A" w:rsidP="0067180A">
      <w:pPr>
        <w:rPr>
          <w:rFonts w:ascii="Arial" w:hAnsi="Arial" w:cs="Arial"/>
          <w:b/>
          <w:lang w:val="es-ES"/>
        </w:rPr>
      </w:pPr>
    </w:p>
    <w:tbl>
      <w:tblPr>
        <w:tblW w:w="1106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96"/>
        <w:gridCol w:w="5954"/>
        <w:gridCol w:w="3118"/>
      </w:tblGrid>
      <w:tr w:rsidR="0067180A" w:rsidRPr="00835C21" w:rsidTr="00FC6F97">
        <w:trPr>
          <w:cantSplit/>
          <w:tblHeader/>
        </w:trPr>
        <w:tc>
          <w:tcPr>
            <w:tcW w:w="1996" w:type="dxa"/>
            <w:shd w:val="clear" w:color="auto" w:fill="0000FF"/>
            <w:vAlign w:val="center"/>
          </w:tcPr>
          <w:p w:rsidR="0067180A" w:rsidRPr="007E7931" w:rsidRDefault="0067180A" w:rsidP="00FC6F97">
            <w:pPr>
              <w:jc w:val="center"/>
              <w:rPr>
                <w:rFonts w:ascii="Arial" w:hAnsi="Arial" w:cs="Arial"/>
                <w:b/>
                <w:color w:val="FFFFFF"/>
                <w:highlight w:val="blue"/>
              </w:rPr>
            </w:pPr>
            <w:proofErr w:type="spellStart"/>
            <w:r w:rsidRPr="007E7931">
              <w:rPr>
                <w:rFonts w:ascii="Arial" w:hAnsi="Arial" w:cs="Arial"/>
                <w:b/>
                <w:color w:val="FFFFFF"/>
                <w:highlight w:val="blue"/>
              </w:rPr>
              <w:t>Resultados</w:t>
            </w:r>
            <w:proofErr w:type="spellEnd"/>
          </w:p>
          <w:p w:rsidR="0067180A" w:rsidRPr="007E7931" w:rsidRDefault="0067180A" w:rsidP="00FC6F97">
            <w:pPr>
              <w:jc w:val="center"/>
              <w:rPr>
                <w:rFonts w:ascii="Arial" w:hAnsi="Arial" w:cs="Arial"/>
                <w:b/>
                <w:color w:val="FFFFFF"/>
                <w:highlight w:val="blue"/>
              </w:rPr>
            </w:pPr>
            <w:r w:rsidRPr="007E7931">
              <w:rPr>
                <w:rFonts w:ascii="Arial" w:hAnsi="Arial" w:cs="Arial"/>
                <w:b/>
                <w:color w:val="FFFFFF"/>
                <w:highlight w:val="blue"/>
              </w:rPr>
              <w:t xml:space="preserve">de </w:t>
            </w:r>
            <w:proofErr w:type="spellStart"/>
            <w:r w:rsidRPr="007E7931">
              <w:rPr>
                <w:rFonts w:ascii="Arial" w:hAnsi="Arial" w:cs="Arial"/>
                <w:b/>
                <w:color w:val="FFFFFF"/>
                <w:highlight w:val="blue"/>
              </w:rPr>
              <w:t>aprendizaje</w:t>
            </w:r>
            <w:proofErr w:type="spellEnd"/>
          </w:p>
        </w:tc>
        <w:tc>
          <w:tcPr>
            <w:tcW w:w="5954" w:type="dxa"/>
            <w:shd w:val="clear" w:color="auto" w:fill="0000FF"/>
            <w:vAlign w:val="center"/>
          </w:tcPr>
          <w:p w:rsidR="0067180A" w:rsidRPr="007E7931" w:rsidRDefault="0067180A" w:rsidP="00FC6F97">
            <w:pPr>
              <w:jc w:val="center"/>
              <w:rPr>
                <w:rFonts w:ascii="Arial" w:hAnsi="Arial" w:cs="Arial"/>
                <w:b/>
                <w:color w:val="FFFFFF"/>
              </w:rPr>
            </w:pPr>
            <w:proofErr w:type="spellStart"/>
            <w:r w:rsidRPr="007E7931">
              <w:rPr>
                <w:rFonts w:ascii="Arial" w:hAnsi="Arial" w:cs="Arial"/>
                <w:b/>
                <w:color w:val="FFFFFF"/>
                <w:highlight w:val="blue"/>
              </w:rPr>
              <w:t>Criterios</w:t>
            </w:r>
            <w:proofErr w:type="spellEnd"/>
            <w:r w:rsidRPr="007E7931">
              <w:rPr>
                <w:rFonts w:ascii="Arial" w:hAnsi="Arial" w:cs="Arial"/>
                <w:b/>
                <w:color w:val="FFFFFF"/>
                <w:highlight w:val="blue"/>
              </w:rPr>
              <w:t xml:space="preserve"> de </w:t>
            </w:r>
            <w:proofErr w:type="spellStart"/>
            <w:r w:rsidRPr="007E7931">
              <w:rPr>
                <w:rFonts w:ascii="Arial" w:hAnsi="Arial" w:cs="Arial"/>
                <w:b/>
                <w:color w:val="FFFFFF"/>
                <w:highlight w:val="blue"/>
              </w:rPr>
              <w:t>evaluación</w:t>
            </w:r>
            <w:proofErr w:type="spellEnd"/>
          </w:p>
        </w:tc>
        <w:tc>
          <w:tcPr>
            <w:tcW w:w="3118" w:type="dxa"/>
            <w:shd w:val="clear" w:color="auto" w:fill="0000FF"/>
          </w:tcPr>
          <w:p w:rsidR="0067180A" w:rsidRPr="005B2D3C" w:rsidRDefault="0067180A" w:rsidP="00FC6F97">
            <w:pPr>
              <w:jc w:val="center"/>
              <w:rPr>
                <w:rFonts w:ascii="Arial" w:hAnsi="Arial" w:cs="Arial"/>
                <w:b/>
                <w:color w:val="FFFFFF"/>
                <w:highlight w:val="blue"/>
                <w:lang w:val="es-ES"/>
              </w:rPr>
            </w:pPr>
            <w:r w:rsidRPr="005B2D3C">
              <w:rPr>
                <w:rFonts w:ascii="Arial" w:hAnsi="Arial" w:cs="Arial"/>
                <w:b/>
                <w:color w:val="FFFFFF"/>
                <w:highlight w:val="blue"/>
                <w:lang w:val="es-ES"/>
              </w:rPr>
              <w:t>Concreción de los criterios de eval</w:t>
            </w:r>
            <w:r>
              <w:rPr>
                <w:rFonts w:ascii="Arial" w:hAnsi="Arial" w:cs="Arial"/>
                <w:b/>
                <w:color w:val="FFFFFF"/>
                <w:highlight w:val="blue"/>
                <w:lang w:val="es-ES"/>
              </w:rPr>
              <w:t>uación</w:t>
            </w:r>
          </w:p>
        </w:tc>
      </w:tr>
      <w:tr w:rsidR="0067180A" w:rsidRPr="00835C21" w:rsidTr="00FC6F97">
        <w:trPr>
          <w:cantSplit/>
        </w:trPr>
        <w:tc>
          <w:tcPr>
            <w:tcW w:w="1996" w:type="dxa"/>
            <w:vAlign w:val="center"/>
          </w:tcPr>
          <w:p w:rsidR="0067180A" w:rsidRPr="007E7931" w:rsidRDefault="0067180A" w:rsidP="0067180A">
            <w:pPr>
              <w:numPr>
                <w:ilvl w:val="0"/>
                <w:numId w:val="7"/>
              </w:numPr>
              <w:rPr>
                <w:rFonts w:ascii="Arial" w:hAnsi="Arial" w:cs="Arial"/>
                <w:b/>
                <w:iCs/>
                <w:lang w:val="es-ES"/>
              </w:rPr>
            </w:pPr>
            <w:r w:rsidRPr="007E7931">
              <w:rPr>
                <w:rFonts w:ascii="Arial" w:hAnsi="Arial" w:cs="Arial"/>
                <w:b/>
                <w:lang w:val="es-ES_tradnl"/>
              </w:rPr>
              <w:t>Aplica métodos de control de tesorería describiendo las fases del mismo.</w:t>
            </w:r>
          </w:p>
        </w:tc>
        <w:tc>
          <w:tcPr>
            <w:tcW w:w="5954" w:type="dxa"/>
          </w:tcPr>
          <w:p w:rsidR="0067180A" w:rsidRPr="007E7931"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7E7931">
              <w:rPr>
                <w:rFonts w:ascii="Arial" w:hAnsi="Arial" w:cs="Arial"/>
                <w:lang w:val="es-ES"/>
              </w:rPr>
              <w:t>Se ha descrito la función y los métodos del control de la tesorería en la empresa.</w:t>
            </w:r>
          </w:p>
          <w:p w:rsidR="0067180A" w:rsidRPr="007E7931"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7E7931">
              <w:rPr>
                <w:rFonts w:ascii="Arial" w:hAnsi="Arial" w:cs="Arial"/>
                <w:lang w:val="es-ES"/>
              </w:rPr>
              <w:t>Se ha diferenciado los flujos de entrada y salida de tesorería: cobros y pagos y la documentación relacionada con éstos.</w:t>
            </w:r>
          </w:p>
          <w:p w:rsidR="0067180A" w:rsidRPr="007E7931"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7E7931">
              <w:rPr>
                <w:rFonts w:ascii="Arial" w:hAnsi="Arial" w:cs="Arial"/>
                <w:lang w:val="es-ES"/>
              </w:rPr>
              <w:t>Se han cumplimentado los distintos libros y registros de tesorería.</w:t>
            </w:r>
          </w:p>
          <w:p w:rsidR="0067180A" w:rsidRPr="007E7931"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7E7931">
              <w:rPr>
                <w:rFonts w:ascii="Arial" w:hAnsi="Arial" w:cs="Arial"/>
                <w:lang w:val="es-ES"/>
              </w:rPr>
              <w:t>Se han ejecutado las operaciones del proceso de arqueo y cuadre de la caja y detectado las desviaciones.</w:t>
            </w:r>
          </w:p>
          <w:p w:rsidR="0067180A" w:rsidRPr="007E7931"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7E7931">
              <w:rPr>
                <w:rFonts w:ascii="Arial" w:hAnsi="Arial" w:cs="Arial"/>
                <w:lang w:val="es-ES"/>
              </w:rPr>
              <w:t>Se ha cotejado la información de los extractos bancarios con el libro de registro del banco.</w:t>
            </w:r>
          </w:p>
          <w:p w:rsidR="0067180A" w:rsidRPr="007E7931"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7E7931">
              <w:rPr>
                <w:rFonts w:ascii="Arial" w:hAnsi="Arial" w:cs="Arial"/>
                <w:lang w:val="es-ES"/>
              </w:rPr>
              <w:t>Se han descrito las utilidades de un calendario de vencimientos en términos de previsión financiera.</w:t>
            </w:r>
          </w:p>
          <w:p w:rsidR="0067180A"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7E7931">
              <w:rPr>
                <w:rFonts w:ascii="Arial" w:hAnsi="Arial" w:cs="Arial"/>
                <w:lang w:val="es-ES"/>
              </w:rPr>
              <w:t>Se ha relacionado el servicio de tesorería y el resto de departamentos, empresas y entidades externas.</w:t>
            </w:r>
          </w:p>
          <w:p w:rsidR="0067180A"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974F60">
              <w:rPr>
                <w:rFonts w:ascii="Arial" w:hAnsi="Arial" w:cs="Arial"/>
                <w:lang w:val="es-ES"/>
              </w:rPr>
              <w:t>Se han utilizado medios telemáticos, de administración electrónica y otros sustitutivos de la presentación física de los documentos.</w:t>
            </w:r>
          </w:p>
          <w:p w:rsidR="0067180A" w:rsidRPr="00974F60" w:rsidRDefault="0067180A" w:rsidP="0067180A">
            <w:pPr>
              <w:numPr>
                <w:ilvl w:val="0"/>
                <w:numId w:val="6"/>
              </w:numPr>
              <w:tabs>
                <w:tab w:val="clear" w:pos="1440"/>
              </w:tabs>
              <w:autoSpaceDE w:val="0"/>
              <w:autoSpaceDN w:val="0"/>
              <w:adjustRightInd w:val="0"/>
              <w:ind w:left="290" w:hanging="290"/>
              <w:jc w:val="both"/>
              <w:rPr>
                <w:rFonts w:ascii="Arial" w:hAnsi="Arial" w:cs="Arial"/>
                <w:lang w:val="es-ES"/>
              </w:rPr>
            </w:pPr>
            <w:r w:rsidRPr="00974F60">
              <w:rPr>
                <w:rFonts w:ascii="Arial" w:hAnsi="Arial" w:cs="Arial"/>
                <w:lang w:val="es-ES"/>
              </w:rPr>
              <w:t>Se han efectuado los procedimientos de acuerdo con los principios de responsabilidad, seguridad y confidencialidad de la información.</w:t>
            </w:r>
          </w:p>
        </w:tc>
        <w:tc>
          <w:tcPr>
            <w:tcW w:w="3118" w:type="dxa"/>
          </w:tcPr>
          <w:p w:rsidR="0067180A" w:rsidRDefault="0067180A" w:rsidP="00FC6F97">
            <w:pPr>
              <w:autoSpaceDE w:val="0"/>
              <w:autoSpaceDN w:val="0"/>
              <w:adjustRightInd w:val="0"/>
              <w:jc w:val="both"/>
              <w:rPr>
                <w:rFonts w:ascii="Arial" w:hAnsi="Arial" w:cs="Arial"/>
                <w:lang w:val="es-ES"/>
              </w:rPr>
            </w:pPr>
            <w:r>
              <w:rPr>
                <w:rFonts w:ascii="Arial" w:hAnsi="Arial" w:cs="Arial"/>
                <w:lang w:val="es-ES"/>
              </w:rPr>
              <w:t>Los exámenes de fin de trimestre así como las pruebas intermedias objeto de calificación evidencian que el alumno describe los mecanismos de funcionamiento de la tesorería, cumplimentando y diferenciando los flujos documentales y financieros.</w:t>
            </w:r>
          </w:p>
          <w:p w:rsidR="0067180A" w:rsidRPr="007E7931" w:rsidRDefault="0067180A" w:rsidP="00FC6F97">
            <w:pPr>
              <w:autoSpaceDE w:val="0"/>
              <w:autoSpaceDN w:val="0"/>
              <w:adjustRightInd w:val="0"/>
              <w:jc w:val="both"/>
              <w:rPr>
                <w:rFonts w:ascii="Arial" w:hAnsi="Arial" w:cs="Arial"/>
                <w:lang w:val="es-ES"/>
              </w:rPr>
            </w:pPr>
            <w:r>
              <w:rPr>
                <w:rFonts w:ascii="Arial" w:hAnsi="Arial" w:cs="Arial"/>
                <w:lang w:val="es-ES"/>
              </w:rPr>
              <w:t>Recopila y coteja información bancaria para ejecutar las operaciones de arqueo y cuadre de caja detectando desviaciones respecto del calendario de vencimientos previstos. Relacionan las necesidades y comunicaciones de otros departamentos haciendo uso de medios telemáticos y de digitalización de documentos entendiendo la importancia de la confidencialidad necesaria para la seguridad de la empresa.</w:t>
            </w:r>
          </w:p>
        </w:tc>
      </w:tr>
      <w:tr w:rsidR="0067180A" w:rsidRPr="00835C21" w:rsidTr="00FC6F97">
        <w:trPr>
          <w:cantSplit/>
        </w:trPr>
        <w:tc>
          <w:tcPr>
            <w:tcW w:w="1996" w:type="dxa"/>
            <w:vAlign w:val="center"/>
          </w:tcPr>
          <w:p w:rsidR="0067180A" w:rsidRPr="007E7931" w:rsidRDefault="0067180A" w:rsidP="0067180A">
            <w:pPr>
              <w:numPr>
                <w:ilvl w:val="0"/>
                <w:numId w:val="8"/>
              </w:numPr>
              <w:rPr>
                <w:rFonts w:ascii="Arial" w:hAnsi="Arial" w:cs="Arial"/>
                <w:b/>
                <w:lang w:val="es-ES"/>
              </w:rPr>
            </w:pPr>
            <w:r w:rsidRPr="007E7931">
              <w:rPr>
                <w:rFonts w:ascii="Arial" w:hAnsi="Arial" w:cs="Arial"/>
                <w:b/>
                <w:lang w:val="es-ES"/>
              </w:rPr>
              <w:t>Realiza los trámites de contratación, renovación y cancelación correspondientes a instrumentos financieros básicos de financiación, inversión y servicios de esta índole que se utilizan en la empresa, describiendo la finalidad de cada uno ellos.</w:t>
            </w:r>
          </w:p>
        </w:tc>
        <w:tc>
          <w:tcPr>
            <w:tcW w:w="5954" w:type="dxa"/>
          </w:tcPr>
          <w:p w:rsidR="0067180A" w:rsidRDefault="0067180A" w:rsidP="0067180A">
            <w:pPr>
              <w:numPr>
                <w:ilvl w:val="0"/>
                <w:numId w:val="9"/>
              </w:numPr>
              <w:autoSpaceDE w:val="0"/>
              <w:autoSpaceDN w:val="0"/>
              <w:adjustRightInd w:val="0"/>
              <w:jc w:val="both"/>
              <w:rPr>
                <w:rFonts w:ascii="Arial" w:hAnsi="Arial" w:cs="Arial"/>
                <w:lang w:val="es-ES"/>
              </w:rPr>
            </w:pPr>
            <w:r>
              <w:rPr>
                <w:rFonts w:ascii="Arial" w:hAnsi="Arial" w:cs="Arial"/>
                <w:lang w:val="es-ES"/>
              </w:rPr>
              <w:t>Se han clasificado las organizaciones, entidades y tipos de empresas que operan en el Sistema Financiero Español.</w:t>
            </w:r>
          </w:p>
          <w:p w:rsidR="0067180A" w:rsidRPr="007E7931" w:rsidRDefault="0067180A" w:rsidP="0067180A">
            <w:pPr>
              <w:numPr>
                <w:ilvl w:val="0"/>
                <w:numId w:val="9"/>
              </w:numPr>
              <w:autoSpaceDE w:val="0"/>
              <w:autoSpaceDN w:val="0"/>
              <w:adjustRightInd w:val="0"/>
              <w:jc w:val="both"/>
              <w:rPr>
                <w:rFonts w:ascii="Arial" w:hAnsi="Arial" w:cs="Arial"/>
                <w:lang w:val="es-ES"/>
              </w:rPr>
            </w:pPr>
            <w:r w:rsidRPr="007E7931">
              <w:rPr>
                <w:rFonts w:ascii="Arial" w:hAnsi="Arial" w:cs="Arial"/>
                <w:lang w:val="es-ES"/>
              </w:rPr>
              <w:t>Se han precisado las instituciones financieras bancarias y no bancarias y descrito sus principales características.</w:t>
            </w:r>
          </w:p>
          <w:p w:rsidR="0067180A" w:rsidRPr="007E7931" w:rsidRDefault="0067180A" w:rsidP="0067180A">
            <w:pPr>
              <w:numPr>
                <w:ilvl w:val="0"/>
                <w:numId w:val="9"/>
              </w:numPr>
              <w:autoSpaceDE w:val="0"/>
              <w:autoSpaceDN w:val="0"/>
              <w:adjustRightInd w:val="0"/>
              <w:jc w:val="both"/>
              <w:rPr>
                <w:rFonts w:ascii="Arial" w:hAnsi="Arial" w:cs="Arial"/>
                <w:lang w:val="es-ES"/>
              </w:rPr>
            </w:pPr>
            <w:r w:rsidRPr="007E7931">
              <w:rPr>
                <w:rFonts w:ascii="Arial" w:hAnsi="Arial" w:cs="Arial"/>
                <w:lang w:val="es-ES"/>
              </w:rPr>
              <w:t>Se han diferenciado los distintos mercados dentro del sistema financiero español relacionándolos con los diferentes productos financieros que se emplean habitualmente en la empresa.</w:t>
            </w:r>
          </w:p>
          <w:p w:rsidR="0067180A" w:rsidRPr="007E7931" w:rsidRDefault="0067180A" w:rsidP="0067180A">
            <w:pPr>
              <w:numPr>
                <w:ilvl w:val="0"/>
                <w:numId w:val="9"/>
              </w:numPr>
              <w:autoSpaceDE w:val="0"/>
              <w:autoSpaceDN w:val="0"/>
              <w:adjustRightInd w:val="0"/>
              <w:jc w:val="both"/>
              <w:rPr>
                <w:rFonts w:ascii="Arial" w:hAnsi="Arial" w:cs="Arial"/>
                <w:lang w:val="es-ES"/>
              </w:rPr>
            </w:pPr>
            <w:r w:rsidRPr="007E7931">
              <w:rPr>
                <w:rFonts w:ascii="Arial" w:hAnsi="Arial" w:cs="Arial"/>
                <w:lang w:val="es-ES"/>
              </w:rPr>
              <w:t>Se han relacionado las funciones principales de cada uno de los intermediarios financieros.</w:t>
            </w:r>
          </w:p>
          <w:p w:rsidR="0067180A" w:rsidRPr="007E7931" w:rsidRDefault="0067180A" w:rsidP="0067180A">
            <w:pPr>
              <w:numPr>
                <w:ilvl w:val="0"/>
                <w:numId w:val="9"/>
              </w:numPr>
              <w:autoSpaceDE w:val="0"/>
              <w:autoSpaceDN w:val="0"/>
              <w:adjustRightInd w:val="0"/>
              <w:jc w:val="both"/>
              <w:rPr>
                <w:rFonts w:ascii="Arial" w:hAnsi="Arial" w:cs="Arial"/>
                <w:lang w:val="es-ES"/>
              </w:rPr>
            </w:pPr>
            <w:r w:rsidRPr="007E7931">
              <w:rPr>
                <w:rFonts w:ascii="Arial" w:hAnsi="Arial" w:cs="Arial"/>
                <w:lang w:val="es-ES"/>
              </w:rPr>
              <w:t>Se han diferenciado los principales instrumentos financieros bancarios y no bancarios y descrito sus características.</w:t>
            </w:r>
          </w:p>
          <w:p w:rsidR="0067180A" w:rsidRPr="007E7931" w:rsidRDefault="0067180A" w:rsidP="0067180A">
            <w:pPr>
              <w:numPr>
                <w:ilvl w:val="0"/>
                <w:numId w:val="9"/>
              </w:numPr>
              <w:autoSpaceDE w:val="0"/>
              <w:autoSpaceDN w:val="0"/>
              <w:adjustRightInd w:val="0"/>
              <w:jc w:val="both"/>
              <w:rPr>
                <w:rFonts w:ascii="Arial" w:hAnsi="Arial" w:cs="Arial"/>
                <w:lang w:val="es-ES"/>
              </w:rPr>
            </w:pPr>
            <w:r w:rsidRPr="007E7931">
              <w:rPr>
                <w:rFonts w:ascii="Arial" w:hAnsi="Arial" w:cs="Arial"/>
                <w:lang w:val="es-ES"/>
              </w:rPr>
              <w:t>Se han clasificado los tipos de seguros de la empresa y los elementos que conforman un contrato de seguro.</w:t>
            </w:r>
          </w:p>
          <w:p w:rsidR="0067180A" w:rsidRDefault="0067180A" w:rsidP="0067180A">
            <w:pPr>
              <w:numPr>
                <w:ilvl w:val="0"/>
                <w:numId w:val="9"/>
              </w:numPr>
              <w:autoSpaceDE w:val="0"/>
              <w:autoSpaceDN w:val="0"/>
              <w:adjustRightInd w:val="0"/>
              <w:jc w:val="both"/>
              <w:rPr>
                <w:rFonts w:ascii="Arial" w:hAnsi="Arial" w:cs="Arial"/>
                <w:lang w:val="es-ES"/>
              </w:rPr>
            </w:pPr>
            <w:r w:rsidRPr="007E7931">
              <w:rPr>
                <w:rFonts w:ascii="Arial" w:hAnsi="Arial" w:cs="Arial"/>
                <w:lang w:val="es-ES"/>
              </w:rPr>
              <w:t>Se han identificado los servicios básicos que nos ofrecen los intermediarios financieros bancarios y los documentos necesarios para su contratación.</w:t>
            </w:r>
          </w:p>
          <w:p w:rsidR="0067180A" w:rsidRPr="00FE0B2D" w:rsidRDefault="0067180A" w:rsidP="0067180A">
            <w:pPr>
              <w:numPr>
                <w:ilvl w:val="0"/>
                <w:numId w:val="9"/>
              </w:numPr>
              <w:autoSpaceDE w:val="0"/>
              <w:autoSpaceDN w:val="0"/>
              <w:adjustRightInd w:val="0"/>
              <w:jc w:val="both"/>
              <w:rPr>
                <w:rFonts w:ascii="Arial" w:hAnsi="Arial" w:cs="Arial"/>
                <w:lang w:val="es-ES"/>
              </w:rPr>
            </w:pPr>
            <w:r w:rsidRPr="00317C14">
              <w:rPr>
                <w:rFonts w:ascii="Arial" w:hAnsi="Arial" w:cs="Arial"/>
                <w:lang w:val="es-ES"/>
              </w:rPr>
              <w:t xml:space="preserve">Se </w:t>
            </w:r>
            <w:r>
              <w:rPr>
                <w:rFonts w:ascii="Arial" w:hAnsi="Arial" w:cs="Arial"/>
                <w:lang w:val="es-ES"/>
              </w:rPr>
              <w:t>ha calculado la rentabilidad y coste financiero de algunos instrumentos financieros de inversión</w:t>
            </w:r>
          </w:p>
          <w:p w:rsidR="0067180A" w:rsidRDefault="0067180A" w:rsidP="0067180A">
            <w:pPr>
              <w:numPr>
                <w:ilvl w:val="0"/>
                <w:numId w:val="9"/>
              </w:numPr>
              <w:autoSpaceDE w:val="0"/>
              <w:autoSpaceDN w:val="0"/>
              <w:adjustRightInd w:val="0"/>
              <w:jc w:val="both"/>
              <w:rPr>
                <w:rFonts w:ascii="Arial" w:hAnsi="Arial" w:cs="Arial"/>
                <w:lang w:val="es-ES"/>
              </w:rPr>
            </w:pPr>
            <w:r w:rsidRPr="00317C14">
              <w:rPr>
                <w:rFonts w:ascii="Arial" w:hAnsi="Arial" w:cs="Arial"/>
                <w:lang w:val="es-ES"/>
              </w:rPr>
              <w:t>Se han operado medios telemáticos de banca on-line y afines.</w:t>
            </w:r>
          </w:p>
          <w:p w:rsidR="0067180A" w:rsidRPr="007E7931" w:rsidRDefault="0067180A" w:rsidP="0067180A">
            <w:pPr>
              <w:numPr>
                <w:ilvl w:val="0"/>
                <w:numId w:val="9"/>
              </w:numPr>
              <w:autoSpaceDE w:val="0"/>
              <w:autoSpaceDN w:val="0"/>
              <w:adjustRightInd w:val="0"/>
              <w:jc w:val="both"/>
              <w:rPr>
                <w:rFonts w:ascii="Arial" w:hAnsi="Arial" w:cs="Arial"/>
                <w:lang w:val="es-ES"/>
              </w:rPr>
            </w:pPr>
            <w:r w:rsidRPr="00317C14">
              <w:rPr>
                <w:rFonts w:ascii="Arial" w:hAnsi="Arial" w:cs="Arial"/>
                <w:lang w:val="es-ES"/>
              </w:rPr>
              <w:t>Se han cumplimentado diversos documentos relacionados con la contratación, renovación y cancelación de productos financieros habituales en la empresa</w:t>
            </w:r>
          </w:p>
        </w:tc>
        <w:tc>
          <w:tcPr>
            <w:tcW w:w="3118" w:type="dxa"/>
          </w:tcPr>
          <w:p w:rsidR="0067180A" w:rsidRPr="007E7931" w:rsidRDefault="0067180A" w:rsidP="00FC6F97">
            <w:pPr>
              <w:autoSpaceDE w:val="0"/>
              <w:autoSpaceDN w:val="0"/>
              <w:adjustRightInd w:val="0"/>
              <w:jc w:val="both"/>
              <w:rPr>
                <w:rFonts w:ascii="Arial" w:hAnsi="Arial" w:cs="Arial"/>
                <w:lang w:val="es-ES"/>
              </w:rPr>
            </w:pPr>
            <w:r>
              <w:rPr>
                <w:rFonts w:ascii="Arial" w:hAnsi="Arial" w:cs="Arial"/>
                <w:lang w:val="es-ES"/>
              </w:rPr>
              <w:t>Los exámenes de fin de trimestre, así como las pruebas intermedias objeto de calificación evidencian que el alumno reconoce el sistema financiero, es decir, distingue las diferentes características de la entidades financieras, mercados financieros, instituciones que velan por éstos y los instrumentos que facilitan la función de intermediación. Identifica los diferentes seguros y los elementos que participan en su contratación. El alumno identifica servicios financieros y los documentos necesarios para su contratación. Calcula la rentabilidad y coste financiero de determinados instrumentos financieros. Asiste con criterio a Demo de Banca on-line y cumplimenta diversos documentos relacionados con la contratación, renovación y cancelación de productos financieros en la empresa.</w:t>
            </w:r>
          </w:p>
        </w:tc>
      </w:tr>
    </w:tbl>
    <w:p w:rsidR="0067180A" w:rsidRDefault="0067180A" w:rsidP="0067180A">
      <w:pPr>
        <w:spacing w:after="60"/>
        <w:rPr>
          <w:rFonts w:ascii="Arial" w:hAnsi="Arial" w:cs="Arial"/>
          <w:color w:val="FF0000"/>
          <w:lang w:val="es-ES"/>
        </w:rPr>
      </w:pPr>
    </w:p>
    <w:p w:rsidR="0067180A" w:rsidRPr="007E7931" w:rsidRDefault="0067180A" w:rsidP="0067180A">
      <w:pPr>
        <w:spacing w:after="60"/>
        <w:rPr>
          <w:rFonts w:ascii="Arial" w:hAnsi="Arial" w:cs="Arial"/>
          <w:color w:val="FF0000"/>
          <w:lang w:val="es-ES"/>
        </w:rPr>
      </w:pPr>
    </w:p>
    <w:tbl>
      <w:tblPr>
        <w:tblW w:w="1106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96"/>
        <w:gridCol w:w="5954"/>
        <w:gridCol w:w="3118"/>
      </w:tblGrid>
      <w:tr w:rsidR="0067180A" w:rsidRPr="00835C21" w:rsidTr="00FC6F97">
        <w:trPr>
          <w:cantSplit/>
          <w:tblHeader/>
        </w:trPr>
        <w:tc>
          <w:tcPr>
            <w:tcW w:w="1996" w:type="dxa"/>
            <w:shd w:val="clear" w:color="auto" w:fill="0000FF"/>
            <w:vAlign w:val="center"/>
          </w:tcPr>
          <w:p w:rsidR="0067180A" w:rsidRPr="007E7931" w:rsidRDefault="0067180A" w:rsidP="00FC6F97">
            <w:pPr>
              <w:jc w:val="center"/>
              <w:rPr>
                <w:rFonts w:ascii="Arial" w:hAnsi="Arial" w:cs="Arial"/>
                <w:b/>
                <w:color w:val="FFFFFF"/>
                <w:highlight w:val="blue"/>
              </w:rPr>
            </w:pPr>
            <w:proofErr w:type="spellStart"/>
            <w:r w:rsidRPr="007E7931">
              <w:rPr>
                <w:rFonts w:ascii="Arial" w:hAnsi="Arial" w:cs="Arial"/>
                <w:b/>
                <w:color w:val="FFFFFF"/>
                <w:highlight w:val="blue"/>
              </w:rPr>
              <w:t>Resultados</w:t>
            </w:r>
            <w:proofErr w:type="spellEnd"/>
          </w:p>
          <w:p w:rsidR="0067180A" w:rsidRPr="007E7931" w:rsidRDefault="0067180A" w:rsidP="00FC6F97">
            <w:pPr>
              <w:jc w:val="center"/>
              <w:rPr>
                <w:rFonts w:ascii="Arial" w:hAnsi="Arial" w:cs="Arial"/>
                <w:b/>
                <w:color w:val="FFFFFF"/>
                <w:highlight w:val="blue"/>
              </w:rPr>
            </w:pPr>
            <w:r w:rsidRPr="007E7931">
              <w:rPr>
                <w:rFonts w:ascii="Arial" w:hAnsi="Arial" w:cs="Arial"/>
                <w:b/>
                <w:color w:val="FFFFFF"/>
                <w:highlight w:val="blue"/>
              </w:rPr>
              <w:t xml:space="preserve">de </w:t>
            </w:r>
            <w:proofErr w:type="spellStart"/>
            <w:r w:rsidRPr="007E7931">
              <w:rPr>
                <w:rFonts w:ascii="Arial" w:hAnsi="Arial" w:cs="Arial"/>
                <w:b/>
                <w:color w:val="FFFFFF"/>
                <w:highlight w:val="blue"/>
              </w:rPr>
              <w:t>aprendizaje</w:t>
            </w:r>
            <w:proofErr w:type="spellEnd"/>
          </w:p>
        </w:tc>
        <w:tc>
          <w:tcPr>
            <w:tcW w:w="5954" w:type="dxa"/>
            <w:shd w:val="clear" w:color="auto" w:fill="0000FF"/>
            <w:vAlign w:val="center"/>
          </w:tcPr>
          <w:p w:rsidR="0067180A" w:rsidRPr="007E7931" w:rsidRDefault="0067180A" w:rsidP="00FC6F97">
            <w:pPr>
              <w:jc w:val="center"/>
              <w:rPr>
                <w:rFonts w:ascii="Arial" w:hAnsi="Arial" w:cs="Arial"/>
                <w:b/>
                <w:color w:val="FFFFFF"/>
              </w:rPr>
            </w:pPr>
            <w:proofErr w:type="spellStart"/>
            <w:r w:rsidRPr="007E7931">
              <w:rPr>
                <w:rFonts w:ascii="Arial" w:hAnsi="Arial" w:cs="Arial"/>
                <w:b/>
                <w:color w:val="FFFFFF"/>
                <w:highlight w:val="blue"/>
              </w:rPr>
              <w:t>Criterios</w:t>
            </w:r>
            <w:proofErr w:type="spellEnd"/>
            <w:r w:rsidRPr="007E7931">
              <w:rPr>
                <w:rFonts w:ascii="Arial" w:hAnsi="Arial" w:cs="Arial"/>
                <w:b/>
                <w:color w:val="FFFFFF"/>
                <w:highlight w:val="blue"/>
              </w:rPr>
              <w:t xml:space="preserve"> de </w:t>
            </w:r>
            <w:proofErr w:type="spellStart"/>
            <w:r w:rsidRPr="007E7931">
              <w:rPr>
                <w:rFonts w:ascii="Arial" w:hAnsi="Arial" w:cs="Arial"/>
                <w:b/>
                <w:color w:val="FFFFFF"/>
                <w:highlight w:val="blue"/>
              </w:rPr>
              <w:t>evaluación</w:t>
            </w:r>
            <w:proofErr w:type="spellEnd"/>
          </w:p>
        </w:tc>
        <w:tc>
          <w:tcPr>
            <w:tcW w:w="3118" w:type="dxa"/>
            <w:shd w:val="clear" w:color="auto" w:fill="0000FF"/>
          </w:tcPr>
          <w:p w:rsidR="0067180A" w:rsidRPr="005B2D3C" w:rsidRDefault="0067180A" w:rsidP="00FC6F97">
            <w:pPr>
              <w:jc w:val="center"/>
              <w:rPr>
                <w:rFonts w:ascii="Arial" w:hAnsi="Arial" w:cs="Arial"/>
                <w:b/>
                <w:color w:val="FFFFFF"/>
                <w:highlight w:val="blue"/>
                <w:lang w:val="es-ES"/>
              </w:rPr>
            </w:pPr>
            <w:r w:rsidRPr="005B2D3C">
              <w:rPr>
                <w:rFonts w:ascii="Arial" w:hAnsi="Arial" w:cs="Arial"/>
                <w:b/>
                <w:color w:val="FFFFFF"/>
                <w:highlight w:val="blue"/>
                <w:lang w:val="es-ES"/>
              </w:rPr>
              <w:t>Concreción de los criterios de eval</w:t>
            </w:r>
            <w:r>
              <w:rPr>
                <w:rFonts w:ascii="Arial" w:hAnsi="Arial" w:cs="Arial"/>
                <w:b/>
                <w:color w:val="FFFFFF"/>
                <w:highlight w:val="blue"/>
                <w:lang w:val="es-ES"/>
              </w:rPr>
              <w:t>uación</w:t>
            </w:r>
          </w:p>
        </w:tc>
      </w:tr>
      <w:tr w:rsidR="0067180A" w:rsidRPr="00835C21" w:rsidTr="00FC6F97">
        <w:trPr>
          <w:cantSplit/>
        </w:trPr>
        <w:tc>
          <w:tcPr>
            <w:tcW w:w="1996" w:type="dxa"/>
            <w:vAlign w:val="center"/>
          </w:tcPr>
          <w:p w:rsidR="0067180A" w:rsidRPr="007E7931" w:rsidRDefault="0067180A" w:rsidP="0067180A">
            <w:pPr>
              <w:numPr>
                <w:ilvl w:val="0"/>
                <w:numId w:val="8"/>
              </w:numPr>
              <w:rPr>
                <w:rFonts w:ascii="Arial" w:hAnsi="Arial" w:cs="Arial"/>
                <w:b/>
                <w:iCs/>
                <w:lang w:val="es-ES"/>
              </w:rPr>
            </w:pPr>
            <w:r w:rsidRPr="007E7931">
              <w:rPr>
                <w:rFonts w:ascii="Arial" w:hAnsi="Arial" w:cs="Arial"/>
                <w:b/>
                <w:lang w:val="es-ES"/>
              </w:rPr>
              <w:lastRenderedPageBreak/>
              <w:t>Efectúa cálculos financieros básicos identificando y aplicando las leyes financieras correspondientes</w:t>
            </w:r>
          </w:p>
        </w:tc>
        <w:tc>
          <w:tcPr>
            <w:tcW w:w="5954" w:type="dxa"/>
          </w:tcPr>
          <w:p w:rsidR="0067180A" w:rsidRPr="007E7931" w:rsidRDefault="0067180A" w:rsidP="0067180A">
            <w:pPr>
              <w:numPr>
                <w:ilvl w:val="0"/>
                <w:numId w:val="10"/>
              </w:numPr>
              <w:autoSpaceDE w:val="0"/>
              <w:autoSpaceDN w:val="0"/>
              <w:adjustRightInd w:val="0"/>
              <w:jc w:val="both"/>
              <w:rPr>
                <w:rFonts w:ascii="Arial" w:hAnsi="Arial" w:cs="Arial"/>
                <w:lang w:val="es-ES"/>
              </w:rPr>
            </w:pPr>
            <w:r w:rsidRPr="007E7931">
              <w:rPr>
                <w:rFonts w:ascii="Arial" w:hAnsi="Arial" w:cs="Arial"/>
                <w:lang w:val="es-ES"/>
              </w:rPr>
              <w:t>Se ha diferenciado entre las leyes financieras de capitalización simple y actualización simple.</w:t>
            </w:r>
          </w:p>
          <w:p w:rsidR="0067180A" w:rsidRPr="007E7931" w:rsidRDefault="0067180A" w:rsidP="0067180A">
            <w:pPr>
              <w:numPr>
                <w:ilvl w:val="0"/>
                <w:numId w:val="10"/>
              </w:numPr>
              <w:autoSpaceDE w:val="0"/>
              <w:autoSpaceDN w:val="0"/>
              <w:adjustRightInd w:val="0"/>
              <w:jc w:val="both"/>
              <w:rPr>
                <w:rFonts w:ascii="Arial" w:hAnsi="Arial" w:cs="Arial"/>
                <w:lang w:val="es-ES"/>
              </w:rPr>
            </w:pPr>
            <w:r w:rsidRPr="007E7931">
              <w:rPr>
                <w:rFonts w:ascii="Arial" w:hAnsi="Arial" w:cs="Arial"/>
                <w:lang w:val="es-ES"/>
              </w:rPr>
              <w:t>Se ha calculado el interés simple y compuesto de diversos instrumentos financieros.</w:t>
            </w:r>
          </w:p>
          <w:p w:rsidR="0067180A" w:rsidRPr="007E7931" w:rsidRDefault="0067180A" w:rsidP="0067180A">
            <w:pPr>
              <w:numPr>
                <w:ilvl w:val="0"/>
                <w:numId w:val="10"/>
              </w:numPr>
              <w:autoSpaceDE w:val="0"/>
              <w:autoSpaceDN w:val="0"/>
              <w:adjustRightInd w:val="0"/>
              <w:jc w:val="both"/>
              <w:rPr>
                <w:rFonts w:ascii="Arial" w:hAnsi="Arial" w:cs="Arial"/>
                <w:lang w:val="es-ES"/>
              </w:rPr>
            </w:pPr>
            <w:r w:rsidRPr="007E7931">
              <w:rPr>
                <w:rFonts w:ascii="Arial" w:hAnsi="Arial" w:cs="Arial"/>
                <w:lang w:val="es-ES"/>
              </w:rPr>
              <w:t>Se ha calculado el descuento simple de diversos instrumentos financieros.</w:t>
            </w:r>
          </w:p>
          <w:p w:rsidR="0067180A" w:rsidRPr="007E7931" w:rsidRDefault="0067180A" w:rsidP="0067180A">
            <w:pPr>
              <w:numPr>
                <w:ilvl w:val="0"/>
                <w:numId w:val="10"/>
              </w:numPr>
              <w:autoSpaceDE w:val="0"/>
              <w:autoSpaceDN w:val="0"/>
              <w:adjustRightInd w:val="0"/>
              <w:jc w:val="both"/>
              <w:rPr>
                <w:rFonts w:ascii="Arial" w:hAnsi="Arial" w:cs="Arial"/>
                <w:lang w:val="es-ES"/>
              </w:rPr>
            </w:pPr>
            <w:r w:rsidRPr="007E7931">
              <w:rPr>
                <w:rFonts w:ascii="Arial" w:hAnsi="Arial" w:cs="Arial"/>
                <w:lang w:val="es-ES"/>
              </w:rPr>
              <w:t>Se han descrito las implicaciones que tienen el tiempo y el tipo de interés en este tipo de operaciones.</w:t>
            </w:r>
          </w:p>
          <w:p w:rsidR="0067180A" w:rsidRPr="007E7931" w:rsidRDefault="0067180A" w:rsidP="0067180A">
            <w:pPr>
              <w:numPr>
                <w:ilvl w:val="0"/>
                <w:numId w:val="10"/>
              </w:numPr>
              <w:autoSpaceDE w:val="0"/>
              <w:autoSpaceDN w:val="0"/>
              <w:adjustRightInd w:val="0"/>
              <w:jc w:val="both"/>
              <w:rPr>
                <w:rFonts w:ascii="Arial" w:hAnsi="Arial" w:cs="Arial"/>
                <w:lang w:val="es-ES"/>
              </w:rPr>
            </w:pPr>
            <w:r w:rsidRPr="007E7931">
              <w:rPr>
                <w:rFonts w:ascii="Arial" w:hAnsi="Arial" w:cs="Arial"/>
                <w:lang w:val="es-ES"/>
              </w:rPr>
              <w:t>Se han diferenciado los conceptos del tanto nominal e interés efectivo o tasa anual equivalente.</w:t>
            </w:r>
          </w:p>
          <w:p w:rsidR="0067180A" w:rsidRPr="007E7931" w:rsidRDefault="0067180A" w:rsidP="0067180A">
            <w:pPr>
              <w:numPr>
                <w:ilvl w:val="0"/>
                <w:numId w:val="10"/>
              </w:numPr>
              <w:autoSpaceDE w:val="0"/>
              <w:autoSpaceDN w:val="0"/>
              <w:adjustRightInd w:val="0"/>
              <w:jc w:val="both"/>
              <w:rPr>
                <w:rFonts w:ascii="Arial" w:hAnsi="Arial" w:cs="Arial"/>
                <w:lang w:val="es-ES"/>
              </w:rPr>
            </w:pPr>
            <w:r w:rsidRPr="007E7931">
              <w:rPr>
                <w:rFonts w:ascii="Arial" w:hAnsi="Arial" w:cs="Arial"/>
                <w:lang w:val="es-ES"/>
              </w:rPr>
              <w:t>Se han diferenciado las características de los distintos tipos de comisiones de los productos financieros más habituales en la empresa.</w:t>
            </w:r>
          </w:p>
          <w:p w:rsidR="0067180A" w:rsidRPr="007E7931" w:rsidRDefault="0067180A" w:rsidP="0067180A">
            <w:pPr>
              <w:numPr>
                <w:ilvl w:val="0"/>
                <w:numId w:val="10"/>
              </w:numPr>
              <w:autoSpaceDE w:val="0"/>
              <w:autoSpaceDN w:val="0"/>
              <w:adjustRightInd w:val="0"/>
              <w:jc w:val="both"/>
              <w:rPr>
                <w:rFonts w:ascii="Arial" w:hAnsi="Arial" w:cs="Arial"/>
                <w:lang w:val="es-ES_tradnl"/>
              </w:rPr>
            </w:pPr>
            <w:r w:rsidRPr="007E7931">
              <w:rPr>
                <w:rFonts w:ascii="Arial" w:hAnsi="Arial" w:cs="Arial"/>
                <w:lang w:val="es-ES"/>
              </w:rPr>
              <w:t>Se han identificado los servicios básicos que ofrecen los intermediarios financieros bancarios y los documentos necesarios para su contratación.</w:t>
            </w:r>
          </w:p>
        </w:tc>
        <w:tc>
          <w:tcPr>
            <w:tcW w:w="3118" w:type="dxa"/>
          </w:tcPr>
          <w:p w:rsidR="0067180A" w:rsidRPr="007E7931" w:rsidRDefault="0067180A" w:rsidP="00FC6F97">
            <w:pPr>
              <w:autoSpaceDE w:val="0"/>
              <w:autoSpaceDN w:val="0"/>
              <w:adjustRightInd w:val="0"/>
              <w:jc w:val="both"/>
              <w:rPr>
                <w:rFonts w:ascii="Arial" w:hAnsi="Arial" w:cs="Arial"/>
                <w:lang w:val="es-ES"/>
              </w:rPr>
            </w:pPr>
            <w:r>
              <w:rPr>
                <w:rFonts w:ascii="Arial" w:hAnsi="Arial" w:cs="Arial"/>
                <w:lang w:val="es-ES"/>
              </w:rPr>
              <w:t>Los exámenes de fin de trimestre, así como las pruebas intermedias objeto de calificación evidencian que el alumno distingue las leyes de capitalización simple y compuesta resolviendo ejercicios de distintos instrumentos financieros en los que se reconocen las implicaciones de las variables tipo de interés y tiempo. Resuelve ejercicios de descuento simple y distingue entre TIN y TAE tanto para operaciones activas como pasivas. Enuncia y reconoce los distintos tipos de comisiones y costes financieros asociados a distintas fuentes de financiación y otros servicios así como la documentación necesaria para el estudio y acceso a financiación.</w:t>
            </w:r>
          </w:p>
        </w:tc>
      </w:tr>
      <w:tr w:rsidR="0067180A" w:rsidRPr="00835C21" w:rsidTr="00FC6F97">
        <w:trPr>
          <w:cantSplit/>
        </w:trPr>
        <w:tc>
          <w:tcPr>
            <w:tcW w:w="1996" w:type="dxa"/>
            <w:vAlign w:val="center"/>
          </w:tcPr>
          <w:p w:rsidR="0067180A" w:rsidRPr="007E7931" w:rsidRDefault="0067180A" w:rsidP="0067180A">
            <w:pPr>
              <w:numPr>
                <w:ilvl w:val="0"/>
                <w:numId w:val="8"/>
              </w:numPr>
              <w:rPr>
                <w:rFonts w:ascii="Arial" w:hAnsi="Arial" w:cs="Arial"/>
                <w:b/>
                <w:lang w:val="es-ES"/>
              </w:rPr>
            </w:pPr>
            <w:r w:rsidRPr="007E7931">
              <w:rPr>
                <w:rFonts w:ascii="Arial" w:hAnsi="Arial" w:cs="Arial"/>
                <w:b/>
                <w:lang w:val="es-ES"/>
              </w:rPr>
              <w:t>Efectúa las operaciones bancarias básicas interpretando la documentación asociada.</w:t>
            </w:r>
          </w:p>
        </w:tc>
        <w:tc>
          <w:tcPr>
            <w:tcW w:w="5954" w:type="dxa"/>
          </w:tcPr>
          <w:p w:rsidR="0067180A" w:rsidRPr="007E7931" w:rsidRDefault="0067180A" w:rsidP="0067180A">
            <w:pPr>
              <w:numPr>
                <w:ilvl w:val="0"/>
                <w:numId w:val="11"/>
              </w:numPr>
              <w:autoSpaceDE w:val="0"/>
              <w:autoSpaceDN w:val="0"/>
              <w:adjustRightInd w:val="0"/>
              <w:jc w:val="both"/>
              <w:rPr>
                <w:rFonts w:ascii="Arial" w:hAnsi="Arial" w:cs="Arial"/>
                <w:lang w:val="es-ES"/>
              </w:rPr>
            </w:pPr>
            <w:r w:rsidRPr="007E7931">
              <w:rPr>
                <w:rFonts w:ascii="Arial" w:hAnsi="Arial" w:cs="Arial"/>
                <w:lang w:val="es-ES"/>
              </w:rPr>
              <w:t>Se han liquidado una cuenta bancaria y una de crédito por los métodos más habituales.</w:t>
            </w:r>
          </w:p>
          <w:p w:rsidR="0067180A" w:rsidRPr="007E7931" w:rsidRDefault="0067180A" w:rsidP="0067180A">
            <w:pPr>
              <w:numPr>
                <w:ilvl w:val="0"/>
                <w:numId w:val="11"/>
              </w:numPr>
              <w:autoSpaceDE w:val="0"/>
              <w:autoSpaceDN w:val="0"/>
              <w:adjustRightInd w:val="0"/>
              <w:jc w:val="both"/>
              <w:rPr>
                <w:rFonts w:ascii="Arial" w:hAnsi="Arial" w:cs="Arial"/>
                <w:lang w:val="es-ES"/>
              </w:rPr>
            </w:pPr>
            <w:r w:rsidRPr="007E7931">
              <w:rPr>
                <w:rFonts w:ascii="Arial" w:hAnsi="Arial" w:cs="Arial"/>
                <w:lang w:val="es-ES"/>
              </w:rPr>
              <w:t>Se ha calculado el líquido de una negociación de efectos.</w:t>
            </w:r>
          </w:p>
          <w:p w:rsidR="0067180A" w:rsidRPr="007E7931" w:rsidRDefault="0067180A" w:rsidP="0067180A">
            <w:pPr>
              <w:numPr>
                <w:ilvl w:val="0"/>
                <w:numId w:val="11"/>
              </w:numPr>
              <w:autoSpaceDE w:val="0"/>
              <w:autoSpaceDN w:val="0"/>
              <w:adjustRightInd w:val="0"/>
              <w:jc w:val="both"/>
              <w:rPr>
                <w:rFonts w:ascii="Arial" w:hAnsi="Arial" w:cs="Arial"/>
                <w:lang w:val="es-ES"/>
              </w:rPr>
            </w:pPr>
            <w:r w:rsidRPr="007E7931">
              <w:rPr>
                <w:rFonts w:ascii="Arial" w:hAnsi="Arial" w:cs="Arial"/>
                <w:lang w:val="es-ES"/>
              </w:rPr>
              <w:t>Se han diferenciado las variables que intervienen en las operaciones de préstamos.</w:t>
            </w:r>
          </w:p>
          <w:p w:rsidR="0067180A" w:rsidRPr="007E7931" w:rsidRDefault="0067180A" w:rsidP="0067180A">
            <w:pPr>
              <w:numPr>
                <w:ilvl w:val="0"/>
                <w:numId w:val="11"/>
              </w:numPr>
              <w:autoSpaceDE w:val="0"/>
              <w:autoSpaceDN w:val="0"/>
              <w:adjustRightInd w:val="0"/>
              <w:jc w:val="both"/>
              <w:rPr>
                <w:rFonts w:ascii="Arial" w:hAnsi="Arial" w:cs="Arial"/>
                <w:lang w:val="es-ES"/>
              </w:rPr>
            </w:pPr>
            <w:r w:rsidRPr="007E7931">
              <w:rPr>
                <w:rFonts w:ascii="Arial" w:hAnsi="Arial" w:cs="Arial"/>
                <w:lang w:val="es-ES"/>
              </w:rPr>
              <w:t>Se han relacionado los conceptos integrantes de la cuota del préstamo.</w:t>
            </w:r>
          </w:p>
          <w:p w:rsidR="0067180A" w:rsidRPr="007E7931" w:rsidRDefault="0067180A" w:rsidP="0067180A">
            <w:pPr>
              <w:numPr>
                <w:ilvl w:val="0"/>
                <w:numId w:val="11"/>
              </w:numPr>
              <w:autoSpaceDE w:val="0"/>
              <w:autoSpaceDN w:val="0"/>
              <w:adjustRightInd w:val="0"/>
              <w:jc w:val="both"/>
              <w:rPr>
                <w:rFonts w:ascii="Arial" w:hAnsi="Arial" w:cs="Arial"/>
                <w:lang w:val="es-ES"/>
              </w:rPr>
            </w:pPr>
            <w:r w:rsidRPr="007E7931">
              <w:rPr>
                <w:rFonts w:ascii="Arial" w:hAnsi="Arial" w:cs="Arial"/>
                <w:lang w:val="es-ES"/>
              </w:rPr>
              <w:t>Se han descrito las características del sistema de amortización de préstamos por los métodos más habituales.</w:t>
            </w:r>
          </w:p>
          <w:p w:rsidR="0067180A" w:rsidRPr="007E7931" w:rsidRDefault="0067180A" w:rsidP="0067180A">
            <w:pPr>
              <w:numPr>
                <w:ilvl w:val="0"/>
                <w:numId w:val="11"/>
              </w:numPr>
              <w:autoSpaceDE w:val="0"/>
              <w:autoSpaceDN w:val="0"/>
              <w:adjustRightInd w:val="0"/>
              <w:jc w:val="both"/>
              <w:rPr>
                <w:rFonts w:ascii="Arial" w:hAnsi="Arial" w:cs="Arial"/>
                <w:lang w:val="es-ES"/>
              </w:rPr>
            </w:pPr>
            <w:r w:rsidRPr="007E7931">
              <w:rPr>
                <w:rFonts w:ascii="Arial" w:hAnsi="Arial" w:cs="Arial"/>
                <w:lang w:val="es-ES"/>
              </w:rPr>
              <w:t>Se ha calculado el cuadro de amortización de préstamos sencillos por los métodos más habituales.</w:t>
            </w:r>
          </w:p>
          <w:p w:rsidR="0067180A" w:rsidRDefault="0067180A" w:rsidP="0067180A">
            <w:pPr>
              <w:numPr>
                <w:ilvl w:val="0"/>
                <w:numId w:val="11"/>
              </w:numPr>
              <w:autoSpaceDE w:val="0"/>
              <w:autoSpaceDN w:val="0"/>
              <w:adjustRightInd w:val="0"/>
              <w:jc w:val="both"/>
              <w:rPr>
                <w:rFonts w:ascii="Arial" w:hAnsi="Arial" w:cs="Arial"/>
                <w:lang w:val="es-ES"/>
              </w:rPr>
            </w:pPr>
            <w:r w:rsidRPr="007E7931">
              <w:rPr>
                <w:rFonts w:ascii="Arial" w:hAnsi="Arial" w:cs="Arial"/>
                <w:lang w:val="es-ES"/>
              </w:rPr>
              <w:t>Se han relacionado las operaciones financieras bancarias con la capitalización simple, compuesta y el descuento simple.</w:t>
            </w:r>
          </w:p>
          <w:p w:rsidR="0067180A" w:rsidRDefault="0067180A" w:rsidP="0067180A">
            <w:pPr>
              <w:numPr>
                <w:ilvl w:val="0"/>
                <w:numId w:val="11"/>
              </w:numPr>
              <w:autoSpaceDE w:val="0"/>
              <w:autoSpaceDN w:val="0"/>
              <w:adjustRightInd w:val="0"/>
              <w:jc w:val="both"/>
              <w:rPr>
                <w:rFonts w:ascii="Arial" w:hAnsi="Arial" w:cs="Arial"/>
                <w:lang w:val="es-ES"/>
              </w:rPr>
            </w:pPr>
            <w:r w:rsidRPr="00317C14">
              <w:rPr>
                <w:rFonts w:ascii="Arial" w:hAnsi="Arial" w:cs="Arial"/>
                <w:lang w:val="es-ES"/>
              </w:rPr>
              <w:t>Se han comparado productos financieros bajo las variables coste/rentabilidad</w:t>
            </w:r>
          </w:p>
          <w:p w:rsidR="0067180A" w:rsidRPr="007E7931" w:rsidRDefault="0067180A" w:rsidP="0067180A">
            <w:pPr>
              <w:numPr>
                <w:ilvl w:val="0"/>
                <w:numId w:val="11"/>
              </w:numPr>
              <w:autoSpaceDE w:val="0"/>
              <w:autoSpaceDN w:val="0"/>
              <w:adjustRightInd w:val="0"/>
              <w:jc w:val="both"/>
              <w:rPr>
                <w:rFonts w:ascii="Arial" w:hAnsi="Arial" w:cs="Arial"/>
                <w:lang w:val="es-ES"/>
              </w:rPr>
            </w:pPr>
            <w:r w:rsidRPr="00317C14">
              <w:rPr>
                <w:rFonts w:ascii="Arial" w:hAnsi="Arial" w:cs="Arial"/>
                <w:lang w:val="es-ES"/>
              </w:rPr>
              <w:t>Se han utilizado herramientas informáticas específicas del sistema operativo bancario.</w:t>
            </w:r>
          </w:p>
        </w:tc>
        <w:tc>
          <w:tcPr>
            <w:tcW w:w="3118" w:type="dxa"/>
          </w:tcPr>
          <w:p w:rsidR="0067180A" w:rsidRDefault="0067180A" w:rsidP="00FC6F97">
            <w:pPr>
              <w:autoSpaceDE w:val="0"/>
              <w:autoSpaceDN w:val="0"/>
              <w:adjustRightInd w:val="0"/>
              <w:jc w:val="both"/>
              <w:rPr>
                <w:rFonts w:ascii="Arial" w:hAnsi="Arial" w:cs="Arial"/>
                <w:lang w:val="es-ES"/>
              </w:rPr>
            </w:pPr>
            <w:r>
              <w:rPr>
                <w:rFonts w:ascii="Arial" w:hAnsi="Arial" w:cs="Arial"/>
                <w:lang w:val="es-ES"/>
              </w:rPr>
              <w:t>Los exámenes de fin de trimestre, así como las pruebas intermedias objeto de calificación evidencian que el alumno liquida con corrección una cuenta bancaria, una de crédito y una remesa de efectos descontados.</w:t>
            </w:r>
          </w:p>
          <w:p w:rsidR="0067180A" w:rsidRDefault="0067180A" w:rsidP="00FC6F97">
            <w:pPr>
              <w:autoSpaceDE w:val="0"/>
              <w:autoSpaceDN w:val="0"/>
              <w:adjustRightInd w:val="0"/>
              <w:jc w:val="both"/>
              <w:rPr>
                <w:rFonts w:ascii="Arial" w:hAnsi="Arial" w:cs="Arial"/>
                <w:lang w:val="es-ES"/>
              </w:rPr>
            </w:pPr>
            <w:r>
              <w:rPr>
                <w:rFonts w:ascii="Arial" w:hAnsi="Arial" w:cs="Arial"/>
                <w:lang w:val="es-ES"/>
              </w:rPr>
              <w:t>Diferencia las variables que intervienen en los préstamos y relaciona los componentes de que se compone la cuota del préstamo. Distingue diferentes métodos de amortización elaborando correctamente el cuadro de amortización como resultado de cálculos basados en rentas financieras para el cálculo de cuotas y de capitalización simple para el cálculo de sus componentes.</w:t>
            </w:r>
          </w:p>
          <w:p w:rsidR="0067180A" w:rsidRPr="007E7931" w:rsidRDefault="0067180A" w:rsidP="00FC6F97">
            <w:pPr>
              <w:autoSpaceDE w:val="0"/>
              <w:autoSpaceDN w:val="0"/>
              <w:adjustRightInd w:val="0"/>
              <w:jc w:val="both"/>
              <w:rPr>
                <w:rFonts w:ascii="Arial" w:hAnsi="Arial" w:cs="Arial"/>
                <w:lang w:val="es-ES"/>
              </w:rPr>
            </w:pPr>
            <w:r>
              <w:rPr>
                <w:rFonts w:ascii="Arial" w:hAnsi="Arial" w:cs="Arial"/>
                <w:lang w:val="es-ES"/>
              </w:rPr>
              <w:t>Compara con criterio y acierto diferentes productos financieros e interactúa mediante aplicativo bancario confeccionando determinados cuadernos bancarios normalizados.</w:t>
            </w:r>
          </w:p>
        </w:tc>
      </w:tr>
    </w:tbl>
    <w:p w:rsidR="0067180A" w:rsidRDefault="0067180A" w:rsidP="0067180A">
      <w:pPr>
        <w:spacing w:after="60"/>
        <w:jc w:val="both"/>
        <w:rPr>
          <w:rFonts w:ascii="Arial" w:hAnsi="Arial" w:cs="Arial"/>
          <w:color w:val="000000"/>
          <w:lang w:val="es-ES_tradnl"/>
        </w:rPr>
      </w:pPr>
    </w:p>
    <w:p w:rsidR="0067180A" w:rsidRDefault="0067180A" w:rsidP="0067180A">
      <w:pPr>
        <w:spacing w:after="60"/>
        <w:jc w:val="both"/>
        <w:rPr>
          <w:rFonts w:ascii="Arial" w:hAnsi="Arial" w:cs="Arial"/>
          <w:color w:val="000000"/>
          <w:lang w:val="es-ES_tradnl"/>
        </w:rPr>
      </w:pPr>
    </w:p>
    <w:p w:rsidR="0067180A" w:rsidRPr="00384580" w:rsidRDefault="0067180A" w:rsidP="0067180A">
      <w:pPr>
        <w:spacing w:after="60"/>
        <w:jc w:val="both"/>
        <w:rPr>
          <w:rFonts w:ascii="Arial" w:hAnsi="Arial" w:cs="Arial"/>
          <w:color w:val="000000"/>
          <w:lang w:val="es-ES_tradnl"/>
        </w:rPr>
      </w:pPr>
      <w:r w:rsidRPr="00384580">
        <w:rPr>
          <w:rFonts w:ascii="Arial" w:hAnsi="Arial" w:cs="Arial"/>
          <w:color w:val="000000"/>
          <w:lang w:val="es-ES_tradnl"/>
        </w:rPr>
        <w:t xml:space="preserve">Las Unidades Didácticas desarrollan los contenidos a impartir a lo largo del curso. Cada unidad didáctica </w:t>
      </w:r>
      <w:r>
        <w:rPr>
          <w:rFonts w:ascii="Arial" w:hAnsi="Arial" w:cs="Arial"/>
          <w:color w:val="000000"/>
          <w:lang w:val="es-ES_tradnl"/>
        </w:rPr>
        <w:t xml:space="preserve">participa en la contribución para alcanzar </w:t>
      </w:r>
      <w:r w:rsidRPr="00384580">
        <w:rPr>
          <w:rFonts w:ascii="Arial" w:hAnsi="Arial" w:cs="Arial"/>
          <w:color w:val="000000"/>
          <w:lang w:val="es-ES_tradnl"/>
        </w:rPr>
        <w:t xml:space="preserve">o varios resultados de aprendizaje. A continuación se refleja la aportación </w:t>
      </w:r>
      <w:r>
        <w:rPr>
          <w:rFonts w:ascii="Arial" w:hAnsi="Arial" w:cs="Arial"/>
          <w:color w:val="000000"/>
          <w:lang w:val="es-ES_tradnl"/>
        </w:rPr>
        <w:t xml:space="preserve">que </w:t>
      </w:r>
      <w:r w:rsidRPr="00384580">
        <w:rPr>
          <w:rFonts w:ascii="Arial" w:hAnsi="Arial" w:cs="Arial"/>
          <w:color w:val="000000"/>
          <w:lang w:val="es-ES_tradnl"/>
        </w:rPr>
        <w:t xml:space="preserve">cada unidad didáctica </w:t>
      </w:r>
      <w:r>
        <w:rPr>
          <w:rFonts w:ascii="Arial" w:hAnsi="Arial" w:cs="Arial"/>
          <w:color w:val="000000"/>
          <w:lang w:val="es-ES_tradnl"/>
        </w:rPr>
        <w:t xml:space="preserve">realiza </w:t>
      </w:r>
      <w:r w:rsidRPr="00384580">
        <w:rPr>
          <w:rFonts w:ascii="Arial" w:hAnsi="Arial" w:cs="Arial"/>
          <w:color w:val="000000"/>
          <w:lang w:val="es-ES_tradnl"/>
        </w:rPr>
        <w:t xml:space="preserve">a la consecución de los resultados de aprendizaje y </w:t>
      </w:r>
      <w:r>
        <w:rPr>
          <w:rFonts w:ascii="Arial" w:hAnsi="Arial" w:cs="Arial"/>
          <w:color w:val="000000"/>
          <w:lang w:val="es-ES_tradnl"/>
        </w:rPr>
        <w:t xml:space="preserve">a los </w:t>
      </w:r>
      <w:r w:rsidRPr="00384580">
        <w:rPr>
          <w:rFonts w:ascii="Arial" w:hAnsi="Arial" w:cs="Arial"/>
          <w:color w:val="000000"/>
          <w:lang w:val="es-ES_tradnl"/>
        </w:rPr>
        <w:t>criterios de evaluación previamente enunciados</w:t>
      </w:r>
      <w:r>
        <w:rPr>
          <w:rFonts w:ascii="Arial" w:hAnsi="Arial" w:cs="Arial"/>
          <w:color w:val="000000"/>
          <w:lang w:val="es-ES_tradnl"/>
        </w:rPr>
        <w:t>.</w:t>
      </w:r>
    </w:p>
    <w:p w:rsidR="0067180A" w:rsidRDefault="0067180A" w:rsidP="0067180A">
      <w:pPr>
        <w:spacing w:after="60"/>
        <w:rPr>
          <w:rFonts w:ascii="Arial" w:hAnsi="Arial" w:cs="Arial"/>
          <w:color w:val="000000"/>
          <w:lang w:val="es-ES_tradnl"/>
        </w:rPr>
      </w:pP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lastRenderedPageBreak/>
        <w:t>Contribución de la UNIDAD 1 (El sistema financiero español)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5E572B" w:rsidRDefault="0067180A" w:rsidP="0067180A">
      <w:pPr>
        <w:pStyle w:val="Subttulo"/>
        <w:spacing w:before="360"/>
        <w:outlineLvl w:val="0"/>
        <w:rPr>
          <w:color w:val="000080"/>
        </w:rPr>
      </w:pPr>
      <w:r w:rsidRPr="005E572B">
        <w:rPr>
          <w:color w:val="000080"/>
        </w:rPr>
        <w:t>RESULTADOS DE APRENDIZAJE</w:t>
      </w:r>
      <w:r>
        <w:rPr>
          <w:color w:val="000080"/>
        </w:rPr>
        <w:t xml:space="preserve"> Y CRITERIOS DE EVALUACIÓN</w:t>
      </w:r>
    </w:p>
    <w:p w:rsidR="0067180A" w:rsidRPr="00441CB6" w:rsidRDefault="0067180A" w:rsidP="0067180A">
      <w:pPr>
        <w:spacing w:after="60"/>
        <w:rPr>
          <w:rFonts w:ascii="Arial" w:hAnsi="Arial" w:cs="Arial"/>
          <w:color w:val="000000"/>
          <w:lang w:val="es-ES"/>
        </w:rPr>
      </w:pP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tabs>
          <w:tab w:val="num" w:pos="2088"/>
        </w:tabs>
        <w:spacing w:before="60"/>
        <w:jc w:val="both"/>
        <w:rPr>
          <w:rFonts w:ascii="Arial" w:hAnsi="Arial" w:cs="Arial"/>
          <w:lang w:val="es-ES"/>
        </w:rPr>
      </w:pPr>
      <w:r w:rsidRPr="00441CB6">
        <w:rPr>
          <w:rFonts w:ascii="Arial" w:hAnsi="Arial" w:cs="Arial"/>
          <w:lang w:val="es-ES"/>
        </w:rPr>
        <w:t>a) Se han clasificado las organizaciones, entidades y tipos de empresas que operan en el Sistema Financiero Español.</w:t>
      </w:r>
    </w:p>
    <w:p w:rsidR="0067180A" w:rsidRPr="00441CB6" w:rsidRDefault="0067180A" w:rsidP="0067180A">
      <w:pPr>
        <w:tabs>
          <w:tab w:val="num" w:pos="2088"/>
        </w:tabs>
        <w:spacing w:before="60"/>
        <w:jc w:val="both"/>
        <w:rPr>
          <w:rFonts w:ascii="Arial" w:hAnsi="Arial" w:cs="Arial"/>
          <w:lang w:val="es-ES"/>
        </w:rPr>
      </w:pPr>
      <w:r w:rsidRPr="00441CB6">
        <w:rPr>
          <w:rFonts w:ascii="Arial" w:hAnsi="Arial" w:cs="Arial"/>
          <w:lang w:val="es-ES"/>
        </w:rPr>
        <w:t>b) Se han precisado las instituciones financieras bancarias y no bancarias y descrito sus principales características.</w:t>
      </w:r>
    </w:p>
    <w:p w:rsidR="0067180A" w:rsidRPr="00441CB6" w:rsidRDefault="0067180A" w:rsidP="0067180A">
      <w:pPr>
        <w:tabs>
          <w:tab w:val="num" w:pos="648"/>
          <w:tab w:val="num" w:pos="2088"/>
        </w:tabs>
        <w:spacing w:before="60"/>
        <w:jc w:val="both"/>
        <w:rPr>
          <w:rFonts w:ascii="Arial" w:hAnsi="Arial" w:cs="Arial"/>
          <w:lang w:val="es-ES"/>
        </w:rPr>
      </w:pPr>
      <w:r w:rsidRPr="00441CB6">
        <w:rPr>
          <w:rFonts w:ascii="Arial" w:hAnsi="Arial" w:cs="Arial"/>
          <w:lang w:val="es-ES"/>
        </w:rPr>
        <w:t>c) Se han diferenciado los distintos mercados dentro del sistema financiero español relacionándolos con los diferentes productos financieros que se emplean habitualmente en la empresa.</w:t>
      </w:r>
    </w:p>
    <w:p w:rsidR="0067180A" w:rsidRPr="00441CB6" w:rsidRDefault="0067180A" w:rsidP="0067180A">
      <w:pPr>
        <w:tabs>
          <w:tab w:val="num" w:pos="720"/>
          <w:tab w:val="num" w:pos="2088"/>
        </w:tabs>
        <w:spacing w:before="60"/>
        <w:jc w:val="both"/>
        <w:rPr>
          <w:rFonts w:ascii="Arial" w:hAnsi="Arial" w:cs="Arial"/>
          <w:lang w:val="es-ES"/>
        </w:rPr>
      </w:pPr>
      <w:r w:rsidRPr="00441CB6">
        <w:rPr>
          <w:rFonts w:ascii="Arial" w:hAnsi="Arial" w:cs="Arial"/>
          <w:lang w:val="es-ES"/>
        </w:rPr>
        <w:t>d) Se han relacionado las funciones principales de cada uno de los intermediarios financieros.</w:t>
      </w:r>
    </w:p>
    <w:p w:rsidR="0067180A" w:rsidRPr="00441CB6" w:rsidRDefault="0067180A" w:rsidP="0067180A">
      <w:pPr>
        <w:tabs>
          <w:tab w:val="num" w:pos="720"/>
          <w:tab w:val="num" w:pos="2088"/>
        </w:tabs>
        <w:spacing w:before="60"/>
        <w:jc w:val="both"/>
        <w:rPr>
          <w:rFonts w:ascii="Arial" w:hAnsi="Arial" w:cs="Arial"/>
          <w:lang w:val="es-ES"/>
        </w:rPr>
      </w:pPr>
      <w:r w:rsidRPr="00441CB6">
        <w:rPr>
          <w:rFonts w:ascii="Arial" w:hAnsi="Arial" w:cs="Arial"/>
          <w:lang w:val="es-ES"/>
        </w:rPr>
        <w:t>e) Se han diferenciado los principales instrumentos financieros bancarios y no bancarios y descrito sus características.</w:t>
      </w:r>
    </w:p>
    <w:p w:rsidR="0067180A" w:rsidRPr="00441CB6" w:rsidRDefault="0067180A" w:rsidP="0067180A">
      <w:pPr>
        <w:tabs>
          <w:tab w:val="num" w:pos="720"/>
          <w:tab w:val="num" w:pos="2088"/>
        </w:tabs>
        <w:spacing w:before="60"/>
        <w:jc w:val="both"/>
        <w:rPr>
          <w:rFonts w:ascii="Arial" w:hAnsi="Arial" w:cs="Arial"/>
          <w:lang w:val="es-ES"/>
        </w:rPr>
      </w:pP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2 (Capitalización Simple)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 calculado la rentabilidad y coste financiero de algunos instrumentos financieros de inversión.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RA3. Efectúa cálculos financieros básicos identificando y aplicando las leyes financieras correspondientes.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a) Se ha diferenciado entre las leyes financieras de capitalización simple y actualización simple.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b) Se ha calculado el interés simple y compuesto de diversos instrumentos financieros.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c) Se ha calculado el descuento simple de diversos instrumentos financieros.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descrito las implicaciones que tienen el tiempo y el tipo de interés en este tipo de operaciones.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diferenciado las características de los distintos tipos de comisiones de los productos financieros más habituales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identificado los servicios básicos que ofrecen los intermediarios financieros bancarios y los documentos necesarios para su contratación.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RA4. Efectúa las operaciones bancarias básicas interpretando la documentación asociada.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relacionado las operaciones financieras bancarias con la capitalización simple, compuesta y el descuento simple.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 xml:space="preserve">h) Se han comparado productos financieros bajo las variables coste/rentabilidad. </w:t>
      </w:r>
    </w:p>
    <w:p w:rsidR="0067180A" w:rsidRPr="00441CB6" w:rsidRDefault="0067180A" w:rsidP="0067180A">
      <w:pPr>
        <w:spacing w:before="120" w:after="120"/>
        <w:ind w:right="-1"/>
        <w:jc w:val="both"/>
        <w:rPr>
          <w:rFonts w:ascii="Arial" w:hAnsi="Arial" w:cs="Arial"/>
          <w:lang w:val="es-ES_tradnl"/>
        </w:rPr>
      </w:pP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3 (Los productos y servicios bancarios)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lastRenderedPageBreak/>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tabs>
          <w:tab w:val="num" w:pos="2088"/>
        </w:tabs>
        <w:spacing w:before="120" w:after="120"/>
        <w:ind w:right="-1"/>
        <w:jc w:val="both"/>
        <w:rPr>
          <w:rFonts w:ascii="Arial" w:hAnsi="Arial" w:cs="Arial"/>
          <w:lang w:val="es-ES_tradnl"/>
        </w:rPr>
      </w:pPr>
      <w:r w:rsidRPr="00441CB6">
        <w:rPr>
          <w:rFonts w:ascii="Arial" w:hAnsi="Arial" w:cs="Arial"/>
          <w:lang w:val="es-ES_tradnl"/>
        </w:rPr>
        <w:t>b) Se han precisado las instituciones financieras bancarias y no bancarias y descrito sus principales características.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c) Se han diferenciado los distintos mercados dentro del sistema financiero español relacionándolos con los diferentes productos financieros que se emplean habitualmente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relacionado las funciones principales de cada uno de los intermediarios financieros.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e) Se han diferenciado los principales instrumentos financieros bancarios y no bancarios y descrito sus características.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identificado los servicios básicos que nos ofrecen los intermediarios financieros bancarios y los documentos necesarios para su contratación.</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 calculado la rentabilidad y coste financiero de algunos instrumentos financieros de inversión.</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 xml:space="preserve">i) Se han operado medios telemáticos de banca </w:t>
      </w:r>
      <w:proofErr w:type="spellStart"/>
      <w:r w:rsidRPr="00441CB6">
        <w:rPr>
          <w:rFonts w:ascii="Arial" w:hAnsi="Arial" w:cs="Arial"/>
          <w:i/>
          <w:lang w:val="es-ES_tradnl"/>
        </w:rPr>
        <w:t>on</w:t>
      </w:r>
      <w:proofErr w:type="spellEnd"/>
      <w:r w:rsidRPr="00441CB6">
        <w:rPr>
          <w:rFonts w:ascii="Arial" w:hAnsi="Arial" w:cs="Arial"/>
          <w:i/>
          <w:lang w:val="es-ES_tradnl"/>
        </w:rPr>
        <w:t xml:space="preserve"> line</w:t>
      </w:r>
      <w:r w:rsidRPr="00441CB6">
        <w:rPr>
          <w:rFonts w:ascii="Arial" w:hAnsi="Arial" w:cs="Arial"/>
          <w:lang w:val="es-ES_tradnl"/>
        </w:rPr>
        <w:t xml:space="preserve"> y afines.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j) Se han cumplimentado diversos documentos relacionados con la contratación, renovación y cancelación de productos financieros habituales en la empresa.</w:t>
      </w:r>
    </w:p>
    <w:p w:rsidR="0067180A" w:rsidRPr="00441CB6" w:rsidRDefault="0067180A" w:rsidP="0067180A">
      <w:pPr>
        <w:spacing w:before="120" w:after="120"/>
        <w:ind w:right="-1"/>
        <w:jc w:val="both"/>
        <w:rPr>
          <w:rFonts w:ascii="Arial" w:hAnsi="Arial" w:cs="Arial"/>
          <w:b/>
          <w:spacing w:val="-3"/>
          <w:lang w:val="es-ES"/>
        </w:rPr>
      </w:pPr>
      <w:r w:rsidRPr="00441CB6">
        <w:rPr>
          <w:rFonts w:ascii="Arial" w:hAnsi="Arial" w:cs="Arial"/>
          <w:b/>
          <w:spacing w:val="-3"/>
          <w:lang w:val="es-ES"/>
        </w:rPr>
        <w:t>RA3. Efectúa cálculos financieros básicos identificando y aplicando las leyes financieras correspondientes.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descrito las implicaciones que tienen el tiempo y el tipo de interés en este tipo de operaciones.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diferenciado las características de los distintos tipos de comisiones de los productos financieros más habituales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identificado los servicios básicos que ofrecen los intermediarios financieros bancarios y los documentos necesarios para su contratación.</w:t>
      </w:r>
    </w:p>
    <w:p w:rsidR="0067180A" w:rsidRPr="00441CB6" w:rsidRDefault="0067180A" w:rsidP="0067180A">
      <w:pPr>
        <w:spacing w:before="120" w:after="120"/>
        <w:ind w:right="-1"/>
        <w:jc w:val="both"/>
        <w:rPr>
          <w:rFonts w:ascii="Arial" w:hAnsi="Arial" w:cs="Arial"/>
          <w:b/>
          <w:spacing w:val="-3"/>
          <w:lang w:val="es-ES"/>
        </w:rPr>
      </w:pPr>
    </w:p>
    <w:p w:rsidR="0067180A" w:rsidRPr="00441CB6" w:rsidRDefault="0067180A" w:rsidP="0067180A">
      <w:pPr>
        <w:spacing w:before="120" w:after="120"/>
        <w:ind w:right="-1"/>
        <w:jc w:val="both"/>
        <w:rPr>
          <w:rFonts w:ascii="Arial" w:hAnsi="Arial" w:cs="Arial"/>
          <w:b/>
          <w:spacing w:val="-3"/>
          <w:lang w:val="es-ES"/>
        </w:rPr>
      </w:pPr>
      <w:r w:rsidRPr="00441CB6">
        <w:rPr>
          <w:rFonts w:ascii="Arial" w:hAnsi="Arial" w:cs="Arial"/>
          <w:b/>
          <w:spacing w:val="-3"/>
          <w:lang w:val="es-ES"/>
        </w:rPr>
        <w:t>RA4. Efectúa las operaciones bancarias básicas interpretando la documentación asociada.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i) Se han utilizado herramientas informáticas específicas del sistema operativo bancario.</w:t>
      </w: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4 (liquidación de las cuentas bancarias))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 calculado la rentabilidad y coste financiero de algunos instrumentos financieros de inversión.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RA3. Efectúa cálculos financieros básicos identificando y aplicando las leyes financieras correspondientes.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a) Se ha diferenciado entre las leyes financieras de capitalización simple y actualización simple.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b) Se ha calculado el interés simple y compuesto de diversos instrumentos financieros.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descrito las implicaciones que tienen el tiempo y el tipo de interés en este tipo de operaciones.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diferenciado las características de los distintos tipos de comisiones de los productos financieros más habituales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lastRenderedPageBreak/>
        <w:t>g) Se han identificado los servicios básicos que ofrecen los intermediarios financieros bancarios y los documentos necesarios para su contratación.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RA4. Efectúa las operaciones bancarias básicas interpretando la documentación asociada.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a) Se han liquidado una cuenta bancaria y una de crédito por los métodos más habituales.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relacionado las operaciones financieras bancarias con la capitalización simple, compuesta y el descuento simple.</w:t>
      </w: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5 (La inversión mobiliaria y los productos de seguro)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tabs>
          <w:tab w:val="num" w:pos="2088"/>
        </w:tabs>
        <w:spacing w:before="120" w:after="120"/>
        <w:ind w:right="-1"/>
        <w:jc w:val="both"/>
        <w:rPr>
          <w:rFonts w:ascii="Arial" w:hAnsi="Arial" w:cs="Arial"/>
          <w:lang w:val="es-ES_tradnl"/>
        </w:rPr>
      </w:pPr>
      <w:r w:rsidRPr="00441CB6">
        <w:rPr>
          <w:rFonts w:ascii="Arial" w:hAnsi="Arial" w:cs="Arial"/>
          <w:lang w:val="es-ES_tradnl"/>
        </w:rPr>
        <w:t>b) Se han precisado las instituciones financieras bancarias y no bancarias y descrito sus principales características.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c) Se han diferenciado los distintos mercados dentro del sistema financiero español relacionándolos con los diferentes productos financieros que se emplean habitualmente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relacionado las funciones principales de cada uno de los intermediarios financieros.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e) Se han diferenciado los principales instrumentos financieros bancarios y no bancarios y descrito sus características.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clasificado los tipos de seguros de la empresa y los elementos que conforman un contrato de seguro.</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identificado los servicios básicos que nos ofrecen los intermediarios financieros bancarios y los documentos necesarios para su contratación.</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 calculado la rentabilidad y coste financiero de algunos instrumentos financieros de inversión.</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i) Se han operado medios telemáticos de banca</w:t>
      </w:r>
      <w:r w:rsidRPr="00441CB6">
        <w:rPr>
          <w:rFonts w:ascii="Arial" w:hAnsi="Arial" w:cs="Arial"/>
          <w:i/>
          <w:lang w:val="es-ES_tradnl"/>
        </w:rPr>
        <w:t xml:space="preserve"> </w:t>
      </w:r>
      <w:proofErr w:type="spellStart"/>
      <w:r w:rsidRPr="00441CB6">
        <w:rPr>
          <w:rFonts w:ascii="Arial" w:hAnsi="Arial" w:cs="Arial"/>
          <w:i/>
          <w:lang w:val="es-ES_tradnl"/>
        </w:rPr>
        <w:t>on</w:t>
      </w:r>
      <w:proofErr w:type="spellEnd"/>
      <w:r w:rsidRPr="00441CB6">
        <w:rPr>
          <w:rFonts w:ascii="Arial" w:hAnsi="Arial" w:cs="Arial"/>
          <w:i/>
          <w:lang w:val="es-ES_tradnl"/>
        </w:rPr>
        <w:t xml:space="preserve"> line</w:t>
      </w:r>
      <w:r w:rsidRPr="00441CB6">
        <w:rPr>
          <w:rFonts w:ascii="Arial" w:hAnsi="Arial" w:cs="Arial"/>
          <w:lang w:val="es-ES_tradnl"/>
        </w:rPr>
        <w:t xml:space="preserve"> y afines.</w:t>
      </w:r>
    </w:p>
    <w:p w:rsidR="0067180A" w:rsidRPr="00441CB6" w:rsidRDefault="0067180A" w:rsidP="0067180A">
      <w:pPr>
        <w:spacing w:before="120" w:after="120"/>
        <w:ind w:right="-1"/>
        <w:jc w:val="both"/>
        <w:rPr>
          <w:rFonts w:ascii="Arial" w:hAnsi="Arial" w:cs="Arial"/>
          <w:b/>
          <w:spacing w:val="-3"/>
          <w:lang w:val="es-ES"/>
        </w:rPr>
      </w:pPr>
      <w:r w:rsidRPr="00441CB6">
        <w:rPr>
          <w:rFonts w:ascii="Arial" w:hAnsi="Arial" w:cs="Arial"/>
          <w:b/>
          <w:spacing w:val="-3"/>
          <w:lang w:val="es-ES"/>
        </w:rPr>
        <w:t>RA3. Efectúa cálculos financieros básicos identificando y aplicando las leyes financieras correspondientes.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diferenciado las características de los distintos tipos de comisiones de los productos financieros más habituales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identificado los servicios básicos que ofrecen los intermediarios financieros bancarios y los documentos necesarios para su contratación.</w:t>
      </w: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6 (El descuento comercial simple)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 calculado la rentabilidad y coste financiero de algunos instrumentos financieros de inversión.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RA3. Efectúa cálculos financieros básicos identificando y aplicando las leyes financieras correspondientes.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a) Se ha diferenciado entre las leyes financieras de capitalización simple y actualización simple.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lastRenderedPageBreak/>
        <w:t>c) Se ha calculado el descuento simple de diversos instrumentos financieros.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descrito las implicaciones que tienen el tiempo y el tipo de interés en este tipo de operaciones.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diferenciado las características de los distintos tipos de comisiones de los productos financieros más habituales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identificado los servicios básicos que ofrecen los intermediarios financieros bancarios y los documentos necesarios para su contratación.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RA4. Efectúa las operaciones bancarias básicas interpretando la documentación asociada.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b) Se ha calculado el líquido de una negociación de efectos.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relacionado las operaciones financieras bancarias con la capitalización simple, compuesta y el descuento simple.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 xml:space="preserve">h) Se han comparado productos financieros bajo las variables coste/rentabilidad. </w:t>
      </w: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7 (La capitalización compuesta)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 calculado la rentabilidad y coste financiero de algunos instrumentos financieros de inversión.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RA3. Efectúa cálculos financieros básicos identificando y aplicando las leyes financieras correspondientes.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b) Se ha calculado el interés simple y compuesto de diversos instrumentos financieros.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descrito las implicaciones que tienen el tiempo y el tipo de interés en este tipo de operaciones.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e) Se han diferenciado los conceptos del tanto nominal e interés efectivo o tasa anual equivalente.</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RA4. Efectúa las operaciones bancarias básicas interpretando la documentación asociada.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relacionado las operaciones financieras bancarias con la capitalización simple, compuesta y el descuento simple.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 xml:space="preserve">h) Se han comparado productos financieros bajo las variables coste/rentabilidad. </w:t>
      </w: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8 (Las rentas financieras)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 calculado la rentabilidad y coste financiero de algunos instrumentos financieros de inversión.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RA3. Efectúa cálculos financieros básicos identificando y aplicando las leyes financieras correspondientes.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b) Se ha calculado el interés simple y compuesto de diversos instrumentos financieros.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descrito las implicaciones que tienen el tiempo y el tipo de interés en este tipo de operaciones.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e) Se han diferenciado los conceptos del tanto nominal e interés efectivo o tasa anual equivalente.</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lastRenderedPageBreak/>
        <w:t>RA4. Efectúa las operaciones bancarias básicas interpretando la documentación asociada.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relacionado las operaciones financieras bancarias con la capitalización simple, compuesta y el descuento simple.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 xml:space="preserve">h) Se han comparado productos financieros bajo las variables coste/rentabilidad. </w:t>
      </w: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9 (Operaciones con préstamos)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 calculado la rentabilidad y coste financiero de algunos instrumentos financieros de inversión.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RA3. Efectúa cálculos financieros básicos identificando y aplicando las leyes financieras correspondientes.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descrito las implicaciones que tienen el tiempo y el tipo de interés en este tipo de operaciones.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e) Se han diferenciado los conceptos del tanto nominal e interés efectivo o tasa anual equivalente.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diferenciado las características de los distintos tipos de comisiones de los productos financieros más habituales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identificado los servicios básicos que ofrecen los intermediarios financieros bancarios y los documentos necesarios para su contratación.</w:t>
      </w:r>
    </w:p>
    <w:p w:rsidR="0067180A" w:rsidRPr="00441CB6" w:rsidRDefault="0067180A" w:rsidP="0067180A">
      <w:pPr>
        <w:pStyle w:val="Textoindependiente2"/>
        <w:spacing w:before="120" w:after="120"/>
        <w:rPr>
          <w:rFonts w:ascii="Arial" w:hAnsi="Arial" w:cs="Arial"/>
          <w:b/>
          <w:i w:val="0"/>
          <w:iCs w:val="0"/>
          <w:sz w:val="20"/>
          <w:szCs w:val="20"/>
          <w:lang w:val="es-ES"/>
        </w:rPr>
      </w:pP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RA4. Efectúa las operaciones bancarias básicas interpretando la documentación asociada.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c) Se han diferenciado las variables que intervienen en las operaciones de préstamos.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d) Se han relacionado los conceptos integrantes de la cuota del préstamo.</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e) Se han descrito las características del sistema de amortización de préstamos por los métodos más habituales.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 calculado el cuadro de amortización de préstamos sencillos por los métodos más habituales.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han relacionado las operaciones financieras bancarias con la capitalización simple, compuesta y el descuento simple.</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 xml:space="preserve">h) Se han comparado productos financieros bajo las variables coste/rentabilidad. </w:t>
      </w:r>
    </w:p>
    <w:p w:rsidR="0067180A" w:rsidRPr="00441CB6" w:rsidRDefault="0067180A" w:rsidP="0067180A">
      <w:pPr>
        <w:autoSpaceDE w:val="0"/>
        <w:autoSpaceDN w:val="0"/>
        <w:adjustRightInd w:val="0"/>
        <w:ind w:firstLine="397"/>
        <w:jc w:val="both"/>
        <w:rPr>
          <w:rFonts w:ascii="Arial" w:hAnsi="Arial" w:cs="Arial"/>
          <w:color w:val="000000"/>
          <w:lang w:val="es-ES"/>
        </w:rPr>
      </w:pP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10 (Gestión y control de tesorería)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los siguientes Resultado de Aprendizaje (x) asociado a Criterio de Evaluación (x)</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 xml:space="preserve">RA1. Aplica métodos de control de tesorería describiendo las fases del mismo. </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a) Se ha descrito la función y los métodos del control de la tesorería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b) Se ha diferenciado los flujos de entrada y salida de tesorería: cobros y pagos y la documentación relacionada con éstos.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c) Se han cumplimentado los distintos libros y registros de tesorería.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lastRenderedPageBreak/>
        <w:t>d) Se han ejecutado las operaciones del proceso de arqueo y cuadre de la caja y detectado las desviaciones.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e) Se ha cotejado la información de los extractos bancarios con el libro de registro del banco.</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descrito las utilidades de un calendario de vencimientos en términos de previsión financiera.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g) Se ha relacionado el servicio de tesorería y el resto de departamentos, empresas y entidades externas.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han utilizado medios telemáticos, de administración electrónica y otros sustitutivos de la presentación física de los documentos.</w:t>
      </w:r>
    </w:p>
    <w:p w:rsidR="0067180A" w:rsidRPr="000F2CC7" w:rsidRDefault="0067180A" w:rsidP="0067180A">
      <w:pPr>
        <w:spacing w:before="120" w:after="120"/>
        <w:ind w:right="-1"/>
        <w:jc w:val="both"/>
        <w:rPr>
          <w:rFonts w:ascii="Arial" w:hAnsi="Arial" w:cs="Arial"/>
          <w:lang w:val="es-ES_tradnl"/>
        </w:rPr>
      </w:pPr>
      <w:r w:rsidRPr="00441CB6">
        <w:rPr>
          <w:rFonts w:ascii="Arial" w:hAnsi="Arial" w:cs="Arial"/>
          <w:lang w:val="es-ES_tradnl"/>
        </w:rPr>
        <w:t>i) Se han efectuado los procedimientos de acuerdo con los principios de responsabilidad, seguridad y confidencialidad de la información.</w:t>
      </w:r>
      <w:r>
        <w:rPr>
          <w:rFonts w:ascii="Arial" w:hAnsi="Arial" w:cs="Arial"/>
          <w:color w:val="000000"/>
          <w:lang w:val="es-ES"/>
        </w:rPr>
        <w:tab/>
      </w:r>
    </w:p>
    <w:p w:rsidR="0067180A" w:rsidRPr="005359A6" w:rsidRDefault="0067180A" w:rsidP="0067180A">
      <w:pPr>
        <w:pStyle w:val="Ttulo"/>
        <w:spacing w:before="360" w:after="600"/>
        <w:jc w:val="both"/>
        <w:outlineLvl w:val="0"/>
        <w:rPr>
          <w:rFonts w:ascii="Arial" w:hAnsi="Arial" w:cs="Arial"/>
          <w:color w:val="538135"/>
          <w:sz w:val="20"/>
          <w:szCs w:val="20"/>
          <w:lang w:val="es-ES_tradnl"/>
        </w:rPr>
      </w:pPr>
      <w:r w:rsidRPr="005359A6">
        <w:rPr>
          <w:rFonts w:ascii="Arial" w:hAnsi="Arial" w:cs="Arial"/>
          <w:color w:val="538135"/>
          <w:sz w:val="20"/>
          <w:szCs w:val="20"/>
          <w:lang w:val="es-ES_tradnl"/>
        </w:rPr>
        <w:t>Contribución de la UNIDAD 11 (Inversiones y gestión informatizada de la tesorería) a la consecución de</w:t>
      </w:r>
      <w:r w:rsidRPr="005359A6">
        <w:rPr>
          <w:rFonts w:ascii="Arial" w:hAnsi="Arial" w:cs="Arial"/>
          <w:b w:val="0"/>
          <w:bCs w:val="0"/>
          <w:color w:val="538135"/>
          <w:sz w:val="20"/>
          <w:szCs w:val="20"/>
          <w:lang w:val="es-ES_tradnl"/>
        </w:rPr>
        <w:t xml:space="preserve"> </w:t>
      </w:r>
      <w:r w:rsidRPr="005359A6">
        <w:rPr>
          <w:rFonts w:ascii="Arial" w:hAnsi="Arial" w:cs="Arial"/>
          <w:color w:val="538135"/>
          <w:sz w:val="20"/>
          <w:szCs w:val="20"/>
          <w:lang w:val="es-ES_tradnl"/>
        </w:rPr>
        <w:t xml:space="preserve">los siguientes Resultado de Aprendizaje (x) asociado a Criterio de Evaluación (x) </w:t>
      </w:r>
    </w:p>
    <w:p w:rsidR="0067180A" w:rsidRPr="00441CB6" w:rsidRDefault="0067180A" w:rsidP="0067180A">
      <w:pPr>
        <w:pStyle w:val="Subttulo"/>
        <w:spacing w:before="360"/>
        <w:outlineLvl w:val="0"/>
        <w:rPr>
          <w:rFonts w:ascii="Arial" w:hAnsi="Arial" w:cs="Arial"/>
          <w:color w:val="000080"/>
          <w:sz w:val="20"/>
          <w:szCs w:val="20"/>
        </w:rPr>
      </w:pPr>
      <w:r w:rsidRPr="00441CB6">
        <w:rPr>
          <w:rFonts w:ascii="Arial" w:hAnsi="Arial" w:cs="Arial"/>
          <w:color w:val="000080"/>
          <w:sz w:val="20"/>
          <w:szCs w:val="20"/>
        </w:rPr>
        <w:t>RESULTADOS DE APRENDIZAJE Y CRITERIOS DE EVALUACIÓN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 xml:space="preserve">RA1. Aplica métodos de control de tesorería describiendo las fases del mismo. </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a) Se ha descrito la función y los métodos del control de la tesorería en la empresa.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c) Se han cumplimentado los distintos libros y registros de tesorería.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f) Se han descrito las utilidades de un calendario de vencimientos en términos de previsión financiera.</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h) Se han utilizado medios telemáticos, de administración electrónica y otros sustitutivos de la presentación física de los documentos.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i) Se han efectuado los procedimientos de acuerdo con los principios de responsabilidad, seguridad y confidencialidad de la información.</w:t>
      </w:r>
    </w:p>
    <w:p w:rsidR="0067180A" w:rsidRPr="00441CB6" w:rsidRDefault="0067180A" w:rsidP="0067180A">
      <w:pPr>
        <w:pStyle w:val="Textoindependiente2"/>
        <w:spacing w:before="120" w:after="120"/>
        <w:rPr>
          <w:rFonts w:ascii="Arial" w:hAnsi="Arial" w:cs="Arial"/>
          <w:b/>
          <w:i w:val="0"/>
          <w:iCs w:val="0"/>
          <w:sz w:val="20"/>
          <w:szCs w:val="20"/>
          <w:lang w:val="es-ES"/>
        </w:rPr>
      </w:pPr>
      <w:r w:rsidRPr="00441CB6">
        <w:rPr>
          <w:rFonts w:ascii="Arial" w:hAnsi="Arial" w:cs="Arial"/>
          <w:b/>
          <w:i w:val="0"/>
          <w:iCs w:val="0"/>
          <w:sz w:val="20"/>
          <w:szCs w:val="20"/>
          <w:lang w:val="es-ES"/>
        </w:rPr>
        <w:t>RA2. Realiza los trámites de contratación, renovación y cancelación correspondientes a instrumentos financieros básicos de financiación, inversión y servicios de esta índole que se utilizan en la empresa, describiendo la finalidad de cada uno ellos.</w:t>
      </w:r>
    </w:p>
    <w:p w:rsidR="0067180A" w:rsidRPr="00441CB6" w:rsidRDefault="0067180A" w:rsidP="0067180A">
      <w:pPr>
        <w:spacing w:before="120" w:after="120"/>
        <w:ind w:right="-1"/>
        <w:jc w:val="both"/>
        <w:rPr>
          <w:rFonts w:ascii="Arial" w:hAnsi="Arial" w:cs="Arial"/>
          <w:lang w:val="es-ES_tradnl"/>
        </w:rPr>
      </w:pPr>
      <w:r w:rsidRPr="00441CB6">
        <w:rPr>
          <w:rFonts w:ascii="Arial" w:hAnsi="Arial" w:cs="Arial"/>
          <w:lang w:val="es-ES_tradnl"/>
        </w:rPr>
        <w:t xml:space="preserve">i) Se han operado medios telemáticos de banca </w:t>
      </w:r>
      <w:proofErr w:type="spellStart"/>
      <w:r w:rsidRPr="00441CB6">
        <w:rPr>
          <w:rFonts w:ascii="Arial" w:hAnsi="Arial" w:cs="Arial"/>
          <w:i/>
          <w:lang w:val="es-ES_tradnl"/>
        </w:rPr>
        <w:t>on</w:t>
      </w:r>
      <w:proofErr w:type="spellEnd"/>
      <w:r w:rsidRPr="00441CB6">
        <w:rPr>
          <w:rFonts w:ascii="Arial" w:hAnsi="Arial" w:cs="Arial"/>
          <w:i/>
          <w:lang w:val="es-ES_tradnl"/>
        </w:rPr>
        <w:t xml:space="preserve"> line</w:t>
      </w:r>
      <w:r w:rsidRPr="00441CB6">
        <w:rPr>
          <w:rFonts w:ascii="Arial" w:hAnsi="Arial" w:cs="Arial"/>
          <w:lang w:val="es-ES_tradnl"/>
        </w:rPr>
        <w:t xml:space="preserve"> y afines.</w:t>
      </w:r>
    </w:p>
    <w:p w:rsidR="0067180A" w:rsidRPr="00441CB6" w:rsidRDefault="0067180A" w:rsidP="0067180A">
      <w:pPr>
        <w:spacing w:before="120" w:after="120"/>
        <w:ind w:right="-1"/>
        <w:jc w:val="both"/>
        <w:rPr>
          <w:rFonts w:ascii="Arial" w:hAnsi="Arial" w:cs="Arial"/>
          <w:b/>
          <w:spacing w:val="-3"/>
          <w:lang w:val="es-ES"/>
        </w:rPr>
      </w:pPr>
      <w:r w:rsidRPr="00441CB6">
        <w:rPr>
          <w:rFonts w:ascii="Arial" w:hAnsi="Arial" w:cs="Arial"/>
          <w:b/>
          <w:spacing w:val="-3"/>
          <w:lang w:val="es-ES"/>
        </w:rPr>
        <w:t>RA4. Efectúa las operaciones bancarias básicas interpretando la documentación asociada.</w:t>
      </w:r>
    </w:p>
    <w:p w:rsidR="0067180A" w:rsidRPr="000F2CC7" w:rsidRDefault="0067180A" w:rsidP="0067180A">
      <w:pPr>
        <w:spacing w:before="120" w:after="120"/>
        <w:ind w:right="-1"/>
        <w:jc w:val="both"/>
        <w:rPr>
          <w:rFonts w:ascii="Arial" w:hAnsi="Arial" w:cs="Arial"/>
          <w:lang w:val="es-ES_tradnl"/>
        </w:rPr>
      </w:pPr>
      <w:r w:rsidRPr="00441CB6">
        <w:rPr>
          <w:rFonts w:ascii="Arial" w:hAnsi="Arial" w:cs="Arial"/>
          <w:lang w:val="es-ES_tradnl"/>
        </w:rPr>
        <w:t>i) Se han utilizado herramientas informáticas específicas del sistema operativo bancario.</w:t>
      </w:r>
    </w:p>
    <w:p w:rsidR="0067180A" w:rsidRPr="007E7931" w:rsidRDefault="0067180A" w:rsidP="0067180A">
      <w:pPr>
        <w:rPr>
          <w:rFonts w:ascii="Arial" w:hAnsi="Arial" w:cs="Arial"/>
          <w:lang w:val="es-ES"/>
        </w:rPr>
      </w:pPr>
    </w:p>
    <w:p w:rsidR="0067180A" w:rsidRPr="00127C65" w:rsidRDefault="0067180A" w:rsidP="0067180A">
      <w:pPr>
        <w:rPr>
          <w:rFonts w:ascii="Arial" w:hAnsi="Arial" w:cs="Arial"/>
          <w:b/>
          <w:bCs/>
          <w:lang w:val="es-ES"/>
        </w:rPr>
      </w:pPr>
      <w:r w:rsidRPr="00127C65">
        <w:rPr>
          <w:rFonts w:ascii="Arial" w:hAnsi="Arial" w:cs="Arial"/>
          <w:b/>
          <w:lang w:val="es-ES"/>
        </w:rPr>
        <w:t>6. PROCEDIMIENTOS E INSTRUMENTOS DE EVALUACIÓN</w:t>
      </w:r>
      <w:r>
        <w:rPr>
          <w:rFonts w:ascii="Arial" w:hAnsi="Arial" w:cs="Arial"/>
          <w:b/>
          <w:bCs/>
          <w:lang w:val="es-ES"/>
        </w:rPr>
        <w:t>.</w:t>
      </w:r>
    </w:p>
    <w:p w:rsidR="0067180A" w:rsidRPr="000F2CC7" w:rsidRDefault="0067180A" w:rsidP="0067180A">
      <w:pPr>
        <w:pStyle w:val="Textoindependiente"/>
        <w:rPr>
          <w:rFonts w:ascii="Arial" w:hAnsi="Arial" w:cs="Arial"/>
          <w:b/>
          <w:bCs/>
          <w:color w:val="FF0000"/>
          <w:spacing w:val="0"/>
          <w:sz w:val="20"/>
          <w:szCs w:val="20"/>
          <w:lang w:val="es-ES"/>
        </w:rPr>
      </w:pPr>
    </w:p>
    <w:p w:rsidR="0067180A" w:rsidRDefault="0067180A" w:rsidP="0067180A">
      <w:pPr>
        <w:pStyle w:val="Textoindependiente"/>
        <w:rPr>
          <w:rFonts w:ascii="Arial" w:hAnsi="Arial" w:cs="Arial"/>
          <w:b/>
          <w:bCs/>
          <w:sz w:val="20"/>
          <w:szCs w:val="20"/>
        </w:rPr>
      </w:pPr>
      <w:r w:rsidRPr="007E7931">
        <w:rPr>
          <w:rFonts w:ascii="Arial" w:hAnsi="Arial" w:cs="Arial"/>
          <w:b/>
          <w:bCs/>
          <w:sz w:val="20"/>
          <w:szCs w:val="20"/>
        </w:rPr>
        <w:t xml:space="preserve">       6.1. Procedimientos  de evaluación y criterios de calificación para los alumnos </w:t>
      </w:r>
    </w:p>
    <w:p w:rsidR="0067180A" w:rsidRPr="007E7931" w:rsidRDefault="0067180A" w:rsidP="0067180A">
      <w:pPr>
        <w:pStyle w:val="Textoindependiente"/>
        <w:rPr>
          <w:rFonts w:ascii="Arial" w:hAnsi="Arial" w:cs="Arial"/>
          <w:b/>
          <w:bCs/>
          <w:sz w:val="20"/>
          <w:szCs w:val="20"/>
        </w:rPr>
      </w:pPr>
    </w:p>
    <w:p w:rsidR="0067180A" w:rsidRPr="00FC6F97" w:rsidRDefault="0067180A" w:rsidP="0067180A">
      <w:pPr>
        <w:suppressAutoHyphens/>
        <w:spacing w:after="120" w:line="360" w:lineRule="auto"/>
        <w:ind w:right="-9"/>
        <w:contextualSpacing/>
        <w:jc w:val="both"/>
        <w:rPr>
          <w:rFonts w:ascii="Arial" w:hAnsi="Arial" w:cs="Arial"/>
          <w:position w:val="6"/>
          <w:lang w:val="es-ES" w:eastAsia="ar-SA"/>
        </w:rPr>
      </w:pPr>
      <w:r w:rsidRPr="00FC6F97">
        <w:rPr>
          <w:rFonts w:ascii="Arial" w:hAnsi="Arial" w:cs="Arial"/>
          <w:position w:val="6"/>
          <w:lang w:val="es-ES" w:eastAsia="ar-SA"/>
        </w:rPr>
        <w:t>Para comprobar que el alumno/a ha alcanzado los criterios de evaluación anteriormente descritos se desarrollará el siguiente proceso de evaluación:</w:t>
      </w:r>
    </w:p>
    <w:p w:rsidR="0067180A" w:rsidRPr="001451C5" w:rsidRDefault="0067180A" w:rsidP="0067180A">
      <w:pPr>
        <w:spacing w:line="360" w:lineRule="auto"/>
        <w:ind w:firstLine="709"/>
        <w:jc w:val="both"/>
        <w:rPr>
          <w:rFonts w:ascii="Arial" w:hAnsi="Arial" w:cs="Arial"/>
          <w:kern w:val="16"/>
          <w:lang w:val="es-ES_tradnl"/>
        </w:rPr>
      </w:pPr>
      <w:r w:rsidRPr="001451C5">
        <w:rPr>
          <w:rFonts w:ascii="Arial" w:hAnsi="Arial" w:cs="Arial"/>
          <w:bCs/>
          <w:kern w:val="16"/>
          <w:lang w:val="es-ES_tradnl"/>
        </w:rPr>
        <w:t xml:space="preserve">A principios de curso se hará una </w:t>
      </w:r>
      <w:r w:rsidRPr="001451C5">
        <w:rPr>
          <w:rFonts w:ascii="Arial" w:hAnsi="Arial" w:cs="Arial"/>
          <w:bCs/>
          <w:kern w:val="16"/>
          <w:u w:val="single"/>
          <w:lang w:val="es-ES_tradnl"/>
        </w:rPr>
        <w:t>evaluación inicial</w:t>
      </w:r>
      <w:r w:rsidRPr="001451C5">
        <w:rPr>
          <w:rFonts w:ascii="Arial" w:hAnsi="Arial" w:cs="Arial"/>
          <w:bCs/>
          <w:kern w:val="16"/>
          <w:lang w:val="es-ES_tradnl"/>
        </w:rPr>
        <w:t xml:space="preserve"> al alumno/a que consistirá en distintas preguntas sobre el temario de este módulo, se trata de ver los conocimientos previos del alumno sobre la materia. Esta prueba no será calificable.</w:t>
      </w:r>
    </w:p>
    <w:p w:rsidR="0067180A" w:rsidRPr="001451C5" w:rsidRDefault="0067180A" w:rsidP="0067180A">
      <w:pPr>
        <w:widowControl w:val="0"/>
        <w:autoSpaceDE w:val="0"/>
        <w:autoSpaceDN w:val="0"/>
        <w:adjustRightInd w:val="0"/>
        <w:spacing w:line="360" w:lineRule="auto"/>
        <w:ind w:firstLine="720"/>
        <w:jc w:val="both"/>
        <w:rPr>
          <w:rFonts w:ascii="Arial" w:hAnsi="Arial" w:cs="Arial"/>
          <w:kern w:val="16"/>
          <w:lang w:val="es-ES_tradnl"/>
        </w:rPr>
      </w:pPr>
      <w:r w:rsidRPr="001451C5">
        <w:rPr>
          <w:rFonts w:ascii="Arial" w:hAnsi="Arial" w:cs="Arial"/>
          <w:kern w:val="16"/>
          <w:lang w:val="es-ES_tradnl"/>
        </w:rPr>
        <w:t xml:space="preserve">El curso consta de </w:t>
      </w:r>
      <w:r>
        <w:rPr>
          <w:rFonts w:ascii="Arial" w:hAnsi="Arial" w:cs="Arial"/>
          <w:kern w:val="16"/>
          <w:u w:val="single"/>
          <w:lang w:val="es-ES_tradnl"/>
        </w:rPr>
        <w:t>dos</w:t>
      </w:r>
      <w:r w:rsidRPr="001451C5">
        <w:rPr>
          <w:rFonts w:ascii="Arial" w:hAnsi="Arial" w:cs="Arial"/>
          <w:kern w:val="16"/>
          <w:u w:val="single"/>
          <w:lang w:val="es-ES_tradnl"/>
        </w:rPr>
        <w:t xml:space="preserve"> evaluaciones</w:t>
      </w:r>
      <w:r w:rsidRPr="001451C5">
        <w:rPr>
          <w:rFonts w:ascii="Arial" w:hAnsi="Arial" w:cs="Arial"/>
          <w:kern w:val="16"/>
          <w:lang w:val="es-ES_tradnl"/>
        </w:rPr>
        <w:t xml:space="preserve"> y en cada una de ellas se le otorgará una calificación parcial al alumno, que va de 1 a 10 puntos.</w:t>
      </w:r>
    </w:p>
    <w:p w:rsidR="0067180A" w:rsidRPr="001451C5" w:rsidRDefault="0067180A" w:rsidP="0067180A">
      <w:pPr>
        <w:widowControl w:val="0"/>
        <w:autoSpaceDE w:val="0"/>
        <w:autoSpaceDN w:val="0"/>
        <w:adjustRightInd w:val="0"/>
        <w:spacing w:line="360" w:lineRule="auto"/>
        <w:jc w:val="both"/>
        <w:rPr>
          <w:rFonts w:ascii="Arial" w:hAnsi="Arial" w:cs="Arial"/>
          <w:kern w:val="16"/>
          <w:lang w:val="es-ES_tradnl"/>
        </w:rPr>
      </w:pPr>
      <w:r w:rsidRPr="001451C5">
        <w:rPr>
          <w:rFonts w:ascii="Arial" w:hAnsi="Arial" w:cs="Arial"/>
          <w:kern w:val="16"/>
          <w:lang w:val="es-ES_tradnl"/>
        </w:rPr>
        <w:t>Se tendrán en cuenta las siguientes consideraciones:</w:t>
      </w:r>
    </w:p>
    <w:p w:rsidR="0067180A" w:rsidRPr="00FC6F97" w:rsidRDefault="0067180A" w:rsidP="0067180A">
      <w:pPr>
        <w:numPr>
          <w:ilvl w:val="0"/>
          <w:numId w:val="17"/>
        </w:numPr>
        <w:suppressAutoHyphens/>
        <w:spacing w:after="120" w:line="360" w:lineRule="auto"/>
        <w:jc w:val="both"/>
        <w:rPr>
          <w:rFonts w:ascii="Arial" w:hAnsi="Arial" w:cs="Arial"/>
          <w:lang w:val="es-ES" w:eastAsia="ar-SA"/>
        </w:rPr>
      </w:pPr>
      <w:r w:rsidRPr="00FC6F97">
        <w:rPr>
          <w:rFonts w:ascii="Arial" w:hAnsi="Arial" w:cs="Arial"/>
          <w:lang w:val="es-ES" w:eastAsia="ar-SA"/>
        </w:rPr>
        <w:t xml:space="preserve">La profesora va a evaluar los conocimientos del alumno/a mediante los siguientes </w:t>
      </w:r>
      <w:r w:rsidRPr="00FC6F97">
        <w:rPr>
          <w:rFonts w:ascii="Arial" w:hAnsi="Arial" w:cs="Arial"/>
          <w:b/>
          <w:bCs/>
          <w:lang w:val="es-ES" w:eastAsia="ar-SA"/>
        </w:rPr>
        <w:t>instrumentos</w:t>
      </w:r>
      <w:r w:rsidRPr="00FC6F97">
        <w:rPr>
          <w:rFonts w:ascii="Arial" w:hAnsi="Arial" w:cs="Arial"/>
          <w:lang w:val="es-ES" w:eastAsia="ar-SA"/>
        </w:rPr>
        <w:t>:</w:t>
      </w:r>
    </w:p>
    <w:p w:rsidR="0067180A" w:rsidRPr="001451C5" w:rsidRDefault="0067180A" w:rsidP="0067180A">
      <w:pPr>
        <w:numPr>
          <w:ilvl w:val="0"/>
          <w:numId w:val="14"/>
        </w:numPr>
        <w:tabs>
          <w:tab w:val="left" w:pos="-1440"/>
          <w:tab w:val="left" w:pos="-720"/>
          <w:tab w:val="left" w:pos="446"/>
          <w:tab w:val="left" w:pos="720"/>
          <w:tab w:val="left" w:pos="1088"/>
          <w:tab w:val="left" w:pos="1440"/>
        </w:tabs>
        <w:suppressAutoHyphens/>
        <w:spacing w:before="90" w:line="360" w:lineRule="auto"/>
        <w:rPr>
          <w:rFonts w:ascii="Arial" w:hAnsi="Arial" w:cs="Arial"/>
          <w:lang w:val="es-ES" w:eastAsia="ar-SA"/>
        </w:rPr>
      </w:pPr>
      <w:r w:rsidRPr="001451C5">
        <w:rPr>
          <w:rFonts w:ascii="Arial" w:hAnsi="Arial" w:cs="Arial"/>
          <w:u w:val="single"/>
          <w:lang w:val="es-ES" w:eastAsia="ar-SA"/>
        </w:rPr>
        <w:t xml:space="preserve">Pruebas </w:t>
      </w:r>
      <w:r>
        <w:rPr>
          <w:rFonts w:ascii="Arial" w:hAnsi="Arial" w:cs="Arial"/>
          <w:u w:val="single"/>
          <w:lang w:val="es-ES" w:eastAsia="ar-SA"/>
        </w:rPr>
        <w:t>objetivas t</w:t>
      </w:r>
      <w:r w:rsidR="00A809D3">
        <w:rPr>
          <w:rFonts w:ascii="Arial" w:hAnsi="Arial" w:cs="Arial"/>
          <w:u w:val="single"/>
          <w:lang w:val="es-ES" w:eastAsia="ar-SA"/>
        </w:rPr>
        <w:t>e</w:t>
      </w:r>
      <w:r>
        <w:rPr>
          <w:rFonts w:ascii="Arial" w:hAnsi="Arial" w:cs="Arial"/>
          <w:u w:val="single"/>
          <w:lang w:val="es-ES" w:eastAsia="ar-SA"/>
        </w:rPr>
        <w:t>órico-prácticas:</w:t>
      </w:r>
      <w:r w:rsidRPr="001451C5">
        <w:rPr>
          <w:rFonts w:ascii="Arial" w:hAnsi="Arial" w:cs="Arial"/>
          <w:lang w:val="es-ES" w:eastAsia="ar-SA"/>
        </w:rPr>
        <w:t xml:space="preserve"> se valorarán al 80%.</w:t>
      </w:r>
    </w:p>
    <w:p w:rsidR="0067180A" w:rsidRPr="001451C5" w:rsidRDefault="0067180A" w:rsidP="0067180A">
      <w:pPr>
        <w:tabs>
          <w:tab w:val="left" w:pos="-1440"/>
          <w:tab w:val="left" w:pos="-720"/>
          <w:tab w:val="left" w:pos="446"/>
          <w:tab w:val="left" w:pos="720"/>
          <w:tab w:val="left" w:pos="1088"/>
          <w:tab w:val="left" w:pos="1440"/>
        </w:tabs>
        <w:suppressAutoHyphens/>
        <w:spacing w:before="90" w:line="360" w:lineRule="auto"/>
        <w:ind w:left="1440"/>
        <w:jc w:val="both"/>
        <w:rPr>
          <w:rFonts w:ascii="Arial" w:hAnsi="Arial" w:cs="Arial"/>
          <w:lang w:val="es-ES" w:eastAsia="ar-SA"/>
        </w:rPr>
      </w:pPr>
      <w:r w:rsidRPr="001451C5">
        <w:rPr>
          <w:rFonts w:ascii="Arial" w:hAnsi="Arial" w:cs="Arial"/>
          <w:lang w:val="es-ES" w:eastAsia="ar-SA"/>
        </w:rPr>
        <w:lastRenderedPageBreak/>
        <w:t xml:space="preserve">Corrección: Presentación, redacción y ortografía. Seguimiento de instrucciones y resultado obtenido. </w:t>
      </w:r>
    </w:p>
    <w:p w:rsidR="0067180A" w:rsidRPr="001451C5" w:rsidRDefault="0067180A" w:rsidP="0067180A">
      <w:pPr>
        <w:numPr>
          <w:ilvl w:val="0"/>
          <w:numId w:val="18"/>
        </w:numPr>
        <w:tabs>
          <w:tab w:val="left" w:pos="-1440"/>
          <w:tab w:val="left" w:pos="-720"/>
          <w:tab w:val="left" w:pos="446"/>
          <w:tab w:val="left" w:pos="720"/>
          <w:tab w:val="left" w:pos="1088"/>
          <w:tab w:val="left" w:pos="1440"/>
        </w:tabs>
        <w:suppressAutoHyphens/>
        <w:spacing w:before="90" w:line="360" w:lineRule="auto"/>
        <w:jc w:val="both"/>
        <w:rPr>
          <w:rFonts w:ascii="Arial" w:hAnsi="Arial" w:cs="Arial"/>
          <w:lang w:val="es-ES" w:eastAsia="ar-SA"/>
        </w:rPr>
      </w:pPr>
      <w:r w:rsidRPr="001451C5">
        <w:rPr>
          <w:rFonts w:ascii="Arial" w:hAnsi="Arial" w:cs="Arial"/>
          <w:spacing w:val="-2"/>
          <w:u w:val="single"/>
          <w:lang w:val="es-ES" w:eastAsia="ar-SA"/>
        </w:rPr>
        <w:t>Los trabajos presentados y actividades de comprobación de aprendizaje, así como las actividades complementarias</w:t>
      </w:r>
      <w:r w:rsidRPr="001451C5">
        <w:rPr>
          <w:rFonts w:ascii="Arial" w:hAnsi="Arial" w:cs="Arial"/>
          <w:spacing w:val="-2"/>
          <w:lang w:val="es-ES" w:eastAsia="ar-SA"/>
        </w:rPr>
        <w:t xml:space="preserve"> (que se consideran obligatorias), se valorarán  al 20% restante si los hubiere. Consistirán en la realización de las actividades del libro de texto y otras que proponga la profesora</w:t>
      </w:r>
      <w:r w:rsidR="005D2384">
        <w:rPr>
          <w:rFonts w:ascii="Arial" w:hAnsi="Arial" w:cs="Arial"/>
          <w:spacing w:val="-2"/>
          <w:lang w:val="es-ES" w:eastAsia="ar-SA"/>
        </w:rPr>
        <w:t>, utilizando la plataforma educativa AEDUCAR</w:t>
      </w:r>
      <w:r w:rsidRPr="001451C5">
        <w:rPr>
          <w:rFonts w:ascii="Arial" w:hAnsi="Arial" w:cs="Arial"/>
          <w:spacing w:val="-2"/>
          <w:lang w:val="es-ES" w:eastAsia="ar-SA"/>
        </w:rPr>
        <w:t>. El alumnado deberá llevar un dossier donde se recoja el trabajo realizado</w:t>
      </w:r>
      <w:r>
        <w:rPr>
          <w:rFonts w:ascii="Arial" w:hAnsi="Arial" w:cs="Arial"/>
          <w:spacing w:val="-2"/>
          <w:lang w:val="es-ES" w:eastAsia="ar-SA"/>
        </w:rPr>
        <w:t xml:space="preserve"> a lo largo del curso.</w:t>
      </w:r>
    </w:p>
    <w:p w:rsidR="0067180A" w:rsidRPr="001451C5" w:rsidRDefault="0067180A" w:rsidP="0067180A">
      <w:pPr>
        <w:tabs>
          <w:tab w:val="left" w:pos="-1440"/>
          <w:tab w:val="left" w:pos="-720"/>
          <w:tab w:val="left" w:pos="446"/>
          <w:tab w:val="left" w:pos="720"/>
          <w:tab w:val="left" w:pos="1088"/>
          <w:tab w:val="left" w:pos="1440"/>
        </w:tabs>
        <w:suppressAutoHyphens/>
        <w:spacing w:before="90" w:line="360" w:lineRule="auto"/>
        <w:ind w:left="1440"/>
        <w:jc w:val="both"/>
        <w:rPr>
          <w:rFonts w:ascii="Arial" w:hAnsi="Arial" w:cs="Arial"/>
          <w:lang w:val="es-ES" w:eastAsia="ar-SA"/>
        </w:rPr>
      </w:pPr>
      <w:r w:rsidRPr="001451C5">
        <w:rPr>
          <w:rFonts w:ascii="Arial" w:hAnsi="Arial" w:cs="Arial"/>
          <w:lang w:val="es-ES" w:eastAsia="ar-SA"/>
        </w:rPr>
        <w:t>Corrección: Contenido redacción, ortografía y presentación de los mismos. El plazo de entrega deberá ser respetado, de lo contrario la profesora determinará si corrige o no esa actividad o trabajo.</w:t>
      </w:r>
    </w:p>
    <w:p w:rsidR="0067180A" w:rsidRPr="001451C5" w:rsidRDefault="0067180A" w:rsidP="0067180A">
      <w:pPr>
        <w:widowControl w:val="0"/>
        <w:numPr>
          <w:ilvl w:val="0"/>
          <w:numId w:val="19"/>
        </w:numPr>
        <w:suppressAutoHyphens/>
        <w:autoSpaceDE w:val="0"/>
        <w:autoSpaceDN w:val="0"/>
        <w:adjustRightInd w:val="0"/>
        <w:spacing w:line="360" w:lineRule="auto"/>
        <w:jc w:val="both"/>
        <w:rPr>
          <w:rFonts w:ascii="Arial" w:hAnsi="Arial" w:cs="Arial"/>
          <w:kern w:val="16"/>
          <w:lang w:val="es-ES_tradnl"/>
        </w:rPr>
      </w:pPr>
      <w:r w:rsidRPr="001451C5">
        <w:rPr>
          <w:rFonts w:ascii="Arial" w:hAnsi="Arial" w:cs="Arial"/>
          <w:kern w:val="16"/>
          <w:lang w:val="es-ES_tradnl"/>
        </w:rPr>
        <w:t>Para realizar la media entre las pruebas teórico-prácticas de cada evaluación será necesario obtener, al menos, un 4 en cada una de ellas</w:t>
      </w:r>
      <w:r>
        <w:rPr>
          <w:rFonts w:ascii="Arial" w:hAnsi="Arial" w:cs="Arial"/>
          <w:kern w:val="16"/>
          <w:lang w:val="es-ES_tradnl"/>
        </w:rPr>
        <w:t>, siendo necesario que la nota media de las pruebas objetivas sea 5 o superior.</w:t>
      </w:r>
      <w:r w:rsidRPr="001451C5">
        <w:rPr>
          <w:rFonts w:ascii="Arial" w:hAnsi="Arial" w:cs="Arial"/>
          <w:kern w:val="16"/>
          <w:lang w:val="es-ES_tradnl"/>
        </w:rPr>
        <w:t xml:space="preserve"> Asimismo, será necesario superar con, al menos, un 5 los trabajos, ejercicios y supuestos prácticos enviados.</w:t>
      </w:r>
    </w:p>
    <w:p w:rsidR="0067180A" w:rsidRPr="001451C5" w:rsidRDefault="0067180A" w:rsidP="0067180A">
      <w:pPr>
        <w:numPr>
          <w:ilvl w:val="0"/>
          <w:numId w:val="19"/>
        </w:numPr>
        <w:suppressAutoHyphens/>
        <w:spacing w:before="120" w:after="120" w:line="360" w:lineRule="auto"/>
        <w:jc w:val="both"/>
        <w:rPr>
          <w:rFonts w:ascii="Arial" w:hAnsi="Arial" w:cs="Arial"/>
          <w:bCs/>
          <w:snapToGrid w:val="0"/>
          <w:lang w:val="es-ES"/>
        </w:rPr>
      </w:pPr>
      <w:r w:rsidRPr="001451C5">
        <w:rPr>
          <w:rFonts w:ascii="Arial" w:eastAsia="Bookman Old Style,Arial" w:hAnsi="Arial" w:cs="Arial"/>
          <w:snapToGrid w:val="0"/>
          <w:lang w:val="es-ES"/>
        </w:rPr>
        <w:t xml:space="preserve">En cada prueba objetiva figurarán los criterios de calificación que se aplicarán al examen en general (ortografía, presentación…) y los correspondientes a cada pregunta o apartado, y se indicará, en su caso, si es necesario obtener una puntuación mínima en alguna de las partes, teoría o práctica. </w:t>
      </w:r>
    </w:p>
    <w:p w:rsidR="0067180A" w:rsidRPr="001451C5" w:rsidRDefault="0067180A" w:rsidP="0067180A">
      <w:pPr>
        <w:numPr>
          <w:ilvl w:val="0"/>
          <w:numId w:val="19"/>
        </w:numPr>
        <w:suppressAutoHyphens/>
        <w:spacing w:before="120" w:after="120" w:line="360" w:lineRule="auto"/>
        <w:jc w:val="both"/>
        <w:rPr>
          <w:rFonts w:ascii="Arial" w:hAnsi="Arial" w:cs="Arial"/>
          <w:bCs/>
          <w:snapToGrid w:val="0"/>
          <w:lang w:val="es-ES"/>
        </w:rPr>
      </w:pPr>
      <w:r w:rsidRPr="001451C5">
        <w:rPr>
          <w:rFonts w:ascii="Arial" w:eastAsia="Bookman Old Style,Arial" w:hAnsi="Arial" w:cs="Arial"/>
          <w:snapToGrid w:val="0"/>
          <w:lang w:val="es-ES"/>
        </w:rPr>
        <w:t>Dependiendo del contenido de los trabajos, ejercicios y supuestos prácticos se indicará por escrito el criterio de calificación a seguir.</w:t>
      </w:r>
    </w:p>
    <w:p w:rsidR="0067180A" w:rsidRPr="00835C21" w:rsidRDefault="0067180A" w:rsidP="0067180A">
      <w:pPr>
        <w:numPr>
          <w:ilvl w:val="0"/>
          <w:numId w:val="17"/>
        </w:numPr>
        <w:suppressAutoHyphens/>
        <w:spacing w:line="360" w:lineRule="auto"/>
        <w:jc w:val="both"/>
        <w:rPr>
          <w:rFonts w:ascii="Arial" w:hAnsi="Arial" w:cs="Arial"/>
          <w:lang w:val="es-ES" w:eastAsia="ar-SA"/>
        </w:rPr>
      </w:pPr>
      <w:r w:rsidRPr="00FC6F97">
        <w:rPr>
          <w:rFonts w:ascii="Arial" w:eastAsia="Bookman Old Style,Arial" w:hAnsi="Arial" w:cs="Arial"/>
          <w:lang w:val="es-ES" w:eastAsia="ar-SA"/>
        </w:rPr>
        <w:t xml:space="preserve">La </w:t>
      </w:r>
      <w:r w:rsidRPr="00FC6F97">
        <w:rPr>
          <w:rFonts w:ascii="Arial" w:eastAsia="Bookman Old Style,Arial" w:hAnsi="Arial" w:cs="Arial"/>
          <w:b/>
          <w:lang w:val="es-ES" w:eastAsia="ar-SA"/>
        </w:rPr>
        <w:t>calificación de la evaluación</w:t>
      </w:r>
      <w:r w:rsidRPr="00FC6F97">
        <w:rPr>
          <w:rFonts w:ascii="Arial" w:eastAsia="Bookman Old Style,Arial" w:hAnsi="Arial" w:cs="Arial"/>
          <w:lang w:val="es-ES" w:eastAsia="ar-SA"/>
        </w:rPr>
        <w:t xml:space="preserve"> resultará de la media ponderada de las notas de los dos instrumentos de evaluación señalados anteriormente, sin efectuar el redondeo.</w:t>
      </w:r>
      <w:r w:rsidRPr="001451C5">
        <w:rPr>
          <w:rFonts w:ascii="Arial" w:eastAsia="Bookman Old Style,Arial" w:hAnsi="Arial" w:cs="Arial"/>
          <w:lang w:val="es-ES" w:eastAsia="ar-SA"/>
        </w:rPr>
        <w:t xml:space="preserve"> La nota de las evaluaciones que aparecerán en los boletines de calificación del alumno o bien de la calificación final, se reflejará con un número entero (sin decimales)</w:t>
      </w:r>
      <w:r w:rsidR="005D2384">
        <w:rPr>
          <w:rFonts w:ascii="Arial" w:eastAsia="Bookman Old Style,Arial" w:hAnsi="Arial" w:cs="Arial"/>
          <w:lang w:val="es-ES" w:eastAsia="ar-SA"/>
        </w:rPr>
        <w:t>, siendo rodeada por exces</w:t>
      </w:r>
      <w:r w:rsidR="00835C21">
        <w:rPr>
          <w:rFonts w:ascii="Arial" w:eastAsia="Bookman Old Style,Arial" w:hAnsi="Arial" w:cs="Arial"/>
          <w:lang w:val="es-ES" w:eastAsia="ar-SA"/>
        </w:rPr>
        <w:t xml:space="preserve">o cuando el primer decimal sea 7 o superior, siempre y cuando la nota </w:t>
      </w:r>
      <w:r w:rsidR="00B27E6D">
        <w:rPr>
          <w:rFonts w:ascii="Arial" w:eastAsia="Bookman Old Style,Arial" w:hAnsi="Arial" w:cs="Arial"/>
          <w:lang w:val="es-ES" w:eastAsia="ar-SA"/>
        </w:rPr>
        <w:t xml:space="preserve">sin redondear </w:t>
      </w:r>
      <w:r w:rsidR="00835C21">
        <w:rPr>
          <w:rFonts w:ascii="Arial" w:eastAsia="Bookman Old Style,Arial" w:hAnsi="Arial" w:cs="Arial"/>
          <w:lang w:val="es-ES" w:eastAsia="ar-SA"/>
        </w:rPr>
        <w:t>supere el 5</w:t>
      </w:r>
      <w:r w:rsidR="00B27E6D">
        <w:rPr>
          <w:rFonts w:ascii="Arial" w:eastAsia="Bookman Old Style,Arial" w:hAnsi="Arial" w:cs="Arial"/>
          <w:lang w:val="es-ES" w:eastAsia="ar-SA"/>
        </w:rPr>
        <w:t xml:space="preserve">. </w:t>
      </w:r>
      <w:r w:rsidR="005D2384">
        <w:rPr>
          <w:rFonts w:ascii="Arial" w:eastAsia="Bookman Old Style,Arial" w:hAnsi="Arial" w:cs="Arial"/>
          <w:lang w:val="es-ES" w:eastAsia="ar-SA"/>
        </w:rPr>
        <w:t>En caso contrario, se redondeará por defecto.</w:t>
      </w:r>
    </w:p>
    <w:p w:rsidR="0067180A" w:rsidRPr="001451C5" w:rsidRDefault="0067180A" w:rsidP="0067180A">
      <w:pPr>
        <w:numPr>
          <w:ilvl w:val="0"/>
          <w:numId w:val="17"/>
        </w:numPr>
        <w:tabs>
          <w:tab w:val="left" w:pos="-1440"/>
          <w:tab w:val="left" w:pos="-720"/>
          <w:tab w:val="left" w:pos="446"/>
          <w:tab w:val="left" w:pos="720"/>
          <w:tab w:val="left" w:pos="1088"/>
          <w:tab w:val="left" w:pos="1440"/>
        </w:tabs>
        <w:suppressAutoHyphens/>
        <w:spacing w:before="90" w:line="360" w:lineRule="auto"/>
        <w:jc w:val="both"/>
        <w:rPr>
          <w:rFonts w:ascii="Arial" w:hAnsi="Arial" w:cs="Arial"/>
          <w:lang w:val="es-ES" w:eastAsia="ar-SA"/>
        </w:rPr>
      </w:pPr>
      <w:r w:rsidRPr="001451C5">
        <w:rPr>
          <w:rFonts w:ascii="Arial" w:hAnsi="Arial" w:cs="Arial"/>
          <w:lang w:val="es-ES" w:eastAsia="ar-SA"/>
        </w:rPr>
        <w:t xml:space="preserve">La </w:t>
      </w:r>
      <w:r w:rsidRPr="001451C5">
        <w:rPr>
          <w:rFonts w:ascii="Arial" w:hAnsi="Arial" w:cs="Arial"/>
          <w:b/>
          <w:bCs/>
          <w:lang w:val="es-ES" w:eastAsia="ar-SA"/>
        </w:rPr>
        <w:t>calificación final del curso</w:t>
      </w:r>
      <w:r w:rsidRPr="001451C5">
        <w:rPr>
          <w:rFonts w:ascii="Arial" w:hAnsi="Arial" w:cs="Arial"/>
          <w:lang w:val="es-ES" w:eastAsia="ar-SA"/>
        </w:rPr>
        <w:t xml:space="preserve"> se obtendrá mediante la media aritmética de las calificaciones obtenidas</w:t>
      </w:r>
      <w:r w:rsidR="0001202E">
        <w:rPr>
          <w:rFonts w:ascii="Arial" w:hAnsi="Arial" w:cs="Arial"/>
          <w:lang w:val="es-ES" w:eastAsia="ar-SA"/>
        </w:rPr>
        <w:t xml:space="preserve"> en las dos evaluaciones de las que consta el curso</w:t>
      </w:r>
      <w:r w:rsidRPr="001451C5">
        <w:rPr>
          <w:rFonts w:ascii="Arial" w:hAnsi="Arial" w:cs="Arial"/>
          <w:lang w:val="es-ES" w:eastAsia="ar-SA"/>
        </w:rPr>
        <w:t xml:space="preserve">, siempre que </w:t>
      </w:r>
      <w:r w:rsidR="0001202E">
        <w:rPr>
          <w:rFonts w:ascii="Arial" w:hAnsi="Arial" w:cs="Arial"/>
          <w:lang w:val="es-ES" w:eastAsia="ar-SA"/>
        </w:rPr>
        <w:t>ambas</w:t>
      </w:r>
      <w:r w:rsidRPr="001451C5">
        <w:rPr>
          <w:rFonts w:ascii="Arial" w:hAnsi="Arial" w:cs="Arial"/>
          <w:lang w:val="es-ES" w:eastAsia="ar-SA"/>
        </w:rPr>
        <w:t xml:space="preserve"> estén aprobadas (</w:t>
      </w:r>
      <w:r w:rsidR="0001202E">
        <w:rPr>
          <w:rFonts w:ascii="Arial" w:hAnsi="Arial" w:cs="Arial"/>
          <w:lang w:val="es-ES" w:eastAsia="ar-SA"/>
        </w:rPr>
        <w:t xml:space="preserve">al menos, </w:t>
      </w:r>
      <w:r w:rsidRPr="001451C5">
        <w:rPr>
          <w:rFonts w:ascii="Arial" w:hAnsi="Arial" w:cs="Arial"/>
          <w:lang w:val="es-ES" w:eastAsia="ar-SA"/>
        </w:rPr>
        <w:t>5 puntos).  La nota de evaluación final que aparecerá en los boletines</w:t>
      </w:r>
      <w:r w:rsidR="00B27E6D">
        <w:rPr>
          <w:rFonts w:ascii="Arial" w:hAnsi="Arial" w:cs="Arial"/>
          <w:lang w:val="es-ES" w:eastAsia="ar-SA"/>
        </w:rPr>
        <w:t>,</w:t>
      </w:r>
      <w:r w:rsidRPr="001451C5">
        <w:rPr>
          <w:rFonts w:ascii="Arial" w:hAnsi="Arial" w:cs="Arial"/>
          <w:lang w:val="es-ES" w:eastAsia="ar-SA"/>
        </w:rPr>
        <w:t xml:space="preserve"> se redondeará al alza si el primer</w:t>
      </w:r>
      <w:r w:rsidR="00835C21">
        <w:rPr>
          <w:rFonts w:ascii="Arial" w:hAnsi="Arial" w:cs="Arial"/>
          <w:lang w:val="es-ES" w:eastAsia="ar-SA"/>
        </w:rPr>
        <w:t xml:space="preserve"> decimal de la nota es igual a 7 o super</w:t>
      </w:r>
      <w:r w:rsidR="00B27E6D">
        <w:rPr>
          <w:rFonts w:ascii="Arial" w:hAnsi="Arial" w:cs="Arial"/>
          <w:lang w:val="es-ES" w:eastAsia="ar-SA"/>
        </w:rPr>
        <w:t xml:space="preserve">ior, siempre y cuando supere la nota sin redondear supere el </w:t>
      </w:r>
      <w:r w:rsidR="00835C21">
        <w:rPr>
          <w:rFonts w:ascii="Arial" w:hAnsi="Arial" w:cs="Arial"/>
          <w:lang w:val="es-ES" w:eastAsia="ar-SA"/>
        </w:rPr>
        <w:t>5.</w:t>
      </w:r>
      <w:r w:rsidR="00B27E6D">
        <w:rPr>
          <w:rFonts w:ascii="Arial" w:hAnsi="Arial" w:cs="Arial"/>
          <w:lang w:val="es-ES" w:eastAsia="ar-SA"/>
        </w:rPr>
        <w:t xml:space="preserve"> En caso contrario, se redondeará por defecto.</w:t>
      </w:r>
    </w:p>
    <w:p w:rsidR="0067180A" w:rsidRPr="001451C5" w:rsidRDefault="0067180A" w:rsidP="0067180A">
      <w:pPr>
        <w:numPr>
          <w:ilvl w:val="0"/>
          <w:numId w:val="21"/>
        </w:numPr>
        <w:suppressAutoHyphens/>
        <w:spacing w:before="100" w:beforeAutospacing="1" w:line="360" w:lineRule="auto"/>
        <w:jc w:val="both"/>
        <w:rPr>
          <w:lang w:val="es-ES"/>
        </w:rPr>
      </w:pPr>
      <w:r w:rsidRPr="001451C5">
        <w:rPr>
          <w:rFonts w:ascii="Arial" w:hAnsi="Arial" w:cs="Arial"/>
          <w:lang w:val="es-ES"/>
        </w:rPr>
        <w:t xml:space="preserve">El alumno perderá el derecho a la evaluación continua según ley vigente si superan las faltas de asistencia un 15 %. </w:t>
      </w:r>
      <w:r w:rsidRPr="001451C5">
        <w:rPr>
          <w:rFonts w:ascii="Arial" w:hAnsi="Arial" w:cs="Arial"/>
          <w:position w:val="6"/>
          <w:lang w:val="es-ES"/>
        </w:rPr>
        <w:t xml:space="preserve"> Esto supone, para este módulo, un máximo de </w:t>
      </w:r>
      <w:r w:rsidRPr="001451C5">
        <w:rPr>
          <w:rFonts w:ascii="Arial" w:hAnsi="Arial" w:cs="Arial"/>
          <w:b/>
          <w:position w:val="6"/>
          <w:lang w:val="es-ES"/>
        </w:rPr>
        <w:t>25 faltas de asistencia</w:t>
      </w:r>
      <w:r w:rsidRPr="001451C5">
        <w:rPr>
          <w:rFonts w:ascii="Arial" w:hAnsi="Arial" w:cs="Arial"/>
          <w:position w:val="6"/>
          <w:lang w:val="es-ES"/>
        </w:rPr>
        <w:t xml:space="preserve"> durante el curso. De este porcentaje podrán quedar excluidos los alumnos que cursen las enseñanzas de Formación Profesional y tengan que conciliar el aprendizaje con la actividad laboral o tengan la consideración de Deportistas de Alto Nivel, circunstancias que deberá quedar convenientemente acreditadas. Esta exclusión deberá ser adoptada por el equipo docente del Ciclo Formativo, previa petición del alumno.</w:t>
      </w:r>
      <w:r w:rsidRPr="001451C5">
        <w:rPr>
          <w:rFonts w:ascii="Arial" w:hAnsi="Arial" w:cs="Arial"/>
          <w:position w:val="6"/>
          <w:sz w:val="24"/>
          <w:szCs w:val="24"/>
          <w:lang w:val="es-ES"/>
        </w:rPr>
        <w:t xml:space="preserve"> </w:t>
      </w:r>
    </w:p>
    <w:p w:rsidR="0067180A" w:rsidRPr="001451C5" w:rsidRDefault="0067180A" w:rsidP="0067180A">
      <w:pPr>
        <w:numPr>
          <w:ilvl w:val="0"/>
          <w:numId w:val="13"/>
        </w:numPr>
        <w:tabs>
          <w:tab w:val="left" w:pos="-1440"/>
          <w:tab w:val="left" w:pos="-720"/>
          <w:tab w:val="left" w:pos="446"/>
          <w:tab w:val="left" w:pos="720"/>
          <w:tab w:val="left" w:pos="1088"/>
          <w:tab w:val="left" w:pos="1440"/>
        </w:tabs>
        <w:suppressAutoHyphens/>
        <w:spacing w:before="90" w:line="360" w:lineRule="auto"/>
        <w:jc w:val="both"/>
        <w:rPr>
          <w:rFonts w:ascii="Arial" w:hAnsi="Arial" w:cs="Arial"/>
          <w:lang w:val="es-ES" w:eastAsia="ar-SA"/>
        </w:rPr>
      </w:pPr>
      <w:r w:rsidRPr="001451C5">
        <w:rPr>
          <w:rFonts w:ascii="Arial" w:hAnsi="Arial" w:cs="Arial"/>
          <w:lang w:val="es-ES" w:eastAsia="ar-SA"/>
        </w:rPr>
        <w:lastRenderedPageBreak/>
        <w:t>Se realizará una prueba extraordinaria a los alumnos que hayan perdido la evaluación conti</w:t>
      </w:r>
      <w:r w:rsidR="00750E86">
        <w:rPr>
          <w:rFonts w:ascii="Arial" w:hAnsi="Arial" w:cs="Arial"/>
          <w:lang w:val="es-ES" w:eastAsia="ar-SA"/>
        </w:rPr>
        <w:t>nua.</w:t>
      </w:r>
    </w:p>
    <w:p w:rsidR="0067180A" w:rsidRPr="001451C5" w:rsidRDefault="0067180A" w:rsidP="0067180A">
      <w:pPr>
        <w:numPr>
          <w:ilvl w:val="0"/>
          <w:numId w:val="13"/>
        </w:numPr>
        <w:tabs>
          <w:tab w:val="left" w:pos="-1440"/>
          <w:tab w:val="left" w:pos="-720"/>
          <w:tab w:val="left" w:pos="446"/>
          <w:tab w:val="left" w:pos="720"/>
          <w:tab w:val="left" w:pos="1088"/>
          <w:tab w:val="left" w:pos="1440"/>
        </w:tabs>
        <w:suppressAutoHyphens/>
        <w:spacing w:before="90" w:line="360" w:lineRule="auto"/>
        <w:jc w:val="both"/>
        <w:rPr>
          <w:rFonts w:ascii="Arial" w:hAnsi="Arial" w:cs="Arial"/>
          <w:lang w:val="es-ES" w:eastAsia="ar-SA"/>
        </w:rPr>
      </w:pPr>
      <w:r w:rsidRPr="001451C5">
        <w:rPr>
          <w:rFonts w:ascii="Arial" w:hAnsi="Arial" w:cs="Arial"/>
          <w:lang w:val="es-ES" w:eastAsia="ar-SA"/>
        </w:rPr>
        <w:t>El alumnado que no supere el módulo a final de curso por haber suspendido alguna evaluación</w:t>
      </w:r>
      <w:r w:rsidR="0037284B">
        <w:rPr>
          <w:rFonts w:ascii="Arial" w:hAnsi="Arial" w:cs="Arial"/>
          <w:lang w:val="es-ES" w:eastAsia="ar-SA"/>
        </w:rPr>
        <w:t>,</w:t>
      </w:r>
      <w:r w:rsidRPr="001451C5">
        <w:rPr>
          <w:rFonts w:ascii="Arial" w:hAnsi="Arial" w:cs="Arial"/>
          <w:lang w:val="es-ES" w:eastAsia="ar-SA"/>
        </w:rPr>
        <w:t xml:space="preserve"> deberá realizar las pruebas escritas individuales de recuperación en </w:t>
      </w:r>
      <w:r>
        <w:rPr>
          <w:rFonts w:ascii="Arial" w:hAnsi="Arial" w:cs="Arial"/>
          <w:lang w:val="es-ES" w:eastAsia="ar-SA"/>
        </w:rPr>
        <w:t>marzo</w:t>
      </w:r>
      <w:r w:rsidR="00A812BF">
        <w:rPr>
          <w:rFonts w:ascii="Arial" w:hAnsi="Arial" w:cs="Arial"/>
          <w:lang w:val="es-ES" w:eastAsia="ar-SA"/>
        </w:rPr>
        <w:t xml:space="preserve"> y, </w:t>
      </w:r>
      <w:r w:rsidRPr="001451C5">
        <w:rPr>
          <w:rFonts w:ascii="Arial" w:hAnsi="Arial" w:cs="Arial"/>
          <w:lang w:val="es-ES" w:eastAsia="ar-SA"/>
        </w:rPr>
        <w:t>si tampoco superase el módulo, se podría presentar en la prueba extraordinaria junio</w:t>
      </w:r>
      <w:r>
        <w:rPr>
          <w:rFonts w:ascii="Arial" w:hAnsi="Arial" w:cs="Arial"/>
          <w:lang w:val="es-ES" w:eastAsia="ar-SA"/>
        </w:rPr>
        <w:t>.</w:t>
      </w:r>
    </w:p>
    <w:p w:rsidR="0067180A" w:rsidRPr="001451C5" w:rsidRDefault="0067180A" w:rsidP="0067180A">
      <w:pPr>
        <w:numPr>
          <w:ilvl w:val="0"/>
          <w:numId w:val="13"/>
        </w:numPr>
        <w:suppressAutoHyphens/>
        <w:spacing w:line="360" w:lineRule="auto"/>
        <w:jc w:val="both"/>
        <w:rPr>
          <w:rFonts w:ascii="Arial" w:hAnsi="Arial" w:cs="Arial"/>
          <w:kern w:val="16"/>
          <w:lang w:val="es-ES_tradnl"/>
        </w:rPr>
      </w:pPr>
      <w:r w:rsidRPr="001451C5">
        <w:rPr>
          <w:rFonts w:ascii="Arial" w:hAnsi="Arial" w:cs="Arial"/>
          <w:kern w:val="16"/>
          <w:lang w:val="es-ES_tradnl"/>
        </w:rPr>
        <w:t xml:space="preserve">En la </w:t>
      </w:r>
      <w:r w:rsidRPr="001451C5">
        <w:rPr>
          <w:rFonts w:ascii="Arial" w:hAnsi="Arial" w:cs="Arial"/>
          <w:i/>
          <w:kern w:val="16"/>
          <w:lang w:val="es-ES_tradnl"/>
        </w:rPr>
        <w:t>primera evaluación</w:t>
      </w:r>
      <w:r w:rsidRPr="001451C5">
        <w:rPr>
          <w:rFonts w:ascii="Arial" w:hAnsi="Arial" w:cs="Arial"/>
          <w:kern w:val="16"/>
          <w:lang w:val="es-ES_tradnl"/>
        </w:rPr>
        <w:t>, salvo que las circunstancias hagan necesario cambiar lo previsto, se estudiarán los contenidos de las unidades didácticas 1, 2</w:t>
      </w:r>
      <w:r>
        <w:rPr>
          <w:rFonts w:ascii="Arial" w:hAnsi="Arial" w:cs="Arial"/>
          <w:kern w:val="16"/>
          <w:lang w:val="es-ES_tradnl"/>
        </w:rPr>
        <w:t>,</w:t>
      </w:r>
      <w:r w:rsidRPr="001451C5">
        <w:rPr>
          <w:rFonts w:ascii="Arial" w:hAnsi="Arial" w:cs="Arial"/>
          <w:kern w:val="16"/>
          <w:lang w:val="es-ES_tradnl"/>
        </w:rPr>
        <w:t xml:space="preserve"> 3</w:t>
      </w:r>
      <w:r>
        <w:rPr>
          <w:rFonts w:ascii="Arial" w:hAnsi="Arial" w:cs="Arial"/>
          <w:kern w:val="16"/>
          <w:lang w:val="es-ES_tradnl"/>
        </w:rPr>
        <w:t>, 4, 5 y 6</w:t>
      </w:r>
      <w:r w:rsidRPr="001451C5">
        <w:rPr>
          <w:rFonts w:ascii="Arial" w:hAnsi="Arial" w:cs="Arial"/>
          <w:kern w:val="16"/>
          <w:lang w:val="es-ES_tradnl"/>
        </w:rPr>
        <w:t xml:space="preserve">. </w:t>
      </w:r>
    </w:p>
    <w:p w:rsidR="0067180A" w:rsidRPr="001451C5" w:rsidRDefault="0067180A" w:rsidP="0067180A">
      <w:pPr>
        <w:spacing w:line="360" w:lineRule="auto"/>
        <w:ind w:left="708" w:firstLine="1"/>
        <w:jc w:val="both"/>
        <w:rPr>
          <w:rFonts w:ascii="Arial" w:hAnsi="Arial" w:cs="Arial"/>
          <w:kern w:val="16"/>
          <w:lang w:val="es-ES_tradnl"/>
        </w:rPr>
      </w:pPr>
      <w:r w:rsidRPr="001451C5">
        <w:rPr>
          <w:rFonts w:ascii="Arial" w:hAnsi="Arial" w:cs="Arial"/>
          <w:kern w:val="16"/>
          <w:lang w:val="es-ES_tradnl"/>
        </w:rPr>
        <w:t xml:space="preserve">En la </w:t>
      </w:r>
      <w:r w:rsidRPr="001451C5">
        <w:rPr>
          <w:rFonts w:ascii="Arial" w:hAnsi="Arial" w:cs="Arial"/>
          <w:i/>
          <w:kern w:val="16"/>
          <w:lang w:val="es-ES_tradnl"/>
        </w:rPr>
        <w:t>segunda evaluación</w:t>
      </w:r>
      <w:r w:rsidRPr="001451C5">
        <w:rPr>
          <w:rFonts w:ascii="Arial" w:hAnsi="Arial" w:cs="Arial"/>
          <w:kern w:val="16"/>
          <w:lang w:val="es-ES_tradnl"/>
        </w:rPr>
        <w:t xml:space="preserve"> se prevé estudiar los contenidos de las unidades didácticas 7</w:t>
      </w:r>
      <w:r>
        <w:rPr>
          <w:rFonts w:ascii="Arial" w:hAnsi="Arial" w:cs="Arial"/>
          <w:kern w:val="16"/>
          <w:lang w:val="es-ES_tradnl"/>
        </w:rPr>
        <w:t>, 8, 9, 10 y 11</w:t>
      </w:r>
      <w:r w:rsidRPr="001451C5">
        <w:rPr>
          <w:rFonts w:ascii="Arial" w:hAnsi="Arial" w:cs="Arial"/>
          <w:kern w:val="16"/>
          <w:lang w:val="es-ES_tradnl"/>
        </w:rPr>
        <w:t xml:space="preserve">. </w:t>
      </w:r>
    </w:p>
    <w:p w:rsidR="0067180A" w:rsidRPr="001451C5" w:rsidRDefault="0067180A" w:rsidP="0067180A">
      <w:pPr>
        <w:numPr>
          <w:ilvl w:val="0"/>
          <w:numId w:val="20"/>
        </w:numPr>
        <w:suppressAutoHyphens/>
        <w:spacing w:line="360" w:lineRule="auto"/>
        <w:jc w:val="both"/>
        <w:rPr>
          <w:rFonts w:ascii="Arial" w:hAnsi="Arial" w:cs="Arial"/>
          <w:kern w:val="16"/>
          <w:lang w:val="es-ES_tradnl"/>
        </w:rPr>
      </w:pPr>
      <w:r w:rsidRPr="001451C5">
        <w:rPr>
          <w:rFonts w:ascii="Arial" w:hAnsi="Arial" w:cs="Arial"/>
          <w:kern w:val="16"/>
          <w:lang w:val="es-ES_tradnl"/>
        </w:rPr>
        <w:t xml:space="preserve">Los </w:t>
      </w:r>
      <w:r w:rsidRPr="001451C5">
        <w:rPr>
          <w:rFonts w:ascii="Arial" w:hAnsi="Arial" w:cs="Arial"/>
          <w:b/>
          <w:bCs/>
          <w:kern w:val="16"/>
          <w:lang w:val="es-ES_tradnl"/>
        </w:rPr>
        <w:t>criterios de calificación</w:t>
      </w:r>
      <w:r w:rsidRPr="001451C5">
        <w:rPr>
          <w:rFonts w:ascii="Arial" w:hAnsi="Arial" w:cs="Arial"/>
          <w:kern w:val="16"/>
          <w:lang w:val="es-ES_tradnl"/>
        </w:rPr>
        <w:t xml:space="preserve"> aplicables son:</w:t>
      </w:r>
    </w:p>
    <w:p w:rsidR="0067180A" w:rsidRPr="001451C5" w:rsidRDefault="0067180A" w:rsidP="0067180A">
      <w:pPr>
        <w:numPr>
          <w:ilvl w:val="0"/>
          <w:numId w:val="15"/>
        </w:numPr>
        <w:suppressAutoHyphens/>
        <w:spacing w:line="360" w:lineRule="auto"/>
        <w:ind w:hanging="357"/>
        <w:jc w:val="both"/>
        <w:rPr>
          <w:rFonts w:ascii="Arial" w:hAnsi="Arial" w:cs="Arial"/>
          <w:i/>
          <w:kern w:val="16"/>
          <w:lang w:val="es-ES_tradnl"/>
        </w:rPr>
      </w:pPr>
      <w:r w:rsidRPr="001451C5">
        <w:rPr>
          <w:rFonts w:ascii="Arial" w:hAnsi="Arial" w:cs="Arial"/>
          <w:i/>
          <w:kern w:val="16"/>
          <w:lang w:val="es-ES_tradnl"/>
        </w:rPr>
        <w:t xml:space="preserve">Pruebas </w:t>
      </w:r>
      <w:r>
        <w:rPr>
          <w:rFonts w:ascii="Arial" w:hAnsi="Arial" w:cs="Arial"/>
          <w:i/>
          <w:kern w:val="16"/>
          <w:lang w:val="es-ES_tradnl"/>
        </w:rPr>
        <w:t>objetivas</w:t>
      </w:r>
      <w:r w:rsidRPr="001451C5">
        <w:rPr>
          <w:rFonts w:ascii="Arial" w:hAnsi="Arial" w:cs="Arial"/>
          <w:i/>
          <w:kern w:val="16"/>
          <w:lang w:val="es-ES_tradnl"/>
        </w:rPr>
        <w:t xml:space="preserve"> teórico-práctica</w:t>
      </w:r>
      <w:r>
        <w:rPr>
          <w:rFonts w:ascii="Arial" w:hAnsi="Arial" w:cs="Arial"/>
          <w:i/>
          <w:kern w:val="16"/>
          <w:lang w:val="es-ES_tradnl"/>
        </w:rPr>
        <w:t>s:</w:t>
      </w:r>
      <w:r w:rsidRPr="001451C5">
        <w:rPr>
          <w:rFonts w:ascii="Arial" w:hAnsi="Arial" w:cs="Arial"/>
          <w:i/>
          <w:kern w:val="16"/>
          <w:lang w:val="es-ES_tradnl"/>
        </w:rPr>
        <w:t>:</w:t>
      </w:r>
    </w:p>
    <w:p w:rsidR="0067180A" w:rsidRPr="001451C5" w:rsidRDefault="0067180A" w:rsidP="0067180A">
      <w:pPr>
        <w:numPr>
          <w:ilvl w:val="1"/>
          <w:numId w:val="15"/>
        </w:numPr>
        <w:suppressAutoHyphens/>
        <w:spacing w:line="360" w:lineRule="auto"/>
        <w:ind w:hanging="357"/>
        <w:jc w:val="both"/>
        <w:rPr>
          <w:rFonts w:ascii="Arial" w:hAnsi="Arial" w:cs="Arial"/>
          <w:kern w:val="16"/>
          <w:lang w:val="es-ES_tradnl"/>
        </w:rPr>
      </w:pPr>
      <w:r w:rsidRPr="001451C5">
        <w:rPr>
          <w:rFonts w:ascii="Arial" w:hAnsi="Arial" w:cs="Arial"/>
          <w:kern w:val="16"/>
          <w:lang w:val="es-ES_tradnl"/>
        </w:rPr>
        <w:t>El nivel de contenido desarrollado.</w:t>
      </w:r>
    </w:p>
    <w:p w:rsidR="0067180A" w:rsidRPr="001451C5" w:rsidRDefault="0067180A" w:rsidP="0067180A">
      <w:pPr>
        <w:numPr>
          <w:ilvl w:val="1"/>
          <w:numId w:val="15"/>
        </w:numPr>
        <w:suppressAutoHyphens/>
        <w:spacing w:line="360" w:lineRule="auto"/>
        <w:ind w:hanging="357"/>
        <w:jc w:val="both"/>
        <w:rPr>
          <w:rFonts w:ascii="Arial" w:hAnsi="Arial" w:cs="Arial"/>
          <w:kern w:val="16"/>
          <w:lang w:val="es-ES_tradnl"/>
        </w:rPr>
      </w:pPr>
      <w:r w:rsidRPr="001451C5">
        <w:rPr>
          <w:rFonts w:ascii="Arial" w:hAnsi="Arial" w:cs="Arial"/>
          <w:kern w:val="16"/>
          <w:lang w:val="es-ES_tradnl"/>
        </w:rPr>
        <w:t>La exactitud en el resultado del ejercicio.</w:t>
      </w:r>
    </w:p>
    <w:p w:rsidR="0067180A" w:rsidRPr="001451C5" w:rsidRDefault="0067180A" w:rsidP="0067180A">
      <w:pPr>
        <w:numPr>
          <w:ilvl w:val="1"/>
          <w:numId w:val="15"/>
        </w:numPr>
        <w:suppressAutoHyphens/>
        <w:spacing w:line="360" w:lineRule="auto"/>
        <w:ind w:hanging="357"/>
        <w:jc w:val="both"/>
        <w:rPr>
          <w:rFonts w:ascii="Arial" w:hAnsi="Arial" w:cs="Arial"/>
          <w:kern w:val="16"/>
          <w:lang w:val="es-ES_tradnl"/>
        </w:rPr>
      </w:pPr>
      <w:r w:rsidRPr="001451C5">
        <w:rPr>
          <w:rFonts w:ascii="Arial" w:hAnsi="Arial" w:cs="Arial"/>
          <w:kern w:val="16"/>
          <w:lang w:val="es-ES_tradnl"/>
        </w:rPr>
        <w:t>Correcta redacción y uso de vocabulario técnico.</w:t>
      </w:r>
    </w:p>
    <w:p w:rsidR="0067180A" w:rsidRPr="001451C5" w:rsidRDefault="0067180A" w:rsidP="0067180A">
      <w:pPr>
        <w:numPr>
          <w:ilvl w:val="1"/>
          <w:numId w:val="15"/>
        </w:numPr>
        <w:suppressAutoHyphens/>
        <w:spacing w:line="360" w:lineRule="auto"/>
        <w:ind w:hanging="357"/>
        <w:jc w:val="both"/>
        <w:rPr>
          <w:rFonts w:ascii="Arial" w:hAnsi="Arial" w:cs="Arial"/>
          <w:kern w:val="16"/>
          <w:lang w:val="es-ES_tradnl"/>
        </w:rPr>
      </w:pPr>
      <w:r w:rsidRPr="001451C5">
        <w:rPr>
          <w:rFonts w:ascii="Arial" w:hAnsi="Arial" w:cs="Arial"/>
          <w:kern w:val="16"/>
          <w:lang w:val="es-ES_tradnl"/>
        </w:rPr>
        <w:t>Ortografía.</w:t>
      </w:r>
    </w:p>
    <w:p w:rsidR="0067180A" w:rsidRPr="001451C5" w:rsidRDefault="0067180A" w:rsidP="0067180A">
      <w:pPr>
        <w:numPr>
          <w:ilvl w:val="1"/>
          <w:numId w:val="15"/>
        </w:numPr>
        <w:suppressAutoHyphens/>
        <w:spacing w:line="360" w:lineRule="auto"/>
        <w:ind w:hanging="357"/>
        <w:jc w:val="both"/>
        <w:rPr>
          <w:rFonts w:ascii="Arial" w:hAnsi="Arial" w:cs="Arial"/>
          <w:kern w:val="16"/>
          <w:lang w:val="es-ES_tradnl"/>
        </w:rPr>
      </w:pPr>
      <w:r w:rsidRPr="001451C5">
        <w:rPr>
          <w:rFonts w:ascii="Arial" w:hAnsi="Arial" w:cs="Arial"/>
          <w:kern w:val="16"/>
          <w:lang w:val="es-ES_tradnl"/>
        </w:rPr>
        <w:t>Presentación.</w:t>
      </w:r>
    </w:p>
    <w:p w:rsidR="0067180A" w:rsidRPr="001451C5" w:rsidRDefault="0067180A" w:rsidP="0067180A">
      <w:pPr>
        <w:numPr>
          <w:ilvl w:val="0"/>
          <w:numId w:val="15"/>
        </w:numPr>
        <w:suppressAutoHyphens/>
        <w:spacing w:line="360" w:lineRule="auto"/>
        <w:ind w:hanging="357"/>
        <w:jc w:val="both"/>
        <w:rPr>
          <w:rFonts w:ascii="Arial" w:hAnsi="Arial" w:cs="Arial"/>
          <w:i/>
          <w:kern w:val="16"/>
          <w:lang w:val="es-ES_tradnl"/>
        </w:rPr>
      </w:pPr>
      <w:r w:rsidRPr="001451C5">
        <w:rPr>
          <w:rFonts w:ascii="Arial" w:hAnsi="Arial" w:cs="Arial"/>
          <w:lang w:val="es-ES" w:eastAsia="ar-SA"/>
        </w:rPr>
        <w:t>Los trabajos presentados y actividades de comprobación de aprendizaje, así como las actividades complementarias</w:t>
      </w:r>
      <w:r w:rsidRPr="001451C5">
        <w:rPr>
          <w:rFonts w:ascii="Arial" w:hAnsi="Arial" w:cs="Arial"/>
          <w:i/>
          <w:kern w:val="16"/>
          <w:lang w:val="es-ES_tradnl"/>
        </w:rPr>
        <w:t xml:space="preserve"> (dossier):</w:t>
      </w:r>
    </w:p>
    <w:p w:rsidR="0067180A" w:rsidRPr="001451C5" w:rsidRDefault="0067180A" w:rsidP="0067180A">
      <w:pPr>
        <w:numPr>
          <w:ilvl w:val="0"/>
          <w:numId w:val="16"/>
        </w:numPr>
        <w:suppressAutoHyphens/>
        <w:spacing w:line="360" w:lineRule="auto"/>
        <w:jc w:val="both"/>
        <w:rPr>
          <w:rFonts w:ascii="Arial" w:hAnsi="Arial" w:cs="Arial"/>
          <w:kern w:val="16"/>
          <w:lang w:val="es-ES_tradnl"/>
        </w:rPr>
      </w:pPr>
      <w:r w:rsidRPr="001451C5">
        <w:rPr>
          <w:rFonts w:ascii="Arial" w:hAnsi="Arial" w:cs="Arial"/>
          <w:kern w:val="16"/>
          <w:lang w:val="es-ES_tradnl"/>
        </w:rPr>
        <w:t>El resultado obtenido.</w:t>
      </w:r>
    </w:p>
    <w:p w:rsidR="0067180A" w:rsidRPr="001451C5" w:rsidRDefault="0067180A" w:rsidP="0067180A">
      <w:pPr>
        <w:numPr>
          <w:ilvl w:val="0"/>
          <w:numId w:val="16"/>
        </w:numPr>
        <w:suppressAutoHyphens/>
        <w:spacing w:line="360" w:lineRule="auto"/>
        <w:jc w:val="both"/>
        <w:rPr>
          <w:rFonts w:ascii="Arial" w:hAnsi="Arial" w:cs="Arial"/>
          <w:kern w:val="16"/>
          <w:lang w:val="es-ES_tradnl"/>
        </w:rPr>
      </w:pPr>
      <w:r w:rsidRPr="001451C5">
        <w:rPr>
          <w:rFonts w:ascii="Arial" w:hAnsi="Arial" w:cs="Arial"/>
          <w:kern w:val="16"/>
          <w:lang w:val="es-ES_tradnl"/>
        </w:rPr>
        <w:t>El grado de autonomía.</w:t>
      </w:r>
    </w:p>
    <w:p w:rsidR="0067180A" w:rsidRPr="001451C5" w:rsidRDefault="0067180A" w:rsidP="0067180A">
      <w:pPr>
        <w:numPr>
          <w:ilvl w:val="0"/>
          <w:numId w:val="16"/>
        </w:numPr>
        <w:suppressAutoHyphens/>
        <w:spacing w:line="360" w:lineRule="auto"/>
        <w:jc w:val="both"/>
        <w:rPr>
          <w:rFonts w:ascii="Arial" w:hAnsi="Arial" w:cs="Arial"/>
          <w:kern w:val="16"/>
          <w:lang w:val="es-ES_tradnl"/>
        </w:rPr>
      </w:pPr>
      <w:r w:rsidRPr="001451C5">
        <w:rPr>
          <w:rFonts w:ascii="Arial" w:hAnsi="Arial" w:cs="Arial"/>
          <w:kern w:val="16"/>
          <w:lang w:val="es-ES_tradnl"/>
        </w:rPr>
        <w:t>La organización.</w:t>
      </w:r>
    </w:p>
    <w:p w:rsidR="0067180A" w:rsidRPr="001451C5" w:rsidRDefault="0067180A" w:rsidP="0067180A">
      <w:pPr>
        <w:numPr>
          <w:ilvl w:val="0"/>
          <w:numId w:val="16"/>
        </w:numPr>
        <w:suppressAutoHyphens/>
        <w:spacing w:line="360" w:lineRule="auto"/>
        <w:jc w:val="both"/>
        <w:rPr>
          <w:rFonts w:ascii="Arial" w:hAnsi="Arial" w:cs="Arial"/>
          <w:kern w:val="16"/>
          <w:lang w:val="es-ES_tradnl"/>
        </w:rPr>
      </w:pPr>
      <w:r w:rsidRPr="001451C5">
        <w:rPr>
          <w:rFonts w:ascii="Arial" w:hAnsi="Arial" w:cs="Arial"/>
          <w:kern w:val="16"/>
          <w:lang w:val="es-ES_tradnl"/>
        </w:rPr>
        <w:t>Correcta redacción y uso de vocabulario técnico.</w:t>
      </w:r>
    </w:p>
    <w:p w:rsidR="0067180A" w:rsidRPr="001451C5" w:rsidRDefault="0067180A" w:rsidP="0067180A">
      <w:pPr>
        <w:numPr>
          <w:ilvl w:val="0"/>
          <w:numId w:val="16"/>
        </w:numPr>
        <w:suppressAutoHyphens/>
        <w:spacing w:line="360" w:lineRule="auto"/>
        <w:jc w:val="both"/>
        <w:rPr>
          <w:rFonts w:ascii="Arial" w:hAnsi="Arial" w:cs="Arial"/>
          <w:kern w:val="16"/>
          <w:lang w:val="es-ES_tradnl"/>
        </w:rPr>
      </w:pPr>
      <w:r w:rsidRPr="001451C5">
        <w:rPr>
          <w:rFonts w:ascii="Arial" w:hAnsi="Arial" w:cs="Arial"/>
          <w:kern w:val="16"/>
          <w:lang w:val="es-ES_tradnl"/>
        </w:rPr>
        <w:t>Ortografía.</w:t>
      </w:r>
    </w:p>
    <w:p w:rsidR="0067180A" w:rsidRPr="001451C5" w:rsidRDefault="0067180A" w:rsidP="0067180A">
      <w:pPr>
        <w:numPr>
          <w:ilvl w:val="0"/>
          <w:numId w:val="16"/>
        </w:numPr>
        <w:suppressAutoHyphens/>
        <w:spacing w:line="360" w:lineRule="auto"/>
        <w:jc w:val="both"/>
        <w:rPr>
          <w:rFonts w:ascii="Arial" w:hAnsi="Arial" w:cs="Arial"/>
          <w:kern w:val="16"/>
          <w:lang w:val="es-ES_tradnl"/>
        </w:rPr>
      </w:pPr>
      <w:r w:rsidRPr="001451C5">
        <w:rPr>
          <w:rFonts w:ascii="Arial" w:hAnsi="Arial" w:cs="Arial"/>
          <w:kern w:val="16"/>
          <w:lang w:val="es-ES_tradnl"/>
        </w:rPr>
        <w:t>Presentación.</w:t>
      </w:r>
    </w:p>
    <w:p w:rsidR="0067180A" w:rsidRPr="001451C5" w:rsidRDefault="0067180A" w:rsidP="0067180A">
      <w:pPr>
        <w:numPr>
          <w:ilvl w:val="0"/>
          <w:numId w:val="16"/>
        </w:numPr>
        <w:suppressAutoHyphens/>
        <w:spacing w:line="360" w:lineRule="auto"/>
        <w:jc w:val="both"/>
        <w:rPr>
          <w:rFonts w:ascii="Arial" w:hAnsi="Arial" w:cs="Arial"/>
          <w:kern w:val="16"/>
          <w:lang w:val="es-ES_tradnl"/>
        </w:rPr>
      </w:pPr>
      <w:r w:rsidRPr="001451C5">
        <w:rPr>
          <w:rFonts w:ascii="Arial" w:hAnsi="Arial" w:cs="Arial"/>
          <w:kern w:val="16"/>
          <w:lang w:val="es-ES_tradnl"/>
        </w:rPr>
        <w:t>Realización del trabajo día a día o en la fecha señalada.</w:t>
      </w:r>
    </w:p>
    <w:p w:rsidR="0067180A" w:rsidRPr="001451C5" w:rsidRDefault="0067180A" w:rsidP="0067180A">
      <w:pPr>
        <w:widowControl w:val="0"/>
        <w:numPr>
          <w:ilvl w:val="0"/>
          <w:numId w:val="20"/>
        </w:numPr>
        <w:suppressAutoHyphens/>
        <w:autoSpaceDE w:val="0"/>
        <w:autoSpaceDN w:val="0"/>
        <w:adjustRightInd w:val="0"/>
        <w:spacing w:line="360" w:lineRule="auto"/>
        <w:jc w:val="both"/>
        <w:rPr>
          <w:rFonts w:ascii="Arial" w:hAnsi="Arial" w:cs="Arial"/>
          <w:kern w:val="16"/>
          <w:lang w:val="es-ES_tradnl"/>
        </w:rPr>
      </w:pPr>
      <w:r w:rsidRPr="001451C5">
        <w:rPr>
          <w:rFonts w:ascii="Arial" w:hAnsi="Arial" w:cs="Arial"/>
          <w:kern w:val="16"/>
          <w:lang w:val="es-ES_tradnl"/>
        </w:rPr>
        <w:t>Se tomará nota de los alumnos/as que no realicen los ejercicios de manera habitual, influyendo de forma negativa en su nota.</w:t>
      </w:r>
    </w:p>
    <w:p w:rsidR="0067180A" w:rsidRDefault="0067180A" w:rsidP="0067180A">
      <w:pPr>
        <w:widowControl w:val="0"/>
        <w:numPr>
          <w:ilvl w:val="0"/>
          <w:numId w:val="20"/>
        </w:numPr>
        <w:suppressAutoHyphens/>
        <w:autoSpaceDE w:val="0"/>
        <w:autoSpaceDN w:val="0"/>
        <w:adjustRightInd w:val="0"/>
        <w:spacing w:line="360" w:lineRule="auto"/>
        <w:jc w:val="both"/>
        <w:rPr>
          <w:rFonts w:ascii="Arial" w:hAnsi="Arial" w:cs="Arial"/>
          <w:kern w:val="16"/>
          <w:lang w:val="es-ES_tradnl"/>
        </w:rPr>
      </w:pPr>
      <w:r w:rsidRPr="001451C5">
        <w:rPr>
          <w:rFonts w:ascii="Arial" w:hAnsi="Arial" w:cs="Arial"/>
          <w:kern w:val="16"/>
          <w:lang w:val="es-ES_tradnl"/>
        </w:rPr>
        <w:t>Si se observara que un alumno/a copia en una prueba objetiva, se le recogerá inmediatamente la misma, y la evaluación será calificada con un uno, debiendo acudir a la recuperación de la totalidad de la evaluación, independientemente de los exámenes que tuviera aprobados de la misma.</w:t>
      </w:r>
    </w:p>
    <w:p w:rsidR="0037284B" w:rsidRPr="0037284B" w:rsidRDefault="0067180A" w:rsidP="0037284B">
      <w:pPr>
        <w:widowControl w:val="0"/>
        <w:numPr>
          <w:ilvl w:val="0"/>
          <w:numId w:val="20"/>
        </w:numPr>
        <w:suppressAutoHyphens/>
        <w:autoSpaceDE w:val="0"/>
        <w:autoSpaceDN w:val="0"/>
        <w:adjustRightInd w:val="0"/>
        <w:spacing w:line="360" w:lineRule="auto"/>
        <w:jc w:val="both"/>
        <w:rPr>
          <w:rFonts w:ascii="Arial" w:hAnsi="Arial" w:cs="Arial"/>
          <w:kern w:val="16"/>
          <w:lang w:val="es-ES_tradnl"/>
        </w:rPr>
      </w:pPr>
      <w:r w:rsidRPr="0037284B">
        <w:rPr>
          <w:rFonts w:ascii="Arial" w:hAnsi="Arial" w:cs="Arial"/>
          <w:kern w:val="16"/>
          <w:lang w:val="es-ES_tradnl"/>
        </w:rPr>
        <w:t xml:space="preserve"> </w:t>
      </w:r>
      <w:r w:rsidR="0037284B" w:rsidRPr="0037284B">
        <w:rPr>
          <w:rFonts w:ascii="Arial" w:hAnsi="Arial" w:cs="Arial"/>
          <w:b/>
          <w:bCs/>
          <w:lang w:val="es-ES"/>
        </w:rPr>
        <w:t>ALUMNADO QUE NO SE PRESENTA A LOS EXÁMENES PARCIALES.</w:t>
      </w:r>
    </w:p>
    <w:p w:rsidR="0037284B" w:rsidRPr="0037284B" w:rsidRDefault="0037284B" w:rsidP="0037284B">
      <w:pPr>
        <w:pStyle w:val="Blockquote"/>
        <w:spacing w:before="0" w:after="0" w:line="360" w:lineRule="auto"/>
        <w:ind w:left="708" w:right="6"/>
        <w:jc w:val="both"/>
        <w:rPr>
          <w:rFonts w:ascii="Arial" w:hAnsi="Arial" w:cs="Arial"/>
          <w:sz w:val="20"/>
          <w:lang w:val="es-ES"/>
        </w:rPr>
      </w:pPr>
      <w:r w:rsidRPr="0037284B">
        <w:rPr>
          <w:rFonts w:ascii="Arial" w:hAnsi="Arial" w:cs="Arial"/>
          <w:sz w:val="20"/>
          <w:lang w:val="es-ES"/>
        </w:rPr>
        <w:t xml:space="preserve">Aquellos alumnos que no se presenten a algún examen parcial no tienen derecho a la repetición del mismo en los días siguientes a la falta. </w:t>
      </w:r>
    </w:p>
    <w:p w:rsidR="0067180A" w:rsidRPr="00835C21" w:rsidRDefault="0037284B" w:rsidP="00835C21">
      <w:pPr>
        <w:pStyle w:val="Blockquote"/>
        <w:spacing w:before="0" w:after="0" w:line="360" w:lineRule="auto"/>
        <w:ind w:left="708" w:right="6"/>
        <w:jc w:val="both"/>
        <w:rPr>
          <w:rFonts w:ascii="Arial" w:hAnsi="Arial" w:cs="Arial"/>
          <w:sz w:val="20"/>
          <w:lang w:val="es-ES"/>
        </w:rPr>
      </w:pPr>
      <w:r w:rsidRPr="0037284B">
        <w:rPr>
          <w:rFonts w:ascii="Arial" w:hAnsi="Arial" w:cs="Arial"/>
          <w:sz w:val="20"/>
          <w:lang w:val="es-ES"/>
        </w:rPr>
        <w:t xml:space="preserve">En caso de que se haya justificado debidamente la no asistencia al examen, se le ofrecerá la posibilidad de recuperar dicho examen al final de la evaluación. </w:t>
      </w:r>
    </w:p>
    <w:p w:rsidR="0067180A" w:rsidRPr="00786441" w:rsidRDefault="0067180A" w:rsidP="0067180A">
      <w:pPr>
        <w:widowControl w:val="0"/>
        <w:suppressAutoHyphens/>
        <w:autoSpaceDE w:val="0"/>
        <w:autoSpaceDN w:val="0"/>
        <w:adjustRightInd w:val="0"/>
        <w:spacing w:line="360" w:lineRule="auto"/>
        <w:ind w:left="720"/>
        <w:jc w:val="both"/>
        <w:rPr>
          <w:rFonts w:ascii="Arial" w:hAnsi="Arial" w:cs="Arial"/>
          <w:kern w:val="16"/>
          <w:lang w:val="es-ES_tradnl"/>
        </w:rPr>
      </w:pPr>
    </w:p>
    <w:p w:rsidR="0067180A" w:rsidRPr="00FC52E3" w:rsidRDefault="0067180A" w:rsidP="0067180A">
      <w:pPr>
        <w:tabs>
          <w:tab w:val="left" w:pos="-1440"/>
          <w:tab w:val="left" w:pos="-720"/>
          <w:tab w:val="left" w:pos="0"/>
          <w:tab w:val="left" w:pos="434"/>
          <w:tab w:val="left" w:pos="720"/>
          <w:tab w:val="left" w:pos="1088"/>
          <w:tab w:val="left" w:pos="1440"/>
          <w:tab w:val="left" w:pos="2160"/>
        </w:tabs>
        <w:spacing w:line="360" w:lineRule="auto"/>
        <w:ind w:left="284"/>
        <w:jc w:val="both"/>
        <w:rPr>
          <w:rFonts w:ascii="Arial" w:hAnsi="Arial" w:cs="Arial"/>
          <w:b/>
          <w:bCs/>
          <w:spacing w:val="-3"/>
          <w:lang w:val="es-ES"/>
        </w:rPr>
      </w:pPr>
      <w:r w:rsidRPr="00FC52E3">
        <w:rPr>
          <w:rFonts w:ascii="Arial" w:hAnsi="Arial" w:cs="Arial"/>
          <w:b/>
          <w:bCs/>
          <w:spacing w:val="-3"/>
          <w:lang w:val="es-ES"/>
        </w:rPr>
        <w:t>6.2. Criterios sobre el procedimiento de evaluación del desarrollo del currículo</w:t>
      </w:r>
      <w:r>
        <w:rPr>
          <w:rFonts w:ascii="Arial" w:hAnsi="Arial" w:cs="Arial"/>
          <w:b/>
          <w:bCs/>
          <w:spacing w:val="-3"/>
          <w:lang w:val="es-ES"/>
        </w:rPr>
        <w:t>.</w:t>
      </w:r>
    </w:p>
    <w:p w:rsidR="0067180A" w:rsidRPr="00FC52E3" w:rsidRDefault="0067180A" w:rsidP="0067180A">
      <w:pPr>
        <w:spacing w:line="360" w:lineRule="auto"/>
        <w:ind w:firstLine="284"/>
        <w:jc w:val="both"/>
        <w:rPr>
          <w:rFonts w:ascii="Arial" w:hAnsi="Arial" w:cs="Arial"/>
          <w:lang w:val="es-ES"/>
        </w:rPr>
      </w:pPr>
      <w:r w:rsidRPr="00FC52E3">
        <w:rPr>
          <w:rFonts w:ascii="Arial" w:hAnsi="Arial" w:cs="Arial"/>
          <w:lang w:val="es-ES"/>
        </w:rPr>
        <w:t>Los Jefes de Departamento reflejarán en el acta de la reunión mensual dedicada al seguimiento de las programaciones, las desviaciones significativas que, en su caso, se hayan producido en algún módulo; comprobando de esta forma el desarrollo adecuado del currículo.</w:t>
      </w:r>
    </w:p>
    <w:p w:rsidR="0067180A" w:rsidRPr="00FC52E3" w:rsidRDefault="0067180A" w:rsidP="0067180A">
      <w:pPr>
        <w:spacing w:line="360" w:lineRule="auto"/>
        <w:ind w:firstLine="284"/>
        <w:jc w:val="both"/>
        <w:rPr>
          <w:rFonts w:ascii="Arial" w:hAnsi="Arial" w:cs="Arial"/>
          <w:lang w:val="es-ES"/>
        </w:rPr>
      </w:pPr>
    </w:p>
    <w:p w:rsidR="0067180A" w:rsidRPr="00BE3D24" w:rsidRDefault="0067180A" w:rsidP="0067180A">
      <w:pPr>
        <w:spacing w:line="360" w:lineRule="auto"/>
        <w:ind w:firstLine="284"/>
        <w:jc w:val="both"/>
        <w:rPr>
          <w:rFonts w:ascii="Arial" w:hAnsi="Arial" w:cs="Arial"/>
          <w:iCs/>
          <w:lang w:val="es-ES"/>
        </w:rPr>
      </w:pPr>
      <w:r w:rsidRPr="00BE3D24">
        <w:rPr>
          <w:rFonts w:ascii="Arial" w:hAnsi="Arial" w:cs="Arial"/>
          <w:iCs/>
          <w:lang w:val="es-ES"/>
        </w:rPr>
        <w:lastRenderedPageBreak/>
        <w:t>Asimismo se realizará dicha comprobación a través de los apartados: “Horas impartidas” y “Contenidos impartidos” del resumen trimestral del cuaderno del profesor.</w:t>
      </w:r>
    </w:p>
    <w:p w:rsidR="0067180A" w:rsidRPr="00FC52E3" w:rsidRDefault="0067180A" w:rsidP="0067180A">
      <w:pPr>
        <w:spacing w:line="360" w:lineRule="auto"/>
        <w:ind w:firstLine="284"/>
        <w:jc w:val="both"/>
        <w:rPr>
          <w:rFonts w:ascii="Arial" w:hAnsi="Arial" w:cs="Arial"/>
          <w:i/>
          <w:iCs/>
          <w:lang w:val="es-ES"/>
        </w:rPr>
      </w:pPr>
    </w:p>
    <w:p w:rsidR="0067180A" w:rsidRPr="00BE3D24" w:rsidRDefault="0067180A" w:rsidP="0067180A">
      <w:pPr>
        <w:tabs>
          <w:tab w:val="left" w:pos="-1440"/>
          <w:tab w:val="left" w:pos="-720"/>
          <w:tab w:val="left" w:pos="0"/>
          <w:tab w:val="left" w:pos="434"/>
          <w:tab w:val="left" w:pos="720"/>
          <w:tab w:val="left" w:pos="1088"/>
          <w:tab w:val="left" w:pos="1440"/>
          <w:tab w:val="left" w:pos="2160"/>
        </w:tabs>
        <w:spacing w:line="360" w:lineRule="auto"/>
        <w:ind w:left="284"/>
        <w:jc w:val="both"/>
        <w:rPr>
          <w:rFonts w:ascii="Arial" w:hAnsi="Arial" w:cs="Arial"/>
          <w:spacing w:val="-3"/>
          <w:lang w:val="es-ES"/>
        </w:rPr>
      </w:pPr>
    </w:p>
    <w:p w:rsidR="0067180A" w:rsidRPr="00FC52E3" w:rsidRDefault="0067180A" w:rsidP="0067180A">
      <w:pPr>
        <w:numPr>
          <w:ilvl w:val="1"/>
          <w:numId w:val="3"/>
        </w:numPr>
        <w:tabs>
          <w:tab w:val="left" w:pos="-1440"/>
          <w:tab w:val="left" w:pos="-720"/>
          <w:tab w:val="left" w:pos="0"/>
          <w:tab w:val="left" w:pos="434"/>
          <w:tab w:val="left" w:pos="720"/>
          <w:tab w:val="left" w:pos="1088"/>
          <w:tab w:val="left" w:pos="1440"/>
          <w:tab w:val="left" w:pos="2160"/>
        </w:tabs>
        <w:spacing w:line="360" w:lineRule="auto"/>
        <w:jc w:val="both"/>
        <w:rPr>
          <w:rFonts w:ascii="Arial" w:hAnsi="Arial" w:cs="Arial"/>
          <w:spacing w:val="-3"/>
          <w:lang w:val="es-ES"/>
        </w:rPr>
      </w:pPr>
      <w:r w:rsidRPr="00FC52E3">
        <w:rPr>
          <w:rFonts w:ascii="Arial" w:hAnsi="Arial" w:cs="Arial"/>
          <w:b/>
          <w:bCs/>
          <w:spacing w:val="-3"/>
          <w:lang w:val="es-ES"/>
        </w:rPr>
        <w:t xml:space="preserve"> Criterios sobre el procedimiento de evaluación de la práctica docente</w:t>
      </w:r>
      <w:r>
        <w:rPr>
          <w:rFonts w:ascii="Arial" w:hAnsi="Arial" w:cs="Arial"/>
          <w:b/>
          <w:bCs/>
          <w:spacing w:val="-3"/>
          <w:lang w:val="es-ES"/>
        </w:rPr>
        <w:t>.</w:t>
      </w:r>
    </w:p>
    <w:p w:rsidR="0067180A" w:rsidRPr="00FC52E3" w:rsidRDefault="0067180A" w:rsidP="0067180A">
      <w:pPr>
        <w:tabs>
          <w:tab w:val="left" w:pos="-1440"/>
          <w:tab w:val="left" w:pos="-720"/>
          <w:tab w:val="left" w:pos="0"/>
          <w:tab w:val="left" w:pos="434"/>
          <w:tab w:val="left" w:pos="720"/>
          <w:tab w:val="left" w:pos="1088"/>
          <w:tab w:val="left" w:pos="1440"/>
          <w:tab w:val="left" w:pos="2160"/>
        </w:tabs>
        <w:spacing w:line="360" w:lineRule="auto"/>
        <w:jc w:val="both"/>
        <w:rPr>
          <w:rFonts w:ascii="Arial" w:hAnsi="Arial" w:cs="Arial"/>
          <w:spacing w:val="-3"/>
          <w:lang w:val="es-ES"/>
        </w:rPr>
      </w:pPr>
    </w:p>
    <w:p w:rsidR="0067180A" w:rsidRPr="00BE3D24" w:rsidRDefault="0067180A" w:rsidP="0067180A">
      <w:pPr>
        <w:spacing w:line="360" w:lineRule="auto"/>
        <w:ind w:firstLine="284"/>
        <w:jc w:val="both"/>
        <w:rPr>
          <w:rFonts w:ascii="Arial" w:hAnsi="Arial" w:cs="Arial"/>
          <w:iCs/>
          <w:lang w:val="es-ES"/>
        </w:rPr>
      </w:pPr>
      <w:r w:rsidRPr="00BE3D24">
        <w:rPr>
          <w:rFonts w:ascii="Arial" w:hAnsi="Arial" w:cs="Arial"/>
          <w:iCs/>
          <w:lang w:val="es-ES"/>
        </w:rPr>
        <w:t>Entendiendo la práctica docente como la didáctica utilizada en la transmisión de los contenidos, el profesorado, para su evaluación, utilizará los siguientes criterios:</w:t>
      </w:r>
    </w:p>
    <w:p w:rsidR="0067180A" w:rsidRPr="00BE3D24" w:rsidRDefault="0067180A" w:rsidP="0067180A">
      <w:pPr>
        <w:spacing w:line="360" w:lineRule="auto"/>
        <w:ind w:firstLine="284"/>
        <w:jc w:val="both"/>
        <w:rPr>
          <w:rFonts w:ascii="Arial" w:hAnsi="Arial" w:cs="Arial"/>
          <w:iCs/>
          <w:lang w:val="es-ES"/>
        </w:rPr>
      </w:pPr>
    </w:p>
    <w:p w:rsidR="0067180A" w:rsidRPr="00BE3D24" w:rsidRDefault="0067180A" w:rsidP="0067180A">
      <w:pPr>
        <w:spacing w:line="360" w:lineRule="auto"/>
        <w:ind w:firstLine="284"/>
        <w:jc w:val="both"/>
        <w:rPr>
          <w:rFonts w:ascii="Arial" w:hAnsi="Arial" w:cs="Arial"/>
          <w:iCs/>
          <w:lang w:val="es-ES"/>
        </w:rPr>
      </w:pPr>
      <w:r w:rsidRPr="00BE3D24">
        <w:rPr>
          <w:rFonts w:ascii="Arial" w:hAnsi="Arial" w:cs="Arial"/>
          <w:iCs/>
          <w:lang w:val="es-ES"/>
        </w:rPr>
        <w:t>La percepción del alumnado y de las empresas, reflejada en los resultados de las encuestas que se les pasan finalizado el curso.</w:t>
      </w:r>
    </w:p>
    <w:p w:rsidR="0067180A" w:rsidRPr="00BE3D24" w:rsidRDefault="0067180A" w:rsidP="0067180A">
      <w:pPr>
        <w:spacing w:line="360" w:lineRule="auto"/>
        <w:ind w:firstLine="284"/>
        <w:jc w:val="both"/>
        <w:rPr>
          <w:rFonts w:ascii="Arial" w:hAnsi="Arial" w:cs="Arial"/>
          <w:iCs/>
          <w:lang w:val="es-ES"/>
        </w:rPr>
      </w:pPr>
      <w:r w:rsidRPr="00BE3D24">
        <w:rPr>
          <w:rFonts w:ascii="Arial" w:hAnsi="Arial" w:cs="Arial"/>
          <w:iCs/>
          <w:lang w:val="es-ES"/>
        </w:rPr>
        <w:t>La asimilación de los contenidos detectada a través de los procedimientos de evaluación utilizados a lo largo del curso.</w:t>
      </w:r>
    </w:p>
    <w:p w:rsidR="0067180A" w:rsidRPr="00BE3D24" w:rsidRDefault="0067180A" w:rsidP="0067180A">
      <w:pPr>
        <w:spacing w:line="360" w:lineRule="auto"/>
        <w:ind w:firstLine="284"/>
        <w:jc w:val="both"/>
        <w:rPr>
          <w:rFonts w:ascii="Arial" w:hAnsi="Arial" w:cs="Arial"/>
          <w:iCs/>
          <w:lang w:val="es-ES"/>
        </w:rPr>
      </w:pPr>
      <w:r w:rsidRPr="00BE3D24">
        <w:rPr>
          <w:rFonts w:ascii="Arial" w:hAnsi="Arial" w:cs="Arial"/>
          <w:iCs/>
          <w:lang w:val="es-ES"/>
        </w:rPr>
        <w:t>La información recogida en la MEMORIA DIDÁCTICA - FP - (formato F-00045)</w:t>
      </w:r>
    </w:p>
    <w:p w:rsidR="0067180A" w:rsidRPr="00FC52E3" w:rsidRDefault="0067180A" w:rsidP="0067180A">
      <w:pPr>
        <w:tabs>
          <w:tab w:val="left" w:pos="-1440"/>
          <w:tab w:val="left" w:pos="-720"/>
          <w:tab w:val="left" w:pos="0"/>
          <w:tab w:val="left" w:pos="434"/>
          <w:tab w:val="left" w:pos="720"/>
          <w:tab w:val="left" w:pos="1088"/>
          <w:tab w:val="left" w:pos="1440"/>
          <w:tab w:val="left" w:pos="2160"/>
        </w:tabs>
        <w:spacing w:line="360" w:lineRule="auto"/>
        <w:jc w:val="both"/>
        <w:rPr>
          <w:rFonts w:ascii="Arial" w:hAnsi="Arial" w:cs="Arial"/>
          <w:spacing w:val="-3"/>
          <w:lang w:val="es-ES"/>
        </w:rPr>
      </w:pPr>
    </w:p>
    <w:p w:rsidR="0067180A" w:rsidRPr="00FC52E3" w:rsidRDefault="0067180A" w:rsidP="0067180A">
      <w:pPr>
        <w:numPr>
          <w:ilvl w:val="1"/>
          <w:numId w:val="3"/>
        </w:numPr>
        <w:spacing w:line="360" w:lineRule="auto"/>
        <w:jc w:val="both"/>
        <w:rPr>
          <w:rFonts w:ascii="Arial" w:hAnsi="Arial" w:cs="Arial"/>
          <w:b/>
          <w:bCs/>
          <w:lang w:val="es-ES"/>
        </w:rPr>
      </w:pPr>
      <w:r w:rsidRPr="00FC52E3">
        <w:rPr>
          <w:rFonts w:ascii="Arial" w:hAnsi="Arial" w:cs="Arial"/>
          <w:b/>
          <w:bCs/>
          <w:lang w:val="es-ES"/>
        </w:rPr>
        <w:t xml:space="preserve"> Mecanismos de seguimiento y valoración que permitan potenciar los resultados positivos y subsanar las deficiencias que pudieran observarse</w:t>
      </w:r>
      <w:r>
        <w:rPr>
          <w:rFonts w:ascii="Arial" w:hAnsi="Arial" w:cs="Arial"/>
          <w:b/>
          <w:bCs/>
          <w:lang w:val="es-ES"/>
        </w:rPr>
        <w:t>.</w:t>
      </w:r>
    </w:p>
    <w:p w:rsidR="0067180A" w:rsidRPr="00FC52E3" w:rsidRDefault="0067180A" w:rsidP="0067180A">
      <w:pPr>
        <w:spacing w:line="360" w:lineRule="auto"/>
        <w:ind w:left="284"/>
        <w:jc w:val="both"/>
        <w:rPr>
          <w:rFonts w:ascii="Arial" w:hAnsi="Arial" w:cs="Arial"/>
          <w:b/>
          <w:bCs/>
          <w:lang w:val="es-ES"/>
        </w:rPr>
      </w:pPr>
    </w:p>
    <w:p w:rsidR="0067180A" w:rsidRPr="00BE3D24" w:rsidRDefault="0067180A" w:rsidP="0067180A">
      <w:pPr>
        <w:spacing w:line="360" w:lineRule="auto"/>
        <w:ind w:firstLine="284"/>
        <w:jc w:val="both"/>
        <w:rPr>
          <w:rFonts w:ascii="Arial" w:hAnsi="Arial" w:cs="Arial"/>
          <w:iCs/>
          <w:lang w:val="es-ES"/>
        </w:rPr>
      </w:pPr>
      <w:r>
        <w:rPr>
          <w:rFonts w:ascii="Arial" w:hAnsi="Arial" w:cs="Arial"/>
          <w:iCs/>
          <w:lang w:val="es-ES"/>
        </w:rPr>
        <w:tab/>
        <w:t>(REF: Véase apartado 8)</w:t>
      </w:r>
    </w:p>
    <w:p w:rsidR="0067180A" w:rsidRPr="00FC52E3" w:rsidRDefault="0067180A" w:rsidP="0067180A">
      <w:pPr>
        <w:pStyle w:val="Textoindependiente"/>
        <w:spacing w:line="360" w:lineRule="auto"/>
        <w:rPr>
          <w:rFonts w:ascii="Arial" w:hAnsi="Arial" w:cs="Arial"/>
          <w:spacing w:val="-3"/>
          <w:sz w:val="20"/>
          <w:szCs w:val="20"/>
        </w:rPr>
      </w:pPr>
    </w:p>
    <w:p w:rsidR="0067180A" w:rsidRPr="00FC52E3" w:rsidRDefault="0067180A" w:rsidP="0067180A">
      <w:pPr>
        <w:spacing w:line="360" w:lineRule="auto"/>
        <w:ind w:firstLine="284"/>
        <w:jc w:val="both"/>
        <w:rPr>
          <w:rFonts w:ascii="Arial" w:hAnsi="Arial" w:cs="Arial"/>
          <w:b/>
          <w:bCs/>
          <w:lang w:val="es-ES"/>
        </w:rPr>
      </w:pPr>
      <w:r w:rsidRPr="00FC52E3">
        <w:rPr>
          <w:rFonts w:ascii="Arial" w:hAnsi="Arial" w:cs="Arial"/>
          <w:b/>
          <w:bCs/>
          <w:lang w:val="es-ES_tradnl"/>
        </w:rPr>
        <w:t>6</w:t>
      </w:r>
      <w:r>
        <w:rPr>
          <w:rFonts w:ascii="Arial" w:hAnsi="Arial" w:cs="Arial"/>
          <w:b/>
          <w:bCs/>
          <w:lang w:val="es-ES"/>
        </w:rPr>
        <w:t>.5.</w:t>
      </w:r>
      <w:r w:rsidRPr="00FC52E3">
        <w:rPr>
          <w:rFonts w:ascii="Arial" w:hAnsi="Arial" w:cs="Arial"/>
          <w:b/>
          <w:bCs/>
          <w:lang w:val="es-ES"/>
        </w:rPr>
        <w:t xml:space="preserve"> Pautas que orienten las actividades de recuperación para módulos pendientes.</w:t>
      </w:r>
    </w:p>
    <w:p w:rsidR="0067180A" w:rsidRDefault="0067180A" w:rsidP="0067180A">
      <w:pPr>
        <w:spacing w:line="360" w:lineRule="auto"/>
        <w:ind w:firstLine="708"/>
        <w:jc w:val="both"/>
        <w:rPr>
          <w:rFonts w:ascii="Arial" w:hAnsi="Arial" w:cs="Arial"/>
          <w:b/>
          <w:bCs/>
          <w:lang w:val="es-ES"/>
        </w:rPr>
      </w:pPr>
    </w:p>
    <w:p w:rsidR="0067180A" w:rsidRPr="00CD3036" w:rsidRDefault="0067180A" w:rsidP="0067180A">
      <w:pPr>
        <w:spacing w:line="360" w:lineRule="auto"/>
        <w:ind w:firstLine="708"/>
        <w:jc w:val="both"/>
        <w:rPr>
          <w:rFonts w:ascii="Arial" w:hAnsi="Arial" w:cs="Arial"/>
          <w:bCs/>
          <w:lang w:val="es-ES"/>
        </w:rPr>
      </w:pPr>
      <w:r>
        <w:rPr>
          <w:rFonts w:ascii="Arial" w:hAnsi="Arial" w:cs="Arial"/>
          <w:bCs/>
          <w:lang w:val="es-ES"/>
        </w:rPr>
        <w:t>(REF:</w:t>
      </w:r>
      <w:r w:rsidR="00A809D3">
        <w:rPr>
          <w:rFonts w:ascii="Arial" w:hAnsi="Arial" w:cs="Arial"/>
          <w:bCs/>
          <w:lang w:val="es-ES"/>
        </w:rPr>
        <w:t xml:space="preserve"> </w:t>
      </w:r>
      <w:r>
        <w:rPr>
          <w:rFonts w:ascii="Arial" w:hAnsi="Arial" w:cs="Arial"/>
          <w:bCs/>
          <w:lang w:val="es-ES"/>
        </w:rPr>
        <w:t>Véase apartado 9)</w:t>
      </w:r>
    </w:p>
    <w:p w:rsidR="0067180A" w:rsidRPr="00FC52E3" w:rsidRDefault="0067180A" w:rsidP="00A812BF">
      <w:pPr>
        <w:spacing w:line="360" w:lineRule="auto"/>
        <w:ind w:firstLine="284"/>
        <w:jc w:val="both"/>
        <w:rPr>
          <w:rFonts w:ascii="Arial" w:hAnsi="Arial" w:cs="Arial"/>
          <w:lang w:val="es-ES"/>
        </w:rPr>
      </w:pPr>
      <w:r w:rsidRPr="00FC52E3">
        <w:rPr>
          <w:rFonts w:ascii="Arial" w:hAnsi="Arial" w:cs="Arial"/>
          <w:lang w:val="es-ES"/>
        </w:rPr>
        <w:t xml:space="preserve">La evaluación será continua. Previa a cada una de las sesiones de evaluación trimestrales se evaluará la adquisición por parte del alumnado de las capacidades terminales relacionadas con las unidades trabajadas hasta ese momento. </w:t>
      </w:r>
    </w:p>
    <w:p w:rsidR="0067180A" w:rsidRDefault="0067180A" w:rsidP="0067180A">
      <w:pPr>
        <w:spacing w:line="360" w:lineRule="auto"/>
        <w:ind w:firstLine="284"/>
        <w:jc w:val="both"/>
        <w:rPr>
          <w:rFonts w:ascii="Arial" w:hAnsi="Arial" w:cs="Arial"/>
          <w:lang w:val="es-ES"/>
        </w:rPr>
      </w:pPr>
      <w:r w:rsidRPr="00FC52E3">
        <w:rPr>
          <w:rFonts w:ascii="Arial" w:hAnsi="Arial" w:cs="Arial"/>
          <w:lang w:val="es-ES"/>
        </w:rPr>
        <w:t>La relación de capacidades terminales y criterios de evaluación  asociados a cada unidad de trabajo aparecen  en apartados anteriores de esta programación.</w:t>
      </w:r>
    </w:p>
    <w:p w:rsidR="0067180A" w:rsidRPr="00FC52E3" w:rsidRDefault="0067180A" w:rsidP="0067180A">
      <w:pPr>
        <w:suppressAutoHyphens/>
        <w:spacing w:after="80" w:line="360" w:lineRule="auto"/>
        <w:ind w:firstLine="284"/>
        <w:jc w:val="both"/>
        <w:rPr>
          <w:rFonts w:ascii="Arial" w:hAnsi="Arial" w:cs="Arial"/>
          <w:lang w:val="es-ES" w:eastAsia="ar-SA"/>
        </w:rPr>
      </w:pPr>
      <w:r w:rsidRPr="00786441">
        <w:rPr>
          <w:rFonts w:ascii="Arial" w:hAnsi="Arial" w:cs="Arial"/>
          <w:lang w:val="es-ES" w:eastAsia="ar-SA"/>
        </w:rPr>
        <w:t xml:space="preserve">Los alumnos que no superen el módulo de </w:t>
      </w:r>
      <w:r>
        <w:rPr>
          <w:rFonts w:ascii="Arial" w:hAnsi="Arial" w:cs="Arial"/>
          <w:lang w:val="es-ES" w:eastAsia="ar-SA"/>
        </w:rPr>
        <w:t>Operaciones auxiliares de gestión de tesorería</w:t>
      </w:r>
      <w:r w:rsidRPr="00786441">
        <w:rPr>
          <w:rFonts w:ascii="Arial" w:hAnsi="Arial" w:cs="Arial"/>
          <w:lang w:val="es-ES" w:eastAsia="ar-SA"/>
        </w:rPr>
        <w:t xml:space="preserve"> recibirán un informe con indicaciones de las actividades a realizar, para poder prepararlo y superarlo</w:t>
      </w:r>
      <w:r>
        <w:rPr>
          <w:rFonts w:ascii="Arial" w:hAnsi="Arial" w:cs="Arial"/>
          <w:lang w:val="es-ES" w:eastAsia="ar-SA"/>
        </w:rPr>
        <w:t xml:space="preserve"> en la convocatoria extraordinaria de junio.</w:t>
      </w:r>
    </w:p>
    <w:p w:rsidR="0067180A" w:rsidRDefault="0067180A" w:rsidP="0067180A">
      <w:pPr>
        <w:pStyle w:val="Textoindependiente"/>
        <w:spacing w:line="360" w:lineRule="auto"/>
        <w:ind w:left="284"/>
        <w:rPr>
          <w:rFonts w:ascii="Arial" w:hAnsi="Arial" w:cs="Arial"/>
          <w:b/>
          <w:bCs/>
          <w:sz w:val="20"/>
          <w:szCs w:val="20"/>
        </w:rPr>
      </w:pPr>
      <w:r>
        <w:rPr>
          <w:rFonts w:ascii="Arial" w:hAnsi="Arial" w:cs="Arial"/>
          <w:b/>
          <w:bCs/>
          <w:sz w:val="20"/>
          <w:szCs w:val="20"/>
        </w:rPr>
        <w:t>6.6</w:t>
      </w:r>
      <w:r w:rsidRPr="00FC52E3">
        <w:rPr>
          <w:rFonts w:ascii="Arial" w:hAnsi="Arial" w:cs="Arial"/>
          <w:b/>
          <w:bCs/>
          <w:sz w:val="20"/>
          <w:szCs w:val="20"/>
        </w:rPr>
        <w:t xml:space="preserve">. </w:t>
      </w:r>
      <w:r>
        <w:rPr>
          <w:rFonts w:ascii="Arial" w:hAnsi="Arial" w:cs="Arial"/>
          <w:b/>
          <w:bCs/>
          <w:sz w:val="20"/>
          <w:szCs w:val="20"/>
        </w:rPr>
        <w:t>A</w:t>
      </w:r>
      <w:r w:rsidRPr="00FC52E3">
        <w:rPr>
          <w:rFonts w:ascii="Arial" w:hAnsi="Arial" w:cs="Arial"/>
          <w:b/>
          <w:bCs/>
          <w:sz w:val="20"/>
          <w:szCs w:val="20"/>
        </w:rPr>
        <w:t>tención a la diversidad y adaptaciones curriculares</w:t>
      </w:r>
      <w:r>
        <w:rPr>
          <w:rFonts w:ascii="Arial" w:hAnsi="Arial" w:cs="Arial"/>
          <w:b/>
          <w:bCs/>
          <w:sz w:val="20"/>
          <w:szCs w:val="20"/>
        </w:rPr>
        <w:t>.</w:t>
      </w:r>
    </w:p>
    <w:p w:rsidR="0067180A" w:rsidRDefault="0067180A" w:rsidP="0067180A">
      <w:pPr>
        <w:pStyle w:val="Textoindependiente"/>
        <w:spacing w:line="360" w:lineRule="auto"/>
        <w:ind w:left="284"/>
        <w:rPr>
          <w:rFonts w:ascii="Arial" w:hAnsi="Arial" w:cs="Arial"/>
          <w:b/>
          <w:bCs/>
          <w:sz w:val="20"/>
          <w:szCs w:val="20"/>
        </w:rPr>
      </w:pPr>
    </w:p>
    <w:p w:rsidR="0067180A" w:rsidRPr="00AB23D7" w:rsidRDefault="0067180A" w:rsidP="0067180A">
      <w:pPr>
        <w:autoSpaceDE w:val="0"/>
        <w:autoSpaceDN w:val="0"/>
        <w:adjustRightInd w:val="0"/>
        <w:spacing w:line="360" w:lineRule="auto"/>
        <w:jc w:val="both"/>
        <w:rPr>
          <w:rFonts w:ascii="Arial" w:hAnsi="Arial" w:cs="Arial"/>
          <w:lang w:val="es-ES"/>
        </w:rPr>
      </w:pPr>
      <w:r>
        <w:rPr>
          <w:rFonts w:ascii="Arial" w:hAnsi="Arial" w:cs="Arial"/>
          <w:lang w:val="es-ES_tradnl"/>
        </w:rPr>
        <w:t xml:space="preserve">No siendo viable la inclusión de adaptaciones curriculares en nuestra formación profesional, nos ceñiremos a </w:t>
      </w:r>
      <w:r w:rsidRPr="00AB23D7">
        <w:rPr>
          <w:rFonts w:ascii="Arial" w:hAnsi="Arial" w:cs="Arial"/>
          <w:lang w:val="es-ES"/>
        </w:rPr>
        <w:t>la atención a la diversidad</w:t>
      </w:r>
      <w:r>
        <w:rPr>
          <w:rFonts w:ascii="Arial" w:hAnsi="Arial" w:cs="Arial"/>
          <w:lang w:val="es-ES"/>
        </w:rPr>
        <w:t>, la cual</w:t>
      </w:r>
      <w:r w:rsidRPr="00AB23D7">
        <w:rPr>
          <w:rFonts w:ascii="Arial" w:hAnsi="Arial" w:cs="Arial"/>
          <w:lang w:val="es-ES"/>
        </w:rPr>
        <w:t xml:space="preserve"> se regula </w:t>
      </w:r>
      <w:r>
        <w:rPr>
          <w:rFonts w:ascii="Arial" w:hAnsi="Arial" w:cs="Arial"/>
          <w:lang w:val="es-ES"/>
        </w:rPr>
        <w:t xml:space="preserve">en Aragón </w:t>
      </w:r>
      <w:r w:rsidRPr="00AB23D7">
        <w:rPr>
          <w:rFonts w:ascii="Arial" w:hAnsi="Arial" w:cs="Arial"/>
          <w:lang w:val="es-ES"/>
        </w:rPr>
        <w:t xml:space="preserve">fundamentalmente desde los siguientes decretos: </w:t>
      </w:r>
    </w:p>
    <w:p w:rsidR="0067180A" w:rsidRPr="00AB23D7" w:rsidRDefault="0067180A" w:rsidP="0067180A">
      <w:pPr>
        <w:autoSpaceDE w:val="0"/>
        <w:autoSpaceDN w:val="0"/>
        <w:adjustRightInd w:val="0"/>
        <w:spacing w:line="360" w:lineRule="auto"/>
        <w:jc w:val="both"/>
        <w:rPr>
          <w:rFonts w:ascii="Arial" w:hAnsi="Arial" w:cs="Arial"/>
          <w:u w:val="single"/>
          <w:lang w:val="es-ES"/>
        </w:rPr>
      </w:pPr>
      <w:r w:rsidRPr="00AB23D7">
        <w:rPr>
          <w:rFonts w:ascii="Arial" w:hAnsi="Arial" w:cs="Arial"/>
          <w:lang w:val="es-ES"/>
        </w:rPr>
        <w:t>DECRETO 188/2017, de 28 de noviembre, del Gobierno de Aragón, por el que se regula la respuesta educativa inclusiva y la convivencia en las comunidades educativas de la Comunidad Autónoma de Aragón.</w:t>
      </w:r>
    </w:p>
    <w:p w:rsidR="0067180A" w:rsidRPr="00AB23D7" w:rsidRDefault="0067180A" w:rsidP="0067180A">
      <w:pPr>
        <w:autoSpaceDE w:val="0"/>
        <w:autoSpaceDN w:val="0"/>
        <w:adjustRightInd w:val="0"/>
        <w:spacing w:line="360" w:lineRule="auto"/>
        <w:jc w:val="both"/>
        <w:rPr>
          <w:rFonts w:ascii="Arial" w:hAnsi="Arial" w:cs="Arial"/>
          <w:lang w:val="es-ES"/>
        </w:rPr>
      </w:pPr>
      <w:r w:rsidRPr="00AB23D7">
        <w:rPr>
          <w:rFonts w:ascii="Arial" w:hAnsi="Arial" w:cs="Arial"/>
          <w:lang w:val="es-ES"/>
        </w:rPr>
        <w:t>DECRETO 135/2014, de 29 de julio, de la Consejería de Educación, Universidad, Cultura y Deporte por el que se regulan las condiciones para el éxito escolar y la excelencia de todos los alumnos de la Comunidad Autónoma de Aragón desde un enfoque inclusivo (BOA 01/08/2014).</w:t>
      </w:r>
    </w:p>
    <w:p w:rsidR="0067180A" w:rsidRPr="00AB23D7" w:rsidRDefault="0067180A" w:rsidP="0067180A">
      <w:pPr>
        <w:autoSpaceDE w:val="0"/>
        <w:autoSpaceDN w:val="0"/>
        <w:adjustRightInd w:val="0"/>
        <w:spacing w:line="360" w:lineRule="auto"/>
        <w:jc w:val="both"/>
        <w:rPr>
          <w:rFonts w:ascii="Arial" w:hAnsi="Arial" w:cs="Arial"/>
          <w:lang w:val="es-ES"/>
        </w:rPr>
      </w:pPr>
      <w:r w:rsidRPr="00AB23D7">
        <w:rPr>
          <w:rFonts w:ascii="Arial" w:hAnsi="Arial" w:cs="Arial"/>
          <w:lang w:val="es-ES"/>
        </w:rPr>
        <w:lastRenderedPageBreak/>
        <w:t>En virtud de los mismos puede ser necesario atender la inclusión y la integración didáctica del alumno de forma individualizada. Con objeto de anticiparnos a una realidad inherente a los centros educativos, se ha  elaborado la presente programación permitiendo que en el transcurso de la secuenciación de unidades didácticas se introduzcan de forma recurrente pruebas</w:t>
      </w:r>
      <w:r>
        <w:rPr>
          <w:rFonts w:ascii="Arial" w:hAnsi="Arial" w:cs="Arial"/>
          <w:lang w:val="es-ES"/>
        </w:rPr>
        <w:t>, debates</w:t>
      </w:r>
      <w:r w:rsidRPr="00AB23D7">
        <w:rPr>
          <w:rFonts w:ascii="Arial" w:hAnsi="Arial" w:cs="Arial"/>
          <w:lang w:val="es-ES"/>
        </w:rPr>
        <w:t xml:space="preserve"> y ejercicios capaces de detectar casuísticas atípicas </w:t>
      </w:r>
      <w:r>
        <w:rPr>
          <w:rFonts w:ascii="Arial" w:hAnsi="Arial" w:cs="Arial"/>
          <w:lang w:val="es-ES"/>
        </w:rPr>
        <w:t xml:space="preserve">del alumnado </w:t>
      </w:r>
      <w:r w:rsidRPr="00AB23D7">
        <w:rPr>
          <w:rFonts w:ascii="Arial" w:hAnsi="Arial" w:cs="Arial"/>
          <w:lang w:val="es-ES"/>
        </w:rPr>
        <w:t xml:space="preserve">que influyan de forma determinante </w:t>
      </w:r>
      <w:r>
        <w:rPr>
          <w:rFonts w:ascii="Arial" w:hAnsi="Arial" w:cs="Arial"/>
          <w:lang w:val="es-ES"/>
        </w:rPr>
        <w:t>en el desarrollo normal de su aprendizaje.</w:t>
      </w:r>
    </w:p>
    <w:p w:rsidR="0067180A" w:rsidRDefault="0067180A" w:rsidP="0067180A">
      <w:pPr>
        <w:spacing w:line="360" w:lineRule="auto"/>
        <w:jc w:val="both"/>
        <w:rPr>
          <w:rFonts w:ascii="Arial" w:hAnsi="Arial" w:cs="Arial"/>
          <w:lang w:val="es-ES"/>
        </w:rPr>
      </w:pPr>
      <w:r w:rsidRPr="00AB23D7">
        <w:rPr>
          <w:rFonts w:ascii="Arial" w:hAnsi="Arial" w:cs="Arial"/>
          <w:lang w:val="es-ES"/>
        </w:rPr>
        <w:t>Es decir, no sólo se trata de una programación basada en evaluación continua sino también en una evaluación formativa permitiendo detectar en el transcurso si es necesario en algún caso individualizar el proceso de enseñanza aprendizaje, sea por la presencia de condicionantes físicos; por la generación de motivación; por</w:t>
      </w:r>
      <w:r>
        <w:rPr>
          <w:rFonts w:ascii="Arial" w:hAnsi="Arial" w:cs="Arial"/>
          <w:lang w:val="es-ES"/>
        </w:rPr>
        <w:t xml:space="preserve"> el estilo didáctico; </w:t>
      </w:r>
      <w:r w:rsidRPr="00AB23D7">
        <w:rPr>
          <w:rFonts w:ascii="Arial" w:hAnsi="Arial" w:cs="Arial"/>
          <w:lang w:val="es-ES"/>
        </w:rPr>
        <w:t>por</w:t>
      </w:r>
      <w:r>
        <w:rPr>
          <w:rFonts w:ascii="Arial" w:hAnsi="Arial" w:cs="Arial"/>
          <w:lang w:val="es-ES"/>
        </w:rPr>
        <w:t xml:space="preserve"> particularidades del alumnado; </w:t>
      </w:r>
      <w:proofErr w:type="spellStart"/>
      <w:r>
        <w:rPr>
          <w:rFonts w:ascii="Arial" w:hAnsi="Arial" w:cs="Arial"/>
          <w:lang w:val="es-ES"/>
        </w:rPr>
        <w:t>etc</w:t>
      </w:r>
      <w:proofErr w:type="spellEnd"/>
      <w:r>
        <w:rPr>
          <w:rFonts w:ascii="Arial" w:hAnsi="Arial" w:cs="Arial"/>
          <w:lang w:val="es-ES"/>
        </w:rPr>
        <w:t xml:space="preserve"> o incluso por</w:t>
      </w:r>
      <w:r w:rsidRPr="00AB23D7">
        <w:rPr>
          <w:rFonts w:ascii="Arial" w:hAnsi="Arial" w:cs="Arial"/>
          <w:lang w:val="es-ES"/>
        </w:rPr>
        <w:t xml:space="preserve"> los medios que puedan necesitar ser aportados por el centro para facilitar dicho proceso del alumno en cuestión, según se indica en el artículo 9.2. del referido </w:t>
      </w:r>
      <w:r w:rsidRPr="00AB23D7">
        <w:rPr>
          <w:rFonts w:ascii="Arial" w:hAnsi="Arial" w:cs="Arial"/>
          <w:bCs/>
          <w:lang w:val="es-ES"/>
        </w:rPr>
        <w:t xml:space="preserve">DECRETO 188/2017, </w:t>
      </w:r>
      <w:r w:rsidRPr="00AB23D7">
        <w:rPr>
          <w:rFonts w:ascii="Arial" w:hAnsi="Arial" w:cs="Arial"/>
          <w:lang w:val="es-ES"/>
        </w:rPr>
        <w:t>en el que se advierte que los centros facilitarán la adaptación del equipamiento del aula, de los materiales y de los medios técnicos necesarios para favorecer el acceso al aprendizaje del alumnado con necesidad específica de apoyo educativo</w:t>
      </w:r>
      <w:r>
        <w:rPr>
          <w:rFonts w:ascii="Arial" w:hAnsi="Arial" w:cs="Arial"/>
          <w:lang w:val="es-ES"/>
        </w:rPr>
        <w:t>.</w:t>
      </w:r>
    </w:p>
    <w:p w:rsidR="0067180A" w:rsidRDefault="0067180A" w:rsidP="0067180A">
      <w:pPr>
        <w:spacing w:line="360" w:lineRule="auto"/>
        <w:jc w:val="both"/>
        <w:rPr>
          <w:rFonts w:ascii="Arial" w:hAnsi="Arial" w:cs="Arial"/>
          <w:lang w:val="es-ES"/>
        </w:rPr>
      </w:pPr>
      <w:r>
        <w:rPr>
          <w:rFonts w:ascii="Arial" w:hAnsi="Arial" w:cs="Arial"/>
          <w:b/>
          <w:lang w:val="es-ES"/>
        </w:rPr>
        <w:tab/>
      </w:r>
      <w:r w:rsidRPr="00043BDA">
        <w:rPr>
          <w:rFonts w:ascii="Arial" w:hAnsi="Arial" w:cs="Arial"/>
          <w:b/>
          <w:lang w:val="es-ES"/>
        </w:rPr>
        <w:t>6.7 Competencias clave</w:t>
      </w:r>
    </w:p>
    <w:p w:rsidR="0067180A" w:rsidRDefault="0067180A" w:rsidP="0067180A">
      <w:pPr>
        <w:spacing w:line="360" w:lineRule="auto"/>
        <w:jc w:val="both"/>
        <w:rPr>
          <w:rFonts w:ascii="Arial" w:hAnsi="Arial" w:cs="Arial"/>
          <w:lang w:val="es-ES"/>
        </w:rPr>
      </w:pPr>
      <w:r>
        <w:rPr>
          <w:rFonts w:ascii="Arial" w:hAnsi="Arial" w:cs="Arial"/>
          <w:lang w:val="es-ES"/>
        </w:rPr>
        <w:t>Aunque nuestro módulo se integra en el contexto educativo de la Formación Profesional, siendo diferente del de la Educación Secundaria, apuntamos que las características de la didáctica mantendrán una sintonía con e</w:t>
      </w:r>
      <w:r w:rsidRPr="00043BDA">
        <w:rPr>
          <w:rFonts w:ascii="Arial" w:hAnsi="Arial" w:cs="Arial"/>
          <w:lang w:val="es-ES"/>
        </w:rPr>
        <w:t xml:space="preserve">l marco de la Recomendación 2006/962/EC, del Parlamento Europeo y del Consejo, </w:t>
      </w:r>
      <w:r>
        <w:rPr>
          <w:rFonts w:ascii="Arial" w:hAnsi="Arial" w:cs="Arial"/>
          <w:lang w:val="es-ES"/>
        </w:rPr>
        <w:t>que alude a</w:t>
      </w:r>
      <w:r w:rsidRPr="00043BDA">
        <w:rPr>
          <w:rFonts w:ascii="Arial" w:hAnsi="Arial" w:cs="Arial"/>
          <w:lang w:val="es-ES"/>
        </w:rPr>
        <w:t xml:space="preserve"> las competencias clave para el aprendizaje permanente, </w:t>
      </w:r>
      <w:r>
        <w:rPr>
          <w:rFonts w:ascii="Arial" w:hAnsi="Arial" w:cs="Arial"/>
          <w:lang w:val="es-ES"/>
        </w:rPr>
        <w:t xml:space="preserve">que también se definen en el </w:t>
      </w:r>
      <w:r w:rsidRPr="00043BDA">
        <w:rPr>
          <w:rFonts w:ascii="Arial" w:hAnsi="Arial" w:cs="Arial"/>
          <w:lang w:val="es-ES"/>
        </w:rPr>
        <w:t>Real Decreto</w:t>
      </w:r>
      <w:r>
        <w:rPr>
          <w:rFonts w:ascii="Arial" w:hAnsi="Arial" w:cs="Arial"/>
          <w:lang w:val="es-ES"/>
        </w:rPr>
        <w:t xml:space="preserve"> 1105/2014, de 26 de diciembre. Siendo estas:</w:t>
      </w:r>
    </w:p>
    <w:p w:rsidR="0067180A" w:rsidRPr="00043BDA" w:rsidRDefault="0067180A" w:rsidP="0067180A">
      <w:pPr>
        <w:spacing w:line="360" w:lineRule="auto"/>
        <w:jc w:val="both"/>
        <w:rPr>
          <w:rFonts w:ascii="Arial" w:hAnsi="Arial" w:cs="Arial"/>
          <w:lang w:val="es-ES"/>
        </w:rPr>
      </w:pPr>
      <w:r w:rsidRPr="00043BDA">
        <w:rPr>
          <w:rFonts w:ascii="Arial" w:hAnsi="Arial" w:cs="Arial"/>
          <w:lang w:val="es-ES"/>
        </w:rPr>
        <w:t>1.º Competencia en comunicación lingüística.</w:t>
      </w:r>
    </w:p>
    <w:p w:rsidR="0067180A" w:rsidRPr="00043BDA" w:rsidRDefault="0067180A" w:rsidP="0067180A">
      <w:pPr>
        <w:spacing w:line="360" w:lineRule="auto"/>
        <w:jc w:val="both"/>
        <w:rPr>
          <w:rFonts w:ascii="Arial" w:hAnsi="Arial" w:cs="Arial"/>
          <w:lang w:val="es-ES"/>
        </w:rPr>
      </w:pPr>
      <w:r w:rsidRPr="00043BDA">
        <w:rPr>
          <w:rFonts w:ascii="Arial" w:hAnsi="Arial" w:cs="Arial"/>
          <w:lang w:val="es-ES"/>
        </w:rPr>
        <w:t>2.º Competencia matemática y competencias básicas en ciencia y tecnología.</w:t>
      </w:r>
    </w:p>
    <w:p w:rsidR="0067180A" w:rsidRPr="00043BDA" w:rsidRDefault="0067180A" w:rsidP="0067180A">
      <w:pPr>
        <w:spacing w:line="360" w:lineRule="auto"/>
        <w:jc w:val="both"/>
        <w:rPr>
          <w:rFonts w:ascii="Arial" w:hAnsi="Arial" w:cs="Arial"/>
          <w:lang w:val="es-ES"/>
        </w:rPr>
      </w:pPr>
      <w:r w:rsidRPr="00043BDA">
        <w:rPr>
          <w:rFonts w:ascii="Arial" w:hAnsi="Arial" w:cs="Arial"/>
          <w:lang w:val="es-ES"/>
        </w:rPr>
        <w:t>3.º Competencia digital.</w:t>
      </w:r>
    </w:p>
    <w:p w:rsidR="0067180A" w:rsidRPr="00043BDA" w:rsidRDefault="0067180A" w:rsidP="0067180A">
      <w:pPr>
        <w:spacing w:line="360" w:lineRule="auto"/>
        <w:jc w:val="both"/>
        <w:rPr>
          <w:rFonts w:ascii="Arial" w:hAnsi="Arial" w:cs="Arial"/>
          <w:lang w:val="es-ES"/>
        </w:rPr>
      </w:pPr>
      <w:r w:rsidRPr="00043BDA">
        <w:rPr>
          <w:rFonts w:ascii="Arial" w:hAnsi="Arial" w:cs="Arial"/>
          <w:lang w:val="es-ES"/>
        </w:rPr>
        <w:t>4.º Aprender a aprender.</w:t>
      </w:r>
    </w:p>
    <w:p w:rsidR="0067180A" w:rsidRPr="00043BDA" w:rsidRDefault="0067180A" w:rsidP="0067180A">
      <w:pPr>
        <w:spacing w:line="360" w:lineRule="auto"/>
        <w:jc w:val="both"/>
        <w:rPr>
          <w:rFonts w:ascii="Arial" w:hAnsi="Arial" w:cs="Arial"/>
          <w:lang w:val="es-ES"/>
        </w:rPr>
      </w:pPr>
      <w:r w:rsidRPr="00043BDA">
        <w:rPr>
          <w:rFonts w:ascii="Arial" w:hAnsi="Arial" w:cs="Arial"/>
          <w:lang w:val="es-ES"/>
        </w:rPr>
        <w:t>5.º Competencias sociales y cívicas.</w:t>
      </w:r>
    </w:p>
    <w:p w:rsidR="0067180A" w:rsidRPr="00043BDA" w:rsidRDefault="0067180A" w:rsidP="0067180A">
      <w:pPr>
        <w:spacing w:line="360" w:lineRule="auto"/>
        <w:jc w:val="both"/>
        <w:rPr>
          <w:rFonts w:ascii="Arial" w:hAnsi="Arial" w:cs="Arial"/>
          <w:lang w:val="es-ES"/>
        </w:rPr>
      </w:pPr>
      <w:r w:rsidRPr="00043BDA">
        <w:rPr>
          <w:rFonts w:ascii="Arial" w:hAnsi="Arial" w:cs="Arial"/>
          <w:lang w:val="es-ES"/>
        </w:rPr>
        <w:t>6.º Sentido de iniciativa y espíritu emprendedor.</w:t>
      </w:r>
    </w:p>
    <w:p w:rsidR="0067180A" w:rsidRDefault="0067180A" w:rsidP="0067180A">
      <w:pPr>
        <w:spacing w:line="360" w:lineRule="auto"/>
        <w:jc w:val="both"/>
        <w:rPr>
          <w:rFonts w:ascii="Arial" w:hAnsi="Arial" w:cs="Arial"/>
          <w:lang w:val="es-ES"/>
        </w:rPr>
      </w:pPr>
      <w:r w:rsidRPr="00043BDA">
        <w:rPr>
          <w:rFonts w:ascii="Arial" w:hAnsi="Arial" w:cs="Arial"/>
          <w:lang w:val="es-ES"/>
        </w:rPr>
        <w:t>7.º Conciencia y expresiones culturales.</w:t>
      </w:r>
    </w:p>
    <w:p w:rsidR="0067180A" w:rsidRDefault="0067180A" w:rsidP="0067180A">
      <w:pPr>
        <w:spacing w:line="360" w:lineRule="auto"/>
        <w:jc w:val="both"/>
        <w:rPr>
          <w:rFonts w:ascii="Arial" w:hAnsi="Arial" w:cs="Arial"/>
          <w:b/>
          <w:lang w:val="es-ES"/>
        </w:rPr>
      </w:pPr>
    </w:p>
    <w:p w:rsidR="0067180A" w:rsidRPr="009F5B32" w:rsidRDefault="0067180A" w:rsidP="0067180A">
      <w:pPr>
        <w:spacing w:line="360" w:lineRule="auto"/>
        <w:jc w:val="both"/>
        <w:rPr>
          <w:rFonts w:ascii="Arial" w:hAnsi="Arial" w:cs="Arial"/>
          <w:b/>
          <w:lang w:val="es-ES"/>
        </w:rPr>
      </w:pPr>
    </w:p>
    <w:p w:rsidR="0067180A" w:rsidRPr="00CD3036" w:rsidRDefault="0067180A" w:rsidP="0067180A">
      <w:pPr>
        <w:spacing w:line="360" w:lineRule="auto"/>
        <w:rPr>
          <w:rFonts w:ascii="Arial" w:hAnsi="Arial" w:cs="Arial"/>
          <w:b/>
          <w:lang w:val="es-ES"/>
        </w:rPr>
      </w:pPr>
      <w:r w:rsidRPr="00FC52E3">
        <w:rPr>
          <w:rFonts w:ascii="Arial" w:hAnsi="Arial" w:cs="Arial"/>
          <w:b/>
          <w:lang w:val="es-ES"/>
        </w:rPr>
        <w:t>7. MATERIALES Y RECURSOS DIDÁCTICOS</w:t>
      </w:r>
    </w:p>
    <w:p w:rsidR="0067180A" w:rsidRPr="00FC52E3" w:rsidRDefault="0067180A" w:rsidP="0067180A">
      <w:pPr>
        <w:pStyle w:val="Textoindependiente"/>
        <w:spacing w:before="120" w:line="360" w:lineRule="auto"/>
        <w:rPr>
          <w:rFonts w:ascii="Arial" w:hAnsi="Arial" w:cs="Arial"/>
          <w:sz w:val="20"/>
          <w:szCs w:val="20"/>
        </w:rPr>
      </w:pPr>
      <w:r w:rsidRPr="00FC52E3">
        <w:rPr>
          <w:rFonts w:ascii="Arial" w:hAnsi="Arial" w:cs="Arial"/>
          <w:sz w:val="20"/>
          <w:szCs w:val="20"/>
        </w:rPr>
        <w:t xml:space="preserve">En el tratamiento didáctico de este módulo se deberán utilizar recursos materiales impresos, audiovisuales e informáticos. </w:t>
      </w:r>
    </w:p>
    <w:p w:rsidR="0067180A" w:rsidRPr="00FC52E3" w:rsidRDefault="0067180A" w:rsidP="0067180A">
      <w:pPr>
        <w:pStyle w:val="Textoindependiente"/>
        <w:spacing w:before="120" w:line="360" w:lineRule="auto"/>
        <w:rPr>
          <w:rFonts w:ascii="Arial" w:hAnsi="Arial" w:cs="Arial"/>
          <w:sz w:val="20"/>
          <w:szCs w:val="20"/>
        </w:rPr>
      </w:pPr>
      <w:r w:rsidRPr="00FC52E3">
        <w:rPr>
          <w:rFonts w:ascii="Arial" w:hAnsi="Arial" w:cs="Arial"/>
          <w:sz w:val="20"/>
          <w:szCs w:val="20"/>
        </w:rPr>
        <w:t>Para el alumno:</w:t>
      </w:r>
    </w:p>
    <w:p w:rsidR="0067180A" w:rsidRPr="007511D7" w:rsidRDefault="0067180A" w:rsidP="007511D7">
      <w:pPr>
        <w:pStyle w:val="Textoindependiente"/>
        <w:numPr>
          <w:ilvl w:val="0"/>
          <w:numId w:val="12"/>
        </w:numPr>
        <w:spacing w:before="120" w:line="360" w:lineRule="auto"/>
        <w:rPr>
          <w:rFonts w:ascii="Arial" w:hAnsi="Arial" w:cs="Arial"/>
          <w:sz w:val="20"/>
          <w:szCs w:val="20"/>
        </w:rPr>
      </w:pPr>
      <w:r>
        <w:rPr>
          <w:rFonts w:ascii="Arial" w:hAnsi="Arial" w:cs="Arial"/>
          <w:sz w:val="20"/>
          <w:szCs w:val="20"/>
        </w:rPr>
        <w:t xml:space="preserve">Referencia bibliográfica: </w:t>
      </w:r>
      <w:r>
        <w:rPr>
          <w:rFonts w:ascii="Arial" w:hAnsi="Arial" w:cs="Arial"/>
          <w:i/>
          <w:sz w:val="20"/>
          <w:szCs w:val="20"/>
          <w:lang w:val="es-ES"/>
        </w:rPr>
        <w:t>Operaciones Auxiliares de Gestión de Tesorería</w:t>
      </w:r>
      <w:r w:rsidR="007511D7">
        <w:rPr>
          <w:rFonts w:ascii="Arial" w:hAnsi="Arial" w:cs="Arial"/>
          <w:i/>
          <w:sz w:val="20"/>
          <w:szCs w:val="20"/>
          <w:lang w:val="es-ES"/>
        </w:rPr>
        <w:t xml:space="preserve">. </w:t>
      </w:r>
      <w:r w:rsidRPr="00F56D2A">
        <w:rPr>
          <w:rFonts w:ascii="Arial" w:hAnsi="Arial" w:cs="Arial"/>
          <w:sz w:val="20"/>
          <w:szCs w:val="20"/>
        </w:rPr>
        <w:t xml:space="preserve">Ediciones </w:t>
      </w:r>
      <w:proofErr w:type="spellStart"/>
      <w:r>
        <w:rPr>
          <w:rFonts w:ascii="Arial" w:hAnsi="Arial" w:cs="Arial"/>
          <w:sz w:val="20"/>
          <w:szCs w:val="20"/>
          <w:lang w:val="es-ES"/>
        </w:rPr>
        <w:t>MacMillan</w:t>
      </w:r>
      <w:proofErr w:type="spellEnd"/>
      <w:r>
        <w:rPr>
          <w:rFonts w:ascii="Arial" w:hAnsi="Arial" w:cs="Arial"/>
          <w:sz w:val="20"/>
          <w:szCs w:val="20"/>
          <w:lang w:val="es-ES"/>
        </w:rPr>
        <w:t xml:space="preserve"> Ibérica, </w:t>
      </w:r>
      <w:proofErr w:type="gramStart"/>
      <w:r>
        <w:rPr>
          <w:rFonts w:ascii="Arial" w:hAnsi="Arial" w:cs="Arial"/>
          <w:sz w:val="20"/>
          <w:szCs w:val="20"/>
          <w:lang w:val="es-ES"/>
        </w:rPr>
        <w:t>S.A</w:t>
      </w:r>
      <w:r>
        <w:rPr>
          <w:rFonts w:ascii="Arial" w:hAnsi="Arial" w:cs="Arial"/>
          <w:sz w:val="20"/>
          <w:szCs w:val="20"/>
        </w:rPr>
        <w:t xml:space="preserve"> </w:t>
      </w:r>
      <w:r w:rsidR="007511D7">
        <w:rPr>
          <w:rFonts w:ascii="Arial" w:hAnsi="Arial" w:cs="Arial"/>
          <w:sz w:val="20"/>
          <w:szCs w:val="20"/>
        </w:rPr>
        <w:t>.</w:t>
      </w:r>
      <w:proofErr w:type="gramEnd"/>
      <w:r w:rsidR="007511D7">
        <w:rPr>
          <w:rFonts w:ascii="Arial" w:hAnsi="Arial" w:cs="Arial"/>
          <w:sz w:val="20"/>
          <w:szCs w:val="20"/>
        </w:rPr>
        <w:t xml:space="preserve"> </w:t>
      </w:r>
      <w:r w:rsidRPr="007511D7">
        <w:rPr>
          <w:rFonts w:ascii="Arial" w:hAnsi="Arial" w:cs="Arial"/>
          <w:sz w:val="20"/>
          <w:szCs w:val="20"/>
        </w:rPr>
        <w:t>ISBN</w:t>
      </w:r>
      <w:r w:rsidR="007511D7">
        <w:rPr>
          <w:rFonts w:ascii="Arial" w:hAnsi="Arial" w:cs="Arial"/>
          <w:sz w:val="20"/>
          <w:szCs w:val="20"/>
        </w:rPr>
        <w:t>: 978-84-17899</w:t>
      </w:r>
      <w:r w:rsidRPr="007511D7">
        <w:rPr>
          <w:rFonts w:ascii="Arial" w:hAnsi="Arial" w:cs="Arial"/>
          <w:sz w:val="20"/>
          <w:szCs w:val="20"/>
        </w:rPr>
        <w:t>-</w:t>
      </w:r>
      <w:r w:rsidR="007511D7">
        <w:rPr>
          <w:rFonts w:ascii="Arial" w:hAnsi="Arial" w:cs="Arial"/>
          <w:sz w:val="20"/>
          <w:szCs w:val="20"/>
        </w:rPr>
        <w:t>8</w:t>
      </w:r>
      <w:r w:rsidRPr="007511D7">
        <w:rPr>
          <w:rFonts w:ascii="Arial" w:hAnsi="Arial" w:cs="Arial"/>
          <w:sz w:val="20"/>
          <w:szCs w:val="20"/>
        </w:rPr>
        <w:t>9-4</w:t>
      </w:r>
    </w:p>
    <w:p w:rsidR="0067180A" w:rsidRDefault="0067180A" w:rsidP="0067180A">
      <w:pPr>
        <w:pStyle w:val="Textoindependiente"/>
        <w:numPr>
          <w:ilvl w:val="0"/>
          <w:numId w:val="4"/>
        </w:numPr>
        <w:tabs>
          <w:tab w:val="clear" w:pos="-1440"/>
          <w:tab w:val="clear" w:pos="-720"/>
          <w:tab w:val="clear" w:pos="446"/>
          <w:tab w:val="clear" w:pos="720"/>
          <w:tab w:val="clear" w:pos="1088"/>
          <w:tab w:val="clear" w:pos="1440"/>
        </w:tabs>
        <w:spacing w:before="0" w:line="360" w:lineRule="auto"/>
        <w:ind w:left="360"/>
        <w:rPr>
          <w:rFonts w:ascii="Arial" w:hAnsi="Arial" w:cs="Arial"/>
          <w:color w:val="0D0D0D"/>
          <w:sz w:val="20"/>
          <w:szCs w:val="20"/>
        </w:rPr>
      </w:pPr>
      <w:r>
        <w:rPr>
          <w:rFonts w:ascii="Arial" w:hAnsi="Arial" w:cs="Arial"/>
          <w:color w:val="0D0D0D"/>
          <w:sz w:val="20"/>
          <w:szCs w:val="20"/>
        </w:rPr>
        <w:t xml:space="preserve">Equipos informáticos y fotocopias facilitadas para la </w:t>
      </w:r>
      <w:r w:rsidRPr="00FC52E3">
        <w:rPr>
          <w:rFonts w:ascii="Arial" w:hAnsi="Arial" w:cs="Arial"/>
          <w:color w:val="0D0D0D"/>
          <w:sz w:val="20"/>
          <w:szCs w:val="20"/>
        </w:rPr>
        <w:t>realización d</w:t>
      </w:r>
      <w:r>
        <w:rPr>
          <w:rFonts w:ascii="Arial" w:hAnsi="Arial" w:cs="Arial"/>
          <w:color w:val="0D0D0D"/>
          <w:sz w:val="20"/>
          <w:szCs w:val="20"/>
        </w:rPr>
        <w:t>e actividades. A</w:t>
      </w:r>
      <w:r w:rsidRPr="00FC52E3">
        <w:rPr>
          <w:rFonts w:ascii="Arial" w:hAnsi="Arial" w:cs="Arial"/>
          <w:color w:val="0D0D0D"/>
          <w:sz w:val="20"/>
          <w:szCs w:val="20"/>
        </w:rPr>
        <w:t xml:space="preserve">plicaciones informáticas específicas para la gestión </w:t>
      </w:r>
      <w:r>
        <w:rPr>
          <w:rFonts w:ascii="Arial" w:hAnsi="Arial" w:cs="Arial"/>
          <w:color w:val="0D0D0D"/>
          <w:sz w:val="20"/>
          <w:szCs w:val="20"/>
        </w:rPr>
        <w:t>financiera</w:t>
      </w:r>
      <w:r w:rsidRPr="00FC52E3">
        <w:rPr>
          <w:rFonts w:ascii="Arial" w:hAnsi="Arial" w:cs="Arial"/>
          <w:color w:val="0D0D0D"/>
          <w:sz w:val="20"/>
          <w:szCs w:val="20"/>
        </w:rPr>
        <w:t xml:space="preserve"> y enlaces a páginas web de interés.</w:t>
      </w:r>
    </w:p>
    <w:p w:rsidR="0001202E" w:rsidRPr="00FC52E3" w:rsidRDefault="0001202E" w:rsidP="0067180A">
      <w:pPr>
        <w:pStyle w:val="Textoindependiente"/>
        <w:numPr>
          <w:ilvl w:val="0"/>
          <w:numId w:val="4"/>
        </w:numPr>
        <w:tabs>
          <w:tab w:val="clear" w:pos="-1440"/>
          <w:tab w:val="clear" w:pos="-720"/>
          <w:tab w:val="clear" w:pos="446"/>
          <w:tab w:val="clear" w:pos="720"/>
          <w:tab w:val="clear" w:pos="1088"/>
          <w:tab w:val="clear" w:pos="1440"/>
        </w:tabs>
        <w:spacing w:before="0" w:line="360" w:lineRule="auto"/>
        <w:ind w:left="360"/>
        <w:rPr>
          <w:rFonts w:ascii="Arial" w:hAnsi="Arial" w:cs="Arial"/>
          <w:color w:val="0D0D0D"/>
          <w:sz w:val="20"/>
          <w:szCs w:val="20"/>
        </w:rPr>
      </w:pPr>
      <w:r>
        <w:rPr>
          <w:rFonts w:ascii="Arial" w:hAnsi="Arial" w:cs="Arial"/>
          <w:color w:val="0D0D0D"/>
          <w:sz w:val="20"/>
          <w:szCs w:val="20"/>
        </w:rPr>
        <w:t>Plataforma educativa AEDUCAR.</w:t>
      </w:r>
    </w:p>
    <w:p w:rsidR="0067180A" w:rsidRDefault="0067180A" w:rsidP="0067180A">
      <w:pPr>
        <w:pStyle w:val="Textoindependiente"/>
        <w:spacing w:before="120" w:line="360" w:lineRule="auto"/>
        <w:rPr>
          <w:rFonts w:ascii="Arial" w:hAnsi="Arial" w:cs="Arial"/>
          <w:sz w:val="20"/>
          <w:szCs w:val="20"/>
        </w:rPr>
      </w:pPr>
      <w:r w:rsidRPr="00FC52E3">
        <w:rPr>
          <w:rFonts w:ascii="Arial" w:hAnsi="Arial" w:cs="Arial"/>
          <w:sz w:val="20"/>
          <w:szCs w:val="20"/>
        </w:rPr>
        <w:t>Para el profesor:</w:t>
      </w:r>
      <w:r>
        <w:rPr>
          <w:rFonts w:ascii="Arial" w:hAnsi="Arial" w:cs="Arial"/>
          <w:sz w:val="20"/>
          <w:szCs w:val="20"/>
        </w:rPr>
        <w:t xml:space="preserve"> </w:t>
      </w:r>
    </w:p>
    <w:p w:rsidR="007511D7" w:rsidRPr="007511D7" w:rsidRDefault="0067180A" w:rsidP="007511D7">
      <w:pPr>
        <w:pStyle w:val="Textoindependiente"/>
        <w:numPr>
          <w:ilvl w:val="0"/>
          <w:numId w:val="12"/>
        </w:numPr>
        <w:spacing w:before="120" w:line="360" w:lineRule="auto"/>
        <w:rPr>
          <w:rFonts w:ascii="Arial" w:hAnsi="Arial" w:cs="Arial"/>
          <w:sz w:val="20"/>
          <w:szCs w:val="20"/>
        </w:rPr>
      </w:pPr>
      <w:r>
        <w:rPr>
          <w:rFonts w:ascii="Arial" w:hAnsi="Arial" w:cs="Arial"/>
          <w:sz w:val="20"/>
          <w:szCs w:val="20"/>
        </w:rPr>
        <w:lastRenderedPageBreak/>
        <w:t xml:space="preserve">Referencia bibliográfica: </w:t>
      </w:r>
      <w:r w:rsidR="007511D7">
        <w:rPr>
          <w:rFonts w:ascii="Arial" w:hAnsi="Arial" w:cs="Arial"/>
          <w:i/>
          <w:sz w:val="20"/>
          <w:szCs w:val="20"/>
          <w:lang w:val="es-ES"/>
        </w:rPr>
        <w:t xml:space="preserve">Operaciones Auxiliares de Gestión de Tesorería. </w:t>
      </w:r>
      <w:r w:rsidR="007511D7" w:rsidRPr="00F56D2A">
        <w:rPr>
          <w:rFonts w:ascii="Arial" w:hAnsi="Arial" w:cs="Arial"/>
          <w:sz w:val="20"/>
          <w:szCs w:val="20"/>
        </w:rPr>
        <w:t xml:space="preserve">Ediciones </w:t>
      </w:r>
      <w:proofErr w:type="spellStart"/>
      <w:r w:rsidR="007511D7">
        <w:rPr>
          <w:rFonts w:ascii="Arial" w:hAnsi="Arial" w:cs="Arial"/>
          <w:sz w:val="20"/>
          <w:szCs w:val="20"/>
          <w:lang w:val="es-ES"/>
        </w:rPr>
        <w:t>MacMillan</w:t>
      </w:r>
      <w:proofErr w:type="spellEnd"/>
      <w:r w:rsidR="007511D7">
        <w:rPr>
          <w:rFonts w:ascii="Arial" w:hAnsi="Arial" w:cs="Arial"/>
          <w:sz w:val="20"/>
          <w:szCs w:val="20"/>
          <w:lang w:val="es-ES"/>
        </w:rPr>
        <w:t xml:space="preserve"> Ibérica, </w:t>
      </w:r>
      <w:proofErr w:type="gramStart"/>
      <w:r w:rsidR="007511D7">
        <w:rPr>
          <w:rFonts w:ascii="Arial" w:hAnsi="Arial" w:cs="Arial"/>
          <w:sz w:val="20"/>
          <w:szCs w:val="20"/>
          <w:lang w:val="es-ES"/>
        </w:rPr>
        <w:t>S.A</w:t>
      </w:r>
      <w:r w:rsidR="007511D7">
        <w:rPr>
          <w:rFonts w:ascii="Arial" w:hAnsi="Arial" w:cs="Arial"/>
          <w:sz w:val="20"/>
          <w:szCs w:val="20"/>
        </w:rPr>
        <w:t xml:space="preserve"> .</w:t>
      </w:r>
      <w:proofErr w:type="gramEnd"/>
      <w:r w:rsidR="007511D7">
        <w:rPr>
          <w:rFonts w:ascii="Arial" w:hAnsi="Arial" w:cs="Arial"/>
          <w:sz w:val="20"/>
          <w:szCs w:val="20"/>
        </w:rPr>
        <w:t xml:space="preserve"> </w:t>
      </w:r>
      <w:r w:rsidR="007511D7" w:rsidRPr="007511D7">
        <w:rPr>
          <w:rFonts w:ascii="Arial" w:hAnsi="Arial" w:cs="Arial"/>
          <w:sz w:val="20"/>
          <w:szCs w:val="20"/>
        </w:rPr>
        <w:t>ISBN</w:t>
      </w:r>
      <w:r w:rsidR="007511D7">
        <w:rPr>
          <w:rFonts w:ascii="Arial" w:hAnsi="Arial" w:cs="Arial"/>
          <w:sz w:val="20"/>
          <w:szCs w:val="20"/>
        </w:rPr>
        <w:t>: 978-84-17899</w:t>
      </w:r>
      <w:r w:rsidR="007511D7" w:rsidRPr="007511D7">
        <w:rPr>
          <w:rFonts w:ascii="Arial" w:hAnsi="Arial" w:cs="Arial"/>
          <w:sz w:val="20"/>
          <w:szCs w:val="20"/>
        </w:rPr>
        <w:t>-</w:t>
      </w:r>
      <w:r w:rsidR="007511D7">
        <w:rPr>
          <w:rFonts w:ascii="Arial" w:hAnsi="Arial" w:cs="Arial"/>
          <w:sz w:val="20"/>
          <w:szCs w:val="20"/>
        </w:rPr>
        <w:t>8</w:t>
      </w:r>
      <w:r w:rsidR="007511D7" w:rsidRPr="007511D7">
        <w:rPr>
          <w:rFonts w:ascii="Arial" w:hAnsi="Arial" w:cs="Arial"/>
          <w:sz w:val="20"/>
          <w:szCs w:val="20"/>
        </w:rPr>
        <w:t>9-4</w:t>
      </w:r>
    </w:p>
    <w:p w:rsidR="0067180A" w:rsidRPr="00FC52E3" w:rsidRDefault="0067180A" w:rsidP="007511D7">
      <w:pPr>
        <w:pStyle w:val="Textoindependiente"/>
        <w:numPr>
          <w:ilvl w:val="0"/>
          <w:numId w:val="12"/>
        </w:numPr>
        <w:spacing w:before="120" w:line="360" w:lineRule="auto"/>
        <w:rPr>
          <w:rFonts w:ascii="Arial" w:hAnsi="Arial" w:cs="Arial"/>
          <w:sz w:val="20"/>
          <w:szCs w:val="20"/>
        </w:rPr>
      </w:pPr>
      <w:r w:rsidRPr="00FC52E3">
        <w:rPr>
          <w:rFonts w:ascii="Arial" w:hAnsi="Arial" w:cs="Arial"/>
          <w:sz w:val="20"/>
          <w:szCs w:val="20"/>
        </w:rPr>
        <w:t xml:space="preserve">Presentaciones en PowerPoint </w:t>
      </w:r>
      <w:r>
        <w:rPr>
          <w:rFonts w:ascii="Arial" w:hAnsi="Arial" w:cs="Arial"/>
          <w:sz w:val="20"/>
          <w:szCs w:val="20"/>
        </w:rPr>
        <w:t xml:space="preserve">y/o </w:t>
      </w:r>
      <w:proofErr w:type="spellStart"/>
      <w:r>
        <w:rPr>
          <w:rFonts w:ascii="Arial" w:hAnsi="Arial" w:cs="Arial"/>
          <w:sz w:val="20"/>
          <w:szCs w:val="20"/>
        </w:rPr>
        <w:t>Blinklearning</w:t>
      </w:r>
      <w:proofErr w:type="spellEnd"/>
      <w:r>
        <w:rPr>
          <w:rFonts w:ascii="Arial" w:hAnsi="Arial" w:cs="Arial"/>
          <w:sz w:val="20"/>
          <w:szCs w:val="20"/>
        </w:rPr>
        <w:t xml:space="preserve"> </w:t>
      </w:r>
      <w:r w:rsidRPr="00FC52E3">
        <w:rPr>
          <w:rFonts w:ascii="Arial" w:hAnsi="Arial" w:cs="Arial"/>
          <w:sz w:val="20"/>
          <w:szCs w:val="20"/>
        </w:rPr>
        <w:t>de cada una de las unidades.</w:t>
      </w:r>
    </w:p>
    <w:p w:rsidR="0067180A" w:rsidRPr="001C21A6" w:rsidRDefault="0067180A" w:rsidP="007511D7">
      <w:pPr>
        <w:pStyle w:val="Textoindependiente"/>
        <w:numPr>
          <w:ilvl w:val="0"/>
          <w:numId w:val="4"/>
        </w:numPr>
        <w:tabs>
          <w:tab w:val="clear" w:pos="-1440"/>
          <w:tab w:val="clear" w:pos="-720"/>
          <w:tab w:val="clear" w:pos="446"/>
          <w:tab w:val="clear" w:pos="720"/>
          <w:tab w:val="clear" w:pos="1088"/>
          <w:tab w:val="clear" w:pos="1440"/>
        </w:tabs>
        <w:spacing w:before="0" w:line="360" w:lineRule="auto"/>
        <w:ind w:left="709" w:hanging="283"/>
        <w:rPr>
          <w:rFonts w:ascii="Arial" w:hAnsi="Arial" w:cs="Arial"/>
          <w:color w:val="0D0D0D"/>
          <w:sz w:val="20"/>
          <w:szCs w:val="20"/>
        </w:rPr>
      </w:pPr>
      <w:r w:rsidRPr="00FC52E3">
        <w:rPr>
          <w:rFonts w:ascii="Arial" w:hAnsi="Arial" w:cs="Arial"/>
          <w:sz w:val="20"/>
          <w:szCs w:val="20"/>
        </w:rPr>
        <w:t>Solucionario de las actividades del libro con sugerencias didácticas para cada unidad</w:t>
      </w:r>
      <w:r w:rsidRPr="00FC52E3">
        <w:rPr>
          <w:rFonts w:ascii="Arial" w:hAnsi="Arial" w:cs="Arial"/>
          <w:color w:val="0D0D0D"/>
          <w:sz w:val="20"/>
          <w:szCs w:val="20"/>
        </w:rPr>
        <w:t>.</w:t>
      </w:r>
    </w:p>
    <w:p w:rsidR="0067180A" w:rsidRPr="00FC52E3" w:rsidRDefault="0067180A" w:rsidP="0067180A">
      <w:pPr>
        <w:pStyle w:val="Textoindependiente"/>
        <w:spacing w:before="120" w:line="360" w:lineRule="auto"/>
        <w:rPr>
          <w:rFonts w:ascii="Arial" w:hAnsi="Arial" w:cs="Arial"/>
          <w:sz w:val="20"/>
          <w:szCs w:val="20"/>
        </w:rPr>
      </w:pPr>
      <w:r w:rsidRPr="00FC52E3">
        <w:rPr>
          <w:rFonts w:ascii="Arial" w:hAnsi="Arial" w:cs="Arial"/>
          <w:sz w:val="20"/>
          <w:szCs w:val="20"/>
        </w:rPr>
        <w:t>Otros recursos:</w:t>
      </w:r>
    </w:p>
    <w:p w:rsidR="0067180A" w:rsidRPr="00FC52E3" w:rsidRDefault="0067180A" w:rsidP="0067180A">
      <w:pPr>
        <w:pStyle w:val="Textoindependiente"/>
        <w:numPr>
          <w:ilvl w:val="0"/>
          <w:numId w:val="4"/>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El equipamiento normal de una de las aulas asignadas al ciclo.</w:t>
      </w:r>
    </w:p>
    <w:p w:rsidR="0067180A" w:rsidRPr="00FC52E3" w:rsidRDefault="0067180A" w:rsidP="0067180A">
      <w:pPr>
        <w:pStyle w:val="Textoindependiente"/>
        <w:numPr>
          <w:ilvl w:val="0"/>
          <w:numId w:val="4"/>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Equipos informáticos conectados a Internet.</w:t>
      </w:r>
    </w:p>
    <w:p w:rsidR="0067180A" w:rsidRPr="00FC52E3" w:rsidRDefault="0067180A" w:rsidP="0067180A">
      <w:pPr>
        <w:pStyle w:val="Textoindependiente"/>
        <w:numPr>
          <w:ilvl w:val="0"/>
          <w:numId w:val="4"/>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Aplicaciones informáticas de propósito general.</w:t>
      </w:r>
    </w:p>
    <w:p w:rsidR="0067180A" w:rsidRPr="00FC52E3" w:rsidRDefault="0067180A" w:rsidP="0067180A">
      <w:pPr>
        <w:pStyle w:val="Textoindependiente"/>
        <w:numPr>
          <w:ilvl w:val="0"/>
          <w:numId w:val="4"/>
        </w:numPr>
        <w:tabs>
          <w:tab w:val="clear" w:pos="-1440"/>
          <w:tab w:val="clear" w:pos="-720"/>
          <w:tab w:val="clear" w:pos="446"/>
          <w:tab w:val="clear" w:pos="720"/>
          <w:tab w:val="clear" w:pos="1088"/>
          <w:tab w:val="clear" w:pos="1440"/>
        </w:tabs>
        <w:spacing w:before="0" w:line="360" w:lineRule="auto"/>
        <w:ind w:left="360"/>
        <w:rPr>
          <w:rFonts w:ascii="Arial" w:hAnsi="Arial" w:cs="Arial"/>
          <w:sz w:val="20"/>
          <w:szCs w:val="20"/>
        </w:rPr>
      </w:pPr>
      <w:r w:rsidRPr="00FC52E3">
        <w:rPr>
          <w:rFonts w:ascii="Arial" w:hAnsi="Arial" w:cs="Arial"/>
          <w:sz w:val="20"/>
          <w:szCs w:val="20"/>
        </w:rPr>
        <w:t>Aplicaciones informáticas específicas para el módulo.</w:t>
      </w:r>
    </w:p>
    <w:p w:rsidR="0067180A" w:rsidRPr="00FC52E3" w:rsidRDefault="0067180A" w:rsidP="0067180A">
      <w:pPr>
        <w:spacing w:line="360" w:lineRule="auto"/>
        <w:jc w:val="both"/>
        <w:rPr>
          <w:rFonts w:ascii="Arial" w:hAnsi="Arial" w:cs="Arial"/>
          <w:lang w:val="es-ES"/>
        </w:rPr>
      </w:pPr>
    </w:p>
    <w:p w:rsidR="0067180A" w:rsidRPr="00FC52E3" w:rsidRDefault="0067180A" w:rsidP="0067180A">
      <w:pPr>
        <w:spacing w:line="360" w:lineRule="auto"/>
        <w:rPr>
          <w:rFonts w:ascii="Arial" w:hAnsi="Arial" w:cs="Arial"/>
          <w:lang w:val="es-ES"/>
        </w:rPr>
      </w:pPr>
    </w:p>
    <w:p w:rsidR="0067180A" w:rsidRPr="002C2EB6" w:rsidRDefault="0067180A" w:rsidP="0067180A">
      <w:pPr>
        <w:spacing w:line="360" w:lineRule="auto"/>
        <w:jc w:val="both"/>
        <w:rPr>
          <w:rFonts w:ascii="Arial" w:hAnsi="Arial" w:cs="Arial"/>
          <w:b/>
          <w:lang w:val="es-ES"/>
        </w:rPr>
      </w:pPr>
      <w:r w:rsidRPr="00FC52E3">
        <w:rPr>
          <w:rFonts w:ascii="Arial" w:hAnsi="Arial" w:cs="Arial"/>
          <w:b/>
          <w:lang w:val="es-ES"/>
        </w:rPr>
        <w:t>8.  MECANISMOS DE SEGUIMIENTO Y VALORACIÓN PARA POTENCIAR LOS RESULTADOS POSITIVOS Y SUBSANAR DEFICIENCIAS OBSERVADAS</w:t>
      </w:r>
      <w:r>
        <w:rPr>
          <w:rFonts w:ascii="Arial" w:hAnsi="Arial" w:cs="Arial"/>
          <w:b/>
          <w:lang w:val="es-ES"/>
        </w:rPr>
        <w:t>.</w:t>
      </w:r>
    </w:p>
    <w:p w:rsidR="0067180A" w:rsidRPr="007E7931" w:rsidRDefault="0067180A" w:rsidP="0067180A">
      <w:pPr>
        <w:spacing w:before="120" w:line="360" w:lineRule="auto"/>
        <w:jc w:val="both"/>
        <w:rPr>
          <w:rFonts w:ascii="Arial" w:hAnsi="Arial" w:cs="Arial"/>
          <w:lang w:val="es-ES"/>
        </w:rPr>
      </w:pPr>
      <w:r w:rsidRPr="007E7931">
        <w:rPr>
          <w:rFonts w:ascii="Arial" w:hAnsi="Arial" w:cs="Arial"/>
          <w:lang w:val="es-ES"/>
        </w:rPr>
        <w:t>- Los resultados del apartado “% Aprobados” del resumen trimestral del cuaderno del profesor.</w:t>
      </w:r>
    </w:p>
    <w:p w:rsidR="0067180A" w:rsidRDefault="0067180A" w:rsidP="0067180A">
      <w:pPr>
        <w:spacing w:before="120" w:line="360" w:lineRule="auto"/>
        <w:jc w:val="both"/>
        <w:rPr>
          <w:rFonts w:ascii="Arial" w:hAnsi="Arial" w:cs="Arial"/>
          <w:lang w:val="es-ES"/>
        </w:rPr>
      </w:pPr>
      <w:r w:rsidRPr="007E7931">
        <w:rPr>
          <w:rFonts w:ascii="Arial" w:hAnsi="Arial" w:cs="Arial"/>
          <w:lang w:val="es-ES"/>
        </w:rPr>
        <w:t>- Las acciones “correctivas”, “preventivas” y “de mejora” tomadas por los profesores de los difere</w:t>
      </w:r>
      <w:r>
        <w:rPr>
          <w:rFonts w:ascii="Arial" w:hAnsi="Arial" w:cs="Arial"/>
          <w:lang w:val="es-ES"/>
        </w:rPr>
        <w:t>ntes módulos, en caso necesario.</w:t>
      </w:r>
    </w:p>
    <w:p w:rsidR="0067180A" w:rsidRPr="001C21A6" w:rsidRDefault="0067180A" w:rsidP="0067180A">
      <w:pPr>
        <w:spacing w:line="360" w:lineRule="auto"/>
        <w:jc w:val="both"/>
        <w:rPr>
          <w:rFonts w:ascii="Arial" w:hAnsi="Arial" w:cs="Arial"/>
          <w:lang w:val="es-ES"/>
        </w:rPr>
      </w:pPr>
      <w:r>
        <w:rPr>
          <w:rFonts w:ascii="Arial" w:hAnsi="Arial" w:cs="Arial"/>
          <w:lang w:val="es-ES"/>
        </w:rPr>
        <w:t>A estos efectos, l</w:t>
      </w:r>
      <w:r w:rsidRPr="001C21A6">
        <w:rPr>
          <w:rFonts w:ascii="Arial" w:hAnsi="Arial" w:cs="Arial"/>
          <w:lang w:val="es-ES"/>
        </w:rPr>
        <w:t xml:space="preserve">a evaluación </w:t>
      </w:r>
      <w:r>
        <w:rPr>
          <w:rFonts w:ascii="Arial" w:hAnsi="Arial" w:cs="Arial"/>
          <w:lang w:val="es-ES"/>
        </w:rPr>
        <w:t xml:space="preserve">será </w:t>
      </w:r>
      <w:r w:rsidRPr="001C21A6">
        <w:rPr>
          <w:rFonts w:ascii="Arial" w:hAnsi="Arial" w:cs="Arial"/>
          <w:lang w:val="es-ES"/>
        </w:rPr>
        <w:t xml:space="preserve">continua </w:t>
      </w:r>
      <w:r>
        <w:rPr>
          <w:rFonts w:ascii="Arial" w:hAnsi="Arial" w:cs="Arial"/>
          <w:lang w:val="es-ES"/>
        </w:rPr>
        <w:t xml:space="preserve">y </w:t>
      </w:r>
      <w:r w:rsidRPr="00EB7361">
        <w:rPr>
          <w:rFonts w:ascii="Arial" w:hAnsi="Arial" w:cs="Arial"/>
          <w:lang w:val="es-ES"/>
        </w:rPr>
        <w:t>formativa</w:t>
      </w:r>
      <w:r>
        <w:rPr>
          <w:rFonts w:ascii="Arial" w:hAnsi="Arial" w:cs="Arial"/>
          <w:lang w:val="es-ES"/>
        </w:rPr>
        <w:t xml:space="preserve"> permitiendo</w:t>
      </w:r>
      <w:r w:rsidRPr="001C21A6">
        <w:rPr>
          <w:rFonts w:ascii="Arial" w:hAnsi="Arial" w:cs="Arial"/>
          <w:lang w:val="es-ES"/>
        </w:rPr>
        <w:t xml:space="preserve"> </w:t>
      </w:r>
      <w:r>
        <w:rPr>
          <w:rFonts w:ascii="Arial" w:hAnsi="Arial" w:cs="Arial"/>
          <w:lang w:val="es-ES"/>
        </w:rPr>
        <w:t>anticipar los</w:t>
      </w:r>
      <w:r w:rsidRPr="001C21A6">
        <w:rPr>
          <w:rFonts w:ascii="Arial" w:hAnsi="Arial" w:cs="Arial"/>
          <w:lang w:val="es-ES"/>
        </w:rPr>
        <w:t xml:space="preserve"> siguientes pasos que se deben dar para continuar con el proceso de enseñanza-aprendizaje. </w:t>
      </w:r>
    </w:p>
    <w:p w:rsidR="0067180A" w:rsidRPr="00EB7361" w:rsidRDefault="0067180A" w:rsidP="0067180A">
      <w:pPr>
        <w:spacing w:line="360" w:lineRule="auto"/>
        <w:jc w:val="both"/>
        <w:rPr>
          <w:rFonts w:ascii="Arial" w:hAnsi="Arial" w:cs="Arial"/>
          <w:lang w:val="es-ES"/>
        </w:rPr>
      </w:pPr>
      <w:r w:rsidRPr="001C21A6">
        <w:rPr>
          <w:rFonts w:ascii="Arial" w:hAnsi="Arial" w:cs="Arial"/>
          <w:lang w:val="es-ES"/>
        </w:rPr>
        <w:t xml:space="preserve">Los mecanismos para dicho seguimiento consistirán en realizar actividades denominadas de </w:t>
      </w:r>
      <w:r w:rsidRPr="00EB7361">
        <w:rPr>
          <w:rFonts w:ascii="Arial" w:hAnsi="Arial" w:cs="Arial"/>
          <w:lang w:val="es-ES"/>
        </w:rPr>
        <w:t xml:space="preserve">detección: </w:t>
      </w:r>
    </w:p>
    <w:p w:rsidR="0067180A" w:rsidRPr="001C21A6" w:rsidRDefault="0067180A" w:rsidP="0067180A">
      <w:pPr>
        <w:spacing w:line="360" w:lineRule="auto"/>
        <w:jc w:val="both"/>
        <w:rPr>
          <w:rFonts w:ascii="Arial" w:hAnsi="Arial" w:cs="Arial"/>
          <w:lang w:val="es-ES"/>
        </w:rPr>
      </w:pPr>
      <w:r w:rsidRPr="001C21A6">
        <w:rPr>
          <w:rFonts w:ascii="Arial" w:hAnsi="Arial" w:cs="Arial"/>
          <w:lang w:val="es-ES"/>
        </w:rPr>
        <w:tab/>
        <w:t>-Formulación de preguntas</w:t>
      </w:r>
    </w:p>
    <w:p w:rsidR="0067180A" w:rsidRPr="001C21A6" w:rsidRDefault="0067180A" w:rsidP="0067180A">
      <w:pPr>
        <w:spacing w:line="360" w:lineRule="auto"/>
        <w:jc w:val="both"/>
        <w:rPr>
          <w:rFonts w:ascii="Arial" w:hAnsi="Arial" w:cs="Arial"/>
          <w:lang w:val="es-ES"/>
        </w:rPr>
      </w:pPr>
      <w:r w:rsidRPr="001C21A6">
        <w:rPr>
          <w:rFonts w:ascii="Arial" w:hAnsi="Arial" w:cs="Arial"/>
          <w:lang w:val="es-ES"/>
        </w:rPr>
        <w:tab/>
        <w:t>-Proposición de ejercicios representativos de conocimientos globales</w:t>
      </w:r>
    </w:p>
    <w:p w:rsidR="0067180A" w:rsidRPr="001C21A6" w:rsidRDefault="0067180A" w:rsidP="0067180A">
      <w:pPr>
        <w:spacing w:line="360" w:lineRule="auto"/>
        <w:jc w:val="both"/>
        <w:rPr>
          <w:rFonts w:ascii="Arial" w:hAnsi="Arial" w:cs="Arial"/>
          <w:lang w:val="es-ES"/>
        </w:rPr>
      </w:pPr>
      <w:r w:rsidRPr="001C21A6">
        <w:rPr>
          <w:rFonts w:ascii="Arial" w:hAnsi="Arial" w:cs="Arial"/>
          <w:lang w:val="es-ES"/>
        </w:rPr>
        <w:tab/>
        <w:t xml:space="preserve">-Diálogo entre los alumnos. </w:t>
      </w:r>
    </w:p>
    <w:p w:rsidR="0067180A" w:rsidRPr="001C21A6" w:rsidRDefault="0067180A" w:rsidP="0067180A">
      <w:pPr>
        <w:spacing w:line="360" w:lineRule="auto"/>
        <w:jc w:val="both"/>
        <w:rPr>
          <w:rFonts w:ascii="Arial" w:hAnsi="Arial" w:cs="Arial"/>
          <w:lang w:val="es-ES"/>
        </w:rPr>
      </w:pPr>
      <w:r w:rsidRPr="001C21A6">
        <w:rPr>
          <w:rFonts w:ascii="Arial" w:hAnsi="Arial" w:cs="Arial"/>
          <w:lang w:val="es-ES"/>
        </w:rPr>
        <w:t xml:space="preserve">Este </w:t>
      </w:r>
      <w:r>
        <w:rPr>
          <w:rFonts w:ascii="Arial" w:hAnsi="Arial" w:cs="Arial"/>
          <w:lang w:val="es-ES"/>
        </w:rPr>
        <w:t>concepto</w:t>
      </w:r>
      <w:r w:rsidRPr="001C21A6">
        <w:rPr>
          <w:rFonts w:ascii="Arial" w:hAnsi="Arial" w:cs="Arial"/>
          <w:lang w:val="es-ES"/>
        </w:rPr>
        <w:t xml:space="preserve"> de evaluación no tendrá una función de etiquetación ni participará en la calificación, sino que servirá para recibir un “</w:t>
      </w:r>
      <w:proofErr w:type="spellStart"/>
      <w:r w:rsidRPr="001C21A6">
        <w:rPr>
          <w:rFonts w:ascii="Arial" w:hAnsi="Arial" w:cs="Arial"/>
          <w:lang w:val="es-ES"/>
        </w:rPr>
        <w:t>feedback</w:t>
      </w:r>
      <w:proofErr w:type="spellEnd"/>
      <w:r w:rsidRPr="001C21A6">
        <w:rPr>
          <w:rFonts w:ascii="Arial" w:hAnsi="Arial" w:cs="Arial"/>
          <w:lang w:val="es-ES"/>
        </w:rPr>
        <w:t>” o reporte de información que nos permita orientar o guiar nuestra actuación docente.</w:t>
      </w:r>
      <w:r>
        <w:rPr>
          <w:rFonts w:ascii="Arial" w:hAnsi="Arial" w:cs="Arial"/>
          <w:lang w:val="es-ES"/>
        </w:rPr>
        <w:t xml:space="preserve"> </w:t>
      </w:r>
      <w:r w:rsidRPr="001C21A6">
        <w:rPr>
          <w:rFonts w:ascii="Arial" w:hAnsi="Arial" w:cs="Arial"/>
          <w:lang w:val="es-ES"/>
        </w:rPr>
        <w:t>Si los resultados son satisfactorios, se podrá continuar con</w:t>
      </w:r>
      <w:r>
        <w:rPr>
          <w:rFonts w:ascii="Arial" w:hAnsi="Arial" w:cs="Arial"/>
          <w:lang w:val="es-ES"/>
        </w:rPr>
        <w:t xml:space="preserve"> nuevos aprendizajes, atendiendo nuevas</w:t>
      </w:r>
      <w:r w:rsidRPr="001C21A6">
        <w:rPr>
          <w:rFonts w:ascii="Arial" w:hAnsi="Arial" w:cs="Arial"/>
          <w:lang w:val="es-ES"/>
        </w:rPr>
        <w:t xml:space="preserve"> demandas informativas y de conocimientos a largo plazo del proceso de enseñanza-aprendizaje</w:t>
      </w:r>
    </w:p>
    <w:p w:rsidR="0067180A" w:rsidRPr="001C21A6" w:rsidRDefault="0067180A" w:rsidP="0067180A">
      <w:pPr>
        <w:spacing w:line="360" w:lineRule="auto"/>
        <w:jc w:val="both"/>
        <w:rPr>
          <w:rFonts w:ascii="Arial" w:hAnsi="Arial" w:cs="Arial"/>
          <w:lang w:val="es-ES"/>
        </w:rPr>
      </w:pPr>
      <w:r w:rsidRPr="001C21A6">
        <w:rPr>
          <w:rFonts w:ascii="Arial" w:hAnsi="Arial" w:cs="Arial"/>
          <w:lang w:val="es-ES"/>
        </w:rPr>
        <w:t>Si los resultados no son satisfactorios, se podrán realizar</w:t>
      </w:r>
      <w:r>
        <w:rPr>
          <w:rFonts w:ascii="Arial" w:hAnsi="Arial" w:cs="Arial"/>
          <w:lang w:val="es-ES"/>
        </w:rPr>
        <w:t xml:space="preserve"> a</w:t>
      </w:r>
      <w:r w:rsidRPr="001C21A6">
        <w:rPr>
          <w:rFonts w:ascii="Arial" w:hAnsi="Arial" w:cs="Arial"/>
          <w:lang w:val="es-ES"/>
        </w:rPr>
        <w:t>ctividades de consolidación y refuerzo, para revitalizar aprendizajes que se disponen pero requieren evocación.</w:t>
      </w:r>
    </w:p>
    <w:p w:rsidR="0067180A" w:rsidRPr="00F2137B" w:rsidRDefault="0067180A" w:rsidP="0067180A">
      <w:pPr>
        <w:spacing w:line="360" w:lineRule="auto"/>
        <w:rPr>
          <w:rFonts w:ascii="Arial" w:hAnsi="Arial" w:cs="Arial"/>
          <w:lang w:val="es-ES"/>
        </w:rPr>
      </w:pPr>
      <w:r w:rsidRPr="001C21A6">
        <w:rPr>
          <w:rFonts w:ascii="Arial" w:hAnsi="Arial" w:cs="Arial"/>
          <w:lang w:val="es-ES"/>
        </w:rPr>
        <w:t xml:space="preserve">A estos efectos, la primera manifestación es la </w:t>
      </w:r>
      <w:r>
        <w:rPr>
          <w:rFonts w:ascii="Arial" w:hAnsi="Arial" w:cs="Arial"/>
          <w:lang w:val="es-ES"/>
        </w:rPr>
        <w:t xml:space="preserve">prueba escrita de </w:t>
      </w:r>
      <w:r w:rsidRPr="00EB7361">
        <w:rPr>
          <w:rFonts w:ascii="Arial" w:hAnsi="Arial" w:cs="Arial"/>
          <w:lang w:val="es-ES"/>
        </w:rPr>
        <w:t>evaluación inicial</w:t>
      </w:r>
      <w:r w:rsidRPr="001C21A6">
        <w:rPr>
          <w:rFonts w:ascii="Arial" w:hAnsi="Arial" w:cs="Arial"/>
          <w:lang w:val="es-ES"/>
        </w:rPr>
        <w:t>, la c</w:t>
      </w:r>
      <w:r>
        <w:rPr>
          <w:rFonts w:ascii="Arial" w:hAnsi="Arial" w:cs="Arial"/>
          <w:lang w:val="es-ES"/>
        </w:rPr>
        <w:t xml:space="preserve">ual consistirá en un test de </w:t>
      </w:r>
      <w:r w:rsidRPr="001C21A6">
        <w:rPr>
          <w:rFonts w:ascii="Arial" w:hAnsi="Arial" w:cs="Arial"/>
          <w:lang w:val="es-ES"/>
        </w:rPr>
        <w:t xml:space="preserve">preguntas relacionadas con disciplinas empresariales </w:t>
      </w:r>
      <w:r>
        <w:rPr>
          <w:rFonts w:ascii="Arial" w:hAnsi="Arial" w:cs="Arial"/>
          <w:lang w:val="es-ES"/>
        </w:rPr>
        <w:t>relacionadas con la tesorería y las finanzas</w:t>
      </w:r>
      <w:r w:rsidRPr="00F2137B">
        <w:rPr>
          <w:rFonts w:ascii="Arial" w:hAnsi="Arial" w:cs="Arial"/>
          <w:lang w:val="es-ES"/>
        </w:rPr>
        <w:t xml:space="preserve">. </w:t>
      </w:r>
    </w:p>
    <w:p w:rsidR="0067180A" w:rsidRDefault="0067180A" w:rsidP="0067180A">
      <w:pPr>
        <w:spacing w:after="80" w:line="360" w:lineRule="auto"/>
        <w:jc w:val="both"/>
        <w:rPr>
          <w:rFonts w:ascii="Arial" w:hAnsi="Arial" w:cs="Arial"/>
          <w:b/>
          <w:bCs/>
          <w:lang w:val="es-ES"/>
        </w:rPr>
      </w:pPr>
    </w:p>
    <w:p w:rsidR="0067180A" w:rsidRDefault="0067180A" w:rsidP="0067180A">
      <w:pPr>
        <w:spacing w:after="80" w:line="360" w:lineRule="auto"/>
        <w:jc w:val="both"/>
        <w:rPr>
          <w:rFonts w:ascii="Arial" w:hAnsi="Arial" w:cs="Arial"/>
          <w:b/>
          <w:lang w:val="es-ES"/>
        </w:rPr>
      </w:pPr>
      <w:r w:rsidRPr="00FC52E3">
        <w:rPr>
          <w:rFonts w:ascii="Arial" w:hAnsi="Arial" w:cs="Arial"/>
          <w:b/>
          <w:bCs/>
          <w:lang w:val="es-ES"/>
        </w:rPr>
        <w:t>9</w:t>
      </w:r>
      <w:r w:rsidRPr="00FC52E3">
        <w:rPr>
          <w:rFonts w:ascii="Arial" w:hAnsi="Arial" w:cs="Arial"/>
          <w:b/>
          <w:lang w:val="es-ES"/>
        </w:rPr>
        <w:t>. ACTIVIDADES DE ORIENTACIÓN Y APOYO ENCAMINADAS A LA SUPERACIÓN DE LOS MÓDULOS PROFESIONALES PENDIENTES</w:t>
      </w:r>
      <w:r>
        <w:rPr>
          <w:rFonts w:ascii="Arial" w:hAnsi="Arial" w:cs="Arial"/>
          <w:b/>
          <w:lang w:val="es-ES"/>
        </w:rPr>
        <w:t>.</w:t>
      </w:r>
    </w:p>
    <w:p w:rsidR="0067180A" w:rsidRPr="007A03B8" w:rsidRDefault="0067180A" w:rsidP="0067180A">
      <w:pPr>
        <w:spacing w:line="360" w:lineRule="auto"/>
        <w:jc w:val="both"/>
        <w:rPr>
          <w:rFonts w:ascii="Arial" w:hAnsi="Arial" w:cs="Arial"/>
          <w:bCs/>
          <w:iCs/>
          <w:lang w:val="es-ES"/>
        </w:rPr>
      </w:pPr>
      <w:r>
        <w:rPr>
          <w:rFonts w:ascii="Arial" w:hAnsi="Arial" w:cs="Arial"/>
          <w:bCs/>
          <w:iCs/>
          <w:lang w:val="es-ES"/>
        </w:rPr>
        <w:tab/>
        <w:t xml:space="preserve">En referencia a los alumnos que tengan pendiente el presente módulo al inicio del nuevo curso escolar se matricularán en el mismo y les será de aplicación lo expuesto en la presente programación. </w:t>
      </w:r>
    </w:p>
    <w:p w:rsidR="0067180A" w:rsidRPr="00396571" w:rsidRDefault="0067180A" w:rsidP="0067180A">
      <w:pPr>
        <w:spacing w:line="360" w:lineRule="auto"/>
        <w:jc w:val="both"/>
        <w:rPr>
          <w:rFonts w:ascii="Arial" w:hAnsi="Arial" w:cs="Arial"/>
          <w:iCs/>
          <w:lang w:val="es-ES"/>
        </w:rPr>
      </w:pPr>
      <w:r>
        <w:rPr>
          <w:rFonts w:ascii="Arial" w:hAnsi="Arial" w:cs="Arial"/>
          <w:bCs/>
          <w:iCs/>
          <w:lang w:val="es-ES"/>
        </w:rPr>
        <w:tab/>
        <w:t xml:space="preserve">En el caso de los alumnos que tengan pendiente de superar el módulo, finalizada la primera convocatoria en marzo, tampoco podrán participar en el siguiente módulo relativo a FCT (Formación en </w:t>
      </w:r>
      <w:r>
        <w:rPr>
          <w:rFonts w:ascii="Arial" w:hAnsi="Arial" w:cs="Arial"/>
          <w:bCs/>
          <w:iCs/>
          <w:lang w:val="es-ES"/>
        </w:rPr>
        <w:lastRenderedPageBreak/>
        <w:t>Centros de Trabajo) hasta que no sea superado en junio. En tanto, les serán comunicadas las siguientes actividades, en</w:t>
      </w:r>
      <w:r w:rsidRPr="00396571">
        <w:rPr>
          <w:rFonts w:ascii="Arial" w:hAnsi="Arial" w:cs="Arial"/>
          <w:bCs/>
          <w:iCs/>
          <w:lang w:val="es-ES"/>
        </w:rPr>
        <w:t xml:space="preserve"> cumplimiento del artículo 8.4. de la ORDEN de 26 de octubre de 2009, de la Consejera de Educación, Cultura y Deporte, que regula la matriculación, evaluación y acreditación académica del alumnado de Forma</w:t>
      </w:r>
      <w:r w:rsidRPr="00396571">
        <w:rPr>
          <w:rFonts w:ascii="Arial" w:hAnsi="Arial" w:cs="Arial"/>
          <w:bCs/>
          <w:iCs/>
          <w:lang w:val="es-ES"/>
        </w:rPr>
        <w:softHyphen/>
        <w:t>ción Profesional en los centros docentes de la Comunidad Autónoma de Aragón</w:t>
      </w:r>
      <w:r>
        <w:rPr>
          <w:rFonts w:ascii="Arial" w:hAnsi="Arial" w:cs="Arial"/>
          <w:bCs/>
          <w:iCs/>
          <w:lang w:val="es-ES"/>
        </w:rPr>
        <w:t xml:space="preserve">, por el cual </w:t>
      </w:r>
      <w:r w:rsidRPr="00396571">
        <w:rPr>
          <w:rFonts w:ascii="Arial" w:hAnsi="Arial" w:cs="Arial"/>
          <w:bCs/>
          <w:iCs/>
          <w:lang w:val="es-ES"/>
        </w:rPr>
        <w:t>l</w:t>
      </w:r>
      <w:r w:rsidRPr="00396571">
        <w:rPr>
          <w:rFonts w:ascii="Arial" w:hAnsi="Arial" w:cs="Arial"/>
          <w:lang w:val="es-ES"/>
        </w:rPr>
        <w:t>os centros docentes darán a conocer las actividades de orientación y apoyo encaminadas a la superación de los módulos profesionales pendientes y, en su caso, de las unidades formativas de menor duración.</w:t>
      </w:r>
    </w:p>
    <w:p w:rsidR="0067180A" w:rsidRPr="00713B83" w:rsidRDefault="0067180A" w:rsidP="0067180A">
      <w:pPr>
        <w:spacing w:after="80" w:line="360" w:lineRule="auto"/>
        <w:jc w:val="both"/>
        <w:rPr>
          <w:rFonts w:ascii="Arial" w:hAnsi="Arial" w:cs="Arial"/>
          <w:lang w:val="es-ES"/>
        </w:rPr>
      </w:pPr>
      <w:r w:rsidRPr="00713B83">
        <w:rPr>
          <w:rFonts w:ascii="Arial" w:hAnsi="Arial" w:cs="Arial"/>
          <w:lang w:val="es-ES"/>
        </w:rPr>
        <w:t xml:space="preserve">a) </w:t>
      </w:r>
      <w:r>
        <w:rPr>
          <w:rFonts w:ascii="Arial" w:hAnsi="Arial" w:cs="Arial"/>
          <w:lang w:val="es-ES"/>
        </w:rPr>
        <w:t>Se comunicará debida información de la materia pendiente</w:t>
      </w:r>
      <w:r w:rsidRPr="00713B83">
        <w:rPr>
          <w:rFonts w:ascii="Arial" w:hAnsi="Arial" w:cs="Arial"/>
          <w:lang w:val="es-ES"/>
        </w:rPr>
        <w:t xml:space="preserve"> para su superaci</w:t>
      </w:r>
      <w:r>
        <w:rPr>
          <w:rFonts w:ascii="Arial" w:hAnsi="Arial" w:cs="Arial"/>
          <w:lang w:val="es-ES"/>
        </w:rPr>
        <w:t>ón, resaltando aquellos aspectos más significativos.</w:t>
      </w:r>
    </w:p>
    <w:p w:rsidR="0067180A" w:rsidRPr="00713B83" w:rsidRDefault="0067180A" w:rsidP="0067180A">
      <w:pPr>
        <w:spacing w:after="80" w:line="360" w:lineRule="auto"/>
        <w:jc w:val="both"/>
        <w:rPr>
          <w:rFonts w:ascii="Arial" w:hAnsi="Arial" w:cs="Arial"/>
          <w:lang w:val="es-ES"/>
        </w:rPr>
      </w:pPr>
      <w:r w:rsidRPr="00713B83">
        <w:rPr>
          <w:rFonts w:ascii="Arial" w:hAnsi="Arial" w:cs="Arial"/>
          <w:lang w:val="es-ES"/>
        </w:rPr>
        <w:t xml:space="preserve">b) Actividades </w:t>
      </w:r>
      <w:r>
        <w:rPr>
          <w:rFonts w:ascii="Arial" w:hAnsi="Arial" w:cs="Arial"/>
          <w:lang w:val="es-ES"/>
        </w:rPr>
        <w:t>que debe desarrollar</w:t>
      </w:r>
      <w:r w:rsidRPr="00713B83">
        <w:rPr>
          <w:rFonts w:ascii="Arial" w:hAnsi="Arial" w:cs="Arial"/>
          <w:lang w:val="es-ES"/>
        </w:rPr>
        <w:t xml:space="preserve"> para </w:t>
      </w:r>
      <w:r>
        <w:rPr>
          <w:rFonts w:ascii="Arial" w:hAnsi="Arial" w:cs="Arial"/>
          <w:lang w:val="es-ES"/>
        </w:rPr>
        <w:t>preparar con éxito el examen de convocatoria de junio. Éstas incidirán en aquellos aspectos y contenidos en los que el alumno ha mostrado insuficiencia</w:t>
      </w:r>
      <w:r w:rsidRPr="00713B83">
        <w:rPr>
          <w:rFonts w:ascii="Arial" w:hAnsi="Arial" w:cs="Arial"/>
          <w:lang w:val="es-ES"/>
        </w:rPr>
        <w:t xml:space="preserve">. El profesor </w:t>
      </w:r>
      <w:r>
        <w:rPr>
          <w:rFonts w:ascii="Arial" w:hAnsi="Arial" w:cs="Arial"/>
          <w:lang w:val="es-ES"/>
        </w:rPr>
        <w:t>realizará</w:t>
      </w:r>
      <w:r w:rsidRPr="00713B83">
        <w:rPr>
          <w:rFonts w:ascii="Arial" w:hAnsi="Arial" w:cs="Arial"/>
          <w:lang w:val="es-ES"/>
        </w:rPr>
        <w:t xml:space="preserve"> seguimiento y </w:t>
      </w:r>
      <w:r>
        <w:rPr>
          <w:rFonts w:ascii="Arial" w:hAnsi="Arial" w:cs="Arial"/>
          <w:lang w:val="es-ES"/>
        </w:rPr>
        <w:t xml:space="preserve">podrá </w:t>
      </w:r>
      <w:r w:rsidRPr="00713B83">
        <w:rPr>
          <w:rFonts w:ascii="Arial" w:hAnsi="Arial" w:cs="Arial"/>
          <w:lang w:val="es-ES"/>
        </w:rPr>
        <w:t xml:space="preserve">solicitar al alumno que acompañe </w:t>
      </w:r>
      <w:r>
        <w:rPr>
          <w:rFonts w:ascii="Arial" w:hAnsi="Arial" w:cs="Arial"/>
          <w:lang w:val="es-ES"/>
        </w:rPr>
        <w:t>la preparación</w:t>
      </w:r>
      <w:r w:rsidRPr="00713B83">
        <w:rPr>
          <w:rFonts w:ascii="Arial" w:hAnsi="Arial" w:cs="Arial"/>
          <w:lang w:val="es-ES"/>
        </w:rPr>
        <w:t xml:space="preserve"> mediante tarea</w:t>
      </w:r>
      <w:r>
        <w:rPr>
          <w:rFonts w:ascii="Arial" w:hAnsi="Arial" w:cs="Arial"/>
          <w:lang w:val="es-ES"/>
        </w:rPr>
        <w:t>s en casa, para su posterior revisión.</w:t>
      </w:r>
    </w:p>
    <w:p w:rsidR="0067180A" w:rsidRDefault="0067180A" w:rsidP="0067180A">
      <w:pPr>
        <w:spacing w:after="80" w:line="360" w:lineRule="auto"/>
        <w:jc w:val="both"/>
        <w:rPr>
          <w:rFonts w:ascii="Arial" w:hAnsi="Arial" w:cs="Arial"/>
          <w:lang w:val="es-ES"/>
        </w:rPr>
      </w:pPr>
      <w:r w:rsidRPr="00713B83">
        <w:rPr>
          <w:rFonts w:ascii="Arial" w:hAnsi="Arial" w:cs="Arial"/>
          <w:lang w:val="es-ES"/>
        </w:rPr>
        <w:t xml:space="preserve">c) </w:t>
      </w:r>
      <w:r>
        <w:rPr>
          <w:rFonts w:ascii="Arial" w:hAnsi="Arial" w:cs="Arial"/>
          <w:lang w:val="es-ES"/>
        </w:rPr>
        <w:t>Se comunicará horario y posibilidades de contacto</w:t>
      </w:r>
      <w:r w:rsidRPr="00713B83">
        <w:rPr>
          <w:rFonts w:ascii="Arial" w:hAnsi="Arial" w:cs="Arial"/>
          <w:lang w:val="es-ES"/>
        </w:rPr>
        <w:t xml:space="preserve"> con el profesor para formarle, atender sus consultas y realizar su seguimiento durante el último trimestre.</w:t>
      </w:r>
    </w:p>
    <w:p w:rsidR="0067180A" w:rsidRPr="00713B83" w:rsidRDefault="0067180A" w:rsidP="0067180A">
      <w:pPr>
        <w:spacing w:after="80" w:line="360" w:lineRule="auto"/>
        <w:jc w:val="both"/>
        <w:rPr>
          <w:rFonts w:ascii="Arial" w:hAnsi="Arial" w:cs="Arial"/>
          <w:lang w:val="es-ES"/>
        </w:rPr>
      </w:pPr>
      <w:r>
        <w:rPr>
          <w:rFonts w:ascii="Arial" w:hAnsi="Arial" w:cs="Arial"/>
          <w:lang w:val="es-ES"/>
        </w:rPr>
        <w:t>En todo caso, las actividades propuestas estarán orientadas a superar una prueba que se presentará en junio para verificar la superación del módulo.</w:t>
      </w:r>
    </w:p>
    <w:p w:rsidR="0067180A" w:rsidRPr="00FC52E3" w:rsidRDefault="0067180A" w:rsidP="0067180A">
      <w:pPr>
        <w:spacing w:after="80" w:line="360" w:lineRule="auto"/>
        <w:jc w:val="both"/>
        <w:rPr>
          <w:rFonts w:ascii="Arial" w:hAnsi="Arial" w:cs="Arial"/>
          <w:lang w:val="es-ES"/>
        </w:rPr>
      </w:pPr>
    </w:p>
    <w:p w:rsidR="0067180A" w:rsidRPr="00FC52E3" w:rsidRDefault="0067180A" w:rsidP="0067180A">
      <w:pPr>
        <w:spacing w:after="80" w:line="360" w:lineRule="auto"/>
        <w:jc w:val="both"/>
        <w:rPr>
          <w:rFonts w:ascii="Arial" w:hAnsi="Arial" w:cs="Arial"/>
          <w:b/>
          <w:lang w:val="es-ES"/>
        </w:rPr>
      </w:pPr>
      <w:r w:rsidRPr="00FC52E3">
        <w:rPr>
          <w:rFonts w:ascii="Arial" w:hAnsi="Arial" w:cs="Arial"/>
          <w:b/>
          <w:lang w:val="es-ES"/>
        </w:rPr>
        <w:t>10. PLAN DE CONTINGENCIA CON LAS ACTIVIDADES QUE REALIZARÁ EL ALUMNADO ANTE CIRCUNSTANCIAS EXCEPCIONALES QUE AFECTEN AL DESARROLLO NORMAL DE LA ACTIVIDAD DOCENTE EN EL MÓDULO DURANTE UN PERIODO PROLONGADO DE TIEMPO.</w:t>
      </w:r>
    </w:p>
    <w:p w:rsidR="0067180A" w:rsidRPr="00C56D0A" w:rsidRDefault="0067180A" w:rsidP="0067180A">
      <w:pPr>
        <w:spacing w:after="80" w:line="360" w:lineRule="auto"/>
        <w:jc w:val="both"/>
        <w:rPr>
          <w:rFonts w:ascii="Arial" w:hAnsi="Arial" w:cs="Arial"/>
          <w:bCs/>
          <w:lang w:val="es-ES"/>
        </w:rPr>
      </w:pPr>
      <w:r w:rsidRPr="00172812">
        <w:rPr>
          <w:rFonts w:ascii="Arial" w:hAnsi="Arial" w:cs="Arial"/>
          <w:lang w:val="es-ES"/>
        </w:rPr>
        <w:t xml:space="preserve">De acuerdo al artículo 20.5. de la </w:t>
      </w:r>
      <w:r w:rsidRPr="00172812">
        <w:rPr>
          <w:rFonts w:ascii="Arial" w:hAnsi="Arial" w:cs="Arial"/>
          <w:bCs/>
          <w:lang w:val="es-ES"/>
        </w:rPr>
        <w:t>ORDEN de 29 de mayo de 2008, de la Consejera de Educación, Cultura y Deporte, por la que se establece la estructura básica de los currículos de los ciclos formativos de formación profesional y su aplicación en la Comunidad Autónoma de Aragón, se debe incluir en la programación un plan de contingencia con las actividades que realizará el alumnado ante circunstancias excepcionales que afecten al desarrollo normal de la actividad docente en el módulo durante un periodo prolongado de tiempo..</w:t>
      </w:r>
    </w:p>
    <w:p w:rsidR="0067180A" w:rsidRPr="007E7931" w:rsidRDefault="0067180A" w:rsidP="0067180A">
      <w:pPr>
        <w:spacing w:after="80" w:line="360" w:lineRule="auto"/>
        <w:jc w:val="both"/>
        <w:rPr>
          <w:rFonts w:ascii="Arial" w:hAnsi="Arial" w:cs="Arial"/>
          <w:b/>
          <w:bCs/>
          <w:lang w:val="es-ES"/>
        </w:rPr>
      </w:pPr>
      <w:r w:rsidRPr="007E7931">
        <w:rPr>
          <w:rFonts w:ascii="Arial" w:hAnsi="Arial" w:cs="Arial"/>
          <w:b/>
          <w:bCs/>
          <w:lang w:val="es-ES"/>
        </w:rPr>
        <w:t>En el Caso de Ausencia del profesor:</w:t>
      </w:r>
    </w:p>
    <w:p w:rsidR="0067180A" w:rsidRDefault="0067180A" w:rsidP="0067180A">
      <w:pPr>
        <w:spacing w:after="80" w:line="360" w:lineRule="auto"/>
        <w:jc w:val="both"/>
        <w:rPr>
          <w:rFonts w:ascii="Arial" w:hAnsi="Arial" w:cs="Arial"/>
          <w:bCs/>
          <w:lang w:val="es-ES"/>
        </w:rPr>
      </w:pPr>
      <w:r w:rsidRPr="00172812">
        <w:rPr>
          <w:rFonts w:ascii="Arial" w:hAnsi="Arial" w:cs="Arial"/>
          <w:bCs/>
          <w:lang w:val="es-ES"/>
        </w:rPr>
        <w:t>A continuación se plantean contingencias susceptibles de acaecer:</w:t>
      </w:r>
    </w:p>
    <w:p w:rsidR="0067180A" w:rsidRPr="00172812" w:rsidRDefault="0067180A" w:rsidP="0067180A">
      <w:pPr>
        <w:spacing w:after="80" w:line="360" w:lineRule="auto"/>
        <w:jc w:val="both"/>
        <w:rPr>
          <w:rFonts w:ascii="Arial" w:hAnsi="Arial" w:cs="Arial"/>
          <w:bCs/>
          <w:lang w:val="es-ES"/>
        </w:rPr>
      </w:pPr>
      <w:r>
        <w:rPr>
          <w:rFonts w:ascii="Arial" w:hAnsi="Arial" w:cs="Arial"/>
          <w:b/>
          <w:bCs/>
          <w:lang w:val="es-ES"/>
        </w:rPr>
        <w:t>a)</w:t>
      </w:r>
      <w:r w:rsidRPr="00172812">
        <w:rPr>
          <w:rFonts w:ascii="Arial" w:hAnsi="Arial" w:cs="Arial"/>
          <w:bCs/>
          <w:lang w:val="es-ES"/>
        </w:rPr>
        <w:t xml:space="preserve"> Ausencia eventual del profesor: Si ha sido advertida en tiempo y forma, el profesor de guardia recogerá del </w:t>
      </w:r>
      <w:r>
        <w:rPr>
          <w:rFonts w:ascii="Arial" w:hAnsi="Arial" w:cs="Arial"/>
          <w:bCs/>
          <w:lang w:val="es-ES"/>
        </w:rPr>
        <w:t>casillero</w:t>
      </w:r>
      <w:r w:rsidRPr="00172812">
        <w:rPr>
          <w:rFonts w:ascii="Arial" w:hAnsi="Arial" w:cs="Arial"/>
          <w:bCs/>
          <w:lang w:val="es-ES"/>
        </w:rPr>
        <w:t xml:space="preserve"> de guardias la actividad a realizar. Si dicha ausencia fuera imprevista y en consecuencia no se dispusiese de tarea específica a realizar por el alumnado, deberá instar </w:t>
      </w:r>
      <w:r>
        <w:rPr>
          <w:rFonts w:ascii="Arial" w:hAnsi="Arial" w:cs="Arial"/>
          <w:bCs/>
          <w:lang w:val="es-ES"/>
        </w:rPr>
        <w:t>a dicho alumnado a realizar de nuevo los últimos ejercicios de cálculo matemático desarrollados en clase. De tal manera que sirva de autocomprobación y de refuerzo para sucesivas sesiones.</w:t>
      </w:r>
    </w:p>
    <w:p w:rsidR="0067180A" w:rsidRPr="00172812" w:rsidRDefault="0067180A" w:rsidP="0067180A">
      <w:pPr>
        <w:spacing w:after="80" w:line="360" w:lineRule="auto"/>
        <w:jc w:val="both"/>
        <w:rPr>
          <w:rFonts w:ascii="Arial" w:hAnsi="Arial" w:cs="Arial"/>
          <w:bCs/>
          <w:lang w:val="es-ES"/>
        </w:rPr>
      </w:pPr>
      <w:r>
        <w:rPr>
          <w:rFonts w:ascii="Arial" w:hAnsi="Arial" w:cs="Arial"/>
          <w:b/>
          <w:bCs/>
          <w:lang w:val="es-ES"/>
        </w:rPr>
        <w:t>b</w:t>
      </w:r>
      <w:r w:rsidRPr="00172812">
        <w:rPr>
          <w:rFonts w:ascii="Arial" w:hAnsi="Arial" w:cs="Arial"/>
          <w:b/>
          <w:bCs/>
          <w:lang w:val="es-ES"/>
        </w:rPr>
        <w:t>)</w:t>
      </w:r>
      <w:r w:rsidRPr="00172812">
        <w:rPr>
          <w:rFonts w:ascii="Arial" w:hAnsi="Arial" w:cs="Arial"/>
          <w:bCs/>
          <w:lang w:val="es-ES"/>
        </w:rPr>
        <w:t xml:space="preserve"> Ausencia prolongada del profesor</w:t>
      </w:r>
      <w:r>
        <w:rPr>
          <w:rFonts w:ascii="Arial" w:hAnsi="Arial" w:cs="Arial"/>
          <w:bCs/>
          <w:lang w:val="es-ES"/>
        </w:rPr>
        <w:t>. El profesor titular registra</w:t>
      </w:r>
      <w:r w:rsidRPr="00172812">
        <w:rPr>
          <w:rFonts w:ascii="Arial" w:hAnsi="Arial" w:cs="Arial"/>
          <w:bCs/>
          <w:lang w:val="es-ES"/>
        </w:rPr>
        <w:t>, de forma actualizada en su cuaderno de profesor, el seguimiento de las unidades didácticas desarrolladas hasta</w:t>
      </w:r>
      <w:r>
        <w:rPr>
          <w:rFonts w:ascii="Arial" w:hAnsi="Arial" w:cs="Arial"/>
          <w:bCs/>
          <w:lang w:val="es-ES"/>
        </w:rPr>
        <w:t xml:space="preserve"> el momento, en el cual se puede</w:t>
      </w:r>
      <w:r w:rsidRPr="00172812">
        <w:rPr>
          <w:rFonts w:ascii="Arial" w:hAnsi="Arial" w:cs="Arial"/>
          <w:bCs/>
          <w:lang w:val="es-ES"/>
        </w:rPr>
        <w:t xml:space="preserve"> identificar la evolución de los contenidos </w:t>
      </w:r>
      <w:r>
        <w:rPr>
          <w:rFonts w:ascii="Arial" w:hAnsi="Arial" w:cs="Arial"/>
          <w:bCs/>
          <w:lang w:val="es-ES"/>
        </w:rPr>
        <w:t xml:space="preserve">previstos y los efectivamente </w:t>
      </w:r>
      <w:r w:rsidRPr="00172812">
        <w:rPr>
          <w:rFonts w:ascii="Arial" w:hAnsi="Arial" w:cs="Arial"/>
          <w:bCs/>
          <w:lang w:val="es-ES"/>
        </w:rPr>
        <w:t xml:space="preserve">impartidos. </w:t>
      </w:r>
      <w:r>
        <w:rPr>
          <w:rFonts w:ascii="Arial" w:hAnsi="Arial" w:cs="Arial"/>
          <w:bCs/>
          <w:lang w:val="es-ES"/>
        </w:rPr>
        <w:t xml:space="preserve">Conviene observar que se utiliza como apoyo la bibliografía resaltada en el correspondiente apartado de la presente programación. </w:t>
      </w:r>
      <w:r w:rsidRPr="00172812">
        <w:rPr>
          <w:rFonts w:ascii="Arial" w:hAnsi="Arial" w:cs="Arial"/>
          <w:bCs/>
          <w:lang w:val="es-ES"/>
        </w:rPr>
        <w:t xml:space="preserve">Así </w:t>
      </w:r>
      <w:r w:rsidRPr="00172812">
        <w:rPr>
          <w:rFonts w:ascii="Arial" w:hAnsi="Arial" w:cs="Arial"/>
          <w:bCs/>
          <w:lang w:val="es-ES"/>
        </w:rPr>
        <w:lastRenderedPageBreak/>
        <w:t>pues, en caso de que un profesor estuviera de baja laboral prolong</w:t>
      </w:r>
      <w:r>
        <w:rPr>
          <w:rFonts w:ascii="Arial" w:hAnsi="Arial" w:cs="Arial"/>
          <w:bCs/>
          <w:lang w:val="es-ES"/>
        </w:rPr>
        <w:t>ada, el profesor sustituto podría</w:t>
      </w:r>
      <w:r w:rsidRPr="00172812">
        <w:rPr>
          <w:rFonts w:ascii="Arial" w:hAnsi="Arial" w:cs="Arial"/>
          <w:bCs/>
          <w:lang w:val="es-ES"/>
        </w:rPr>
        <w:t xml:space="preserve"> continuar con la evolución que el anterior profesor venía teniendo, conservando el diseño de la programación.</w:t>
      </w:r>
    </w:p>
    <w:p w:rsidR="0067180A" w:rsidRPr="007E7931" w:rsidRDefault="0067180A" w:rsidP="0067180A">
      <w:pPr>
        <w:spacing w:after="80" w:line="360" w:lineRule="auto"/>
        <w:jc w:val="both"/>
        <w:rPr>
          <w:rFonts w:ascii="Arial" w:hAnsi="Arial" w:cs="Arial"/>
          <w:b/>
          <w:bCs/>
          <w:lang w:val="es-ES"/>
        </w:rPr>
      </w:pPr>
      <w:r w:rsidRPr="007E7931">
        <w:rPr>
          <w:rFonts w:ascii="Arial" w:hAnsi="Arial" w:cs="Arial"/>
          <w:b/>
          <w:bCs/>
          <w:lang w:val="es-ES"/>
        </w:rPr>
        <w:t>En el caso de ausencia del alumno</w:t>
      </w:r>
      <w:r w:rsidR="00A812BF">
        <w:rPr>
          <w:rFonts w:ascii="Arial" w:hAnsi="Arial" w:cs="Arial"/>
          <w:b/>
          <w:bCs/>
          <w:lang w:val="es-ES"/>
        </w:rPr>
        <w:t>/a</w:t>
      </w:r>
      <w:r w:rsidRPr="007E7931">
        <w:rPr>
          <w:rFonts w:ascii="Arial" w:hAnsi="Arial" w:cs="Arial"/>
          <w:b/>
          <w:bCs/>
          <w:lang w:val="es-ES"/>
        </w:rPr>
        <w:t xml:space="preserve">: </w:t>
      </w:r>
    </w:p>
    <w:p w:rsidR="0067180A" w:rsidRPr="00AB23D7" w:rsidRDefault="0067180A" w:rsidP="0067180A">
      <w:pPr>
        <w:spacing w:after="80" w:line="360" w:lineRule="auto"/>
        <w:jc w:val="both"/>
        <w:rPr>
          <w:rFonts w:ascii="Arial" w:hAnsi="Arial" w:cs="Arial"/>
          <w:bCs/>
          <w:lang w:val="es-ES"/>
        </w:rPr>
      </w:pPr>
      <w:r w:rsidRPr="007E7931">
        <w:rPr>
          <w:rFonts w:ascii="Arial" w:hAnsi="Arial" w:cs="Arial"/>
          <w:lang w:val="es-ES"/>
        </w:rPr>
        <w:t xml:space="preserve">Este podrá seguir </w:t>
      </w:r>
      <w:r>
        <w:rPr>
          <w:rFonts w:ascii="Arial" w:hAnsi="Arial" w:cs="Arial"/>
          <w:lang w:val="es-ES"/>
        </w:rPr>
        <w:t xml:space="preserve">la didáctica del </w:t>
      </w:r>
      <w:r w:rsidRPr="007E7931">
        <w:rPr>
          <w:rFonts w:ascii="Arial" w:hAnsi="Arial" w:cs="Arial"/>
          <w:lang w:val="es-ES"/>
        </w:rPr>
        <w:t xml:space="preserve">libro de clase, </w:t>
      </w:r>
      <w:r>
        <w:rPr>
          <w:rFonts w:ascii="Arial" w:hAnsi="Arial" w:cs="Arial"/>
          <w:lang w:val="es-ES"/>
        </w:rPr>
        <w:t xml:space="preserve">el cual ofrece numerosos casos resueltos </w:t>
      </w:r>
      <w:r w:rsidRPr="007E7931">
        <w:rPr>
          <w:rFonts w:ascii="Arial" w:hAnsi="Arial" w:cs="Arial"/>
          <w:lang w:val="es-ES"/>
        </w:rPr>
        <w:t>e ir anotando las dudas que no co</w:t>
      </w:r>
      <w:r>
        <w:rPr>
          <w:rFonts w:ascii="Arial" w:hAnsi="Arial" w:cs="Arial"/>
          <w:lang w:val="es-ES"/>
        </w:rPr>
        <w:t>nsiga resolver con dicho manual hasta contactar con el profesor</w:t>
      </w:r>
      <w:r w:rsidR="001B589B">
        <w:rPr>
          <w:rFonts w:ascii="Arial" w:hAnsi="Arial" w:cs="Arial"/>
          <w:lang w:val="es-ES"/>
        </w:rPr>
        <w:t>. También se establecerá un plan de trabajo con el alumno/a a través de la plataforma AEDUCAR.</w:t>
      </w:r>
    </w:p>
    <w:p w:rsidR="0067180A" w:rsidRPr="007E7931" w:rsidRDefault="0067180A" w:rsidP="0067180A">
      <w:pPr>
        <w:spacing w:after="80" w:line="360" w:lineRule="auto"/>
        <w:jc w:val="both"/>
        <w:rPr>
          <w:rFonts w:ascii="Arial" w:hAnsi="Arial" w:cs="Arial"/>
          <w:lang w:val="es-ES"/>
        </w:rPr>
      </w:pPr>
      <w:r>
        <w:rPr>
          <w:rFonts w:ascii="Arial" w:hAnsi="Arial" w:cs="Arial"/>
          <w:b/>
          <w:lang w:val="es-ES"/>
        </w:rPr>
        <w:t>11</w:t>
      </w:r>
      <w:r w:rsidRPr="007E7931">
        <w:rPr>
          <w:rFonts w:ascii="Arial" w:hAnsi="Arial" w:cs="Arial"/>
          <w:b/>
          <w:lang w:val="es-ES"/>
        </w:rPr>
        <w:t>. CONTROL DE MODIFICACIONES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62"/>
        <w:gridCol w:w="7301"/>
      </w:tblGrid>
      <w:tr w:rsidR="0067180A" w:rsidRPr="007E7931" w:rsidTr="00FC6F97">
        <w:tc>
          <w:tcPr>
            <w:tcW w:w="1346" w:type="dxa"/>
          </w:tcPr>
          <w:p w:rsidR="0067180A" w:rsidRPr="007E7931" w:rsidRDefault="0067180A" w:rsidP="00FC6F97">
            <w:pPr>
              <w:jc w:val="both"/>
              <w:rPr>
                <w:rFonts w:ascii="Arial" w:hAnsi="Arial" w:cs="Arial"/>
                <w:b/>
                <w:bCs/>
                <w:lang w:val="es-ES"/>
              </w:rPr>
            </w:pPr>
            <w:r w:rsidRPr="007E7931">
              <w:rPr>
                <w:rFonts w:ascii="Arial" w:hAnsi="Arial" w:cs="Arial"/>
                <w:b/>
                <w:bCs/>
                <w:lang w:val="es-ES"/>
              </w:rPr>
              <w:t>Fecha</w:t>
            </w:r>
          </w:p>
        </w:tc>
        <w:tc>
          <w:tcPr>
            <w:tcW w:w="1062" w:type="dxa"/>
          </w:tcPr>
          <w:p w:rsidR="0067180A" w:rsidRPr="007E7931" w:rsidRDefault="0067180A" w:rsidP="00FC6F97">
            <w:pPr>
              <w:jc w:val="both"/>
              <w:rPr>
                <w:rFonts w:ascii="Arial" w:hAnsi="Arial" w:cs="Arial"/>
                <w:b/>
                <w:bCs/>
                <w:lang w:val="es-ES"/>
              </w:rPr>
            </w:pPr>
            <w:r w:rsidRPr="007E7931">
              <w:rPr>
                <w:rFonts w:ascii="Arial" w:hAnsi="Arial" w:cs="Arial"/>
                <w:b/>
                <w:bCs/>
                <w:lang w:val="es-ES"/>
              </w:rPr>
              <w:t>Versión</w:t>
            </w:r>
          </w:p>
        </w:tc>
        <w:tc>
          <w:tcPr>
            <w:tcW w:w="7301" w:type="dxa"/>
          </w:tcPr>
          <w:p w:rsidR="0067180A" w:rsidRPr="007E7931" w:rsidRDefault="0067180A" w:rsidP="00FC6F97">
            <w:pPr>
              <w:jc w:val="both"/>
              <w:rPr>
                <w:rFonts w:ascii="Arial" w:hAnsi="Arial" w:cs="Arial"/>
                <w:b/>
                <w:bCs/>
                <w:lang w:val="es-ES"/>
              </w:rPr>
            </w:pPr>
            <w:r w:rsidRPr="007E7931">
              <w:rPr>
                <w:rFonts w:ascii="Arial" w:hAnsi="Arial" w:cs="Arial"/>
                <w:b/>
                <w:bCs/>
                <w:lang w:val="es-ES"/>
              </w:rPr>
              <w:t>Descripción de la modificación</w:t>
            </w:r>
          </w:p>
        </w:tc>
      </w:tr>
      <w:tr w:rsidR="0067180A" w:rsidRPr="00835C21" w:rsidTr="00FD352C">
        <w:trPr>
          <w:trHeight w:hRule="exact" w:val="5666"/>
        </w:trPr>
        <w:tc>
          <w:tcPr>
            <w:tcW w:w="1346" w:type="dxa"/>
            <w:vAlign w:val="center"/>
          </w:tcPr>
          <w:p w:rsidR="0067180A" w:rsidRDefault="0067180A" w:rsidP="00FC6F97">
            <w:pPr>
              <w:jc w:val="both"/>
              <w:rPr>
                <w:rFonts w:ascii="Arial" w:hAnsi="Arial" w:cs="Arial"/>
                <w:lang w:val="es-ES"/>
              </w:rPr>
            </w:pPr>
            <w:r>
              <w:rPr>
                <w:rFonts w:ascii="Arial" w:hAnsi="Arial" w:cs="Arial"/>
                <w:lang w:val="es-ES"/>
              </w:rPr>
              <w:t xml:space="preserve"> 7-10-2015</w:t>
            </w:r>
          </w:p>
          <w:p w:rsidR="0067180A" w:rsidRDefault="0067180A" w:rsidP="00FC6F97">
            <w:pPr>
              <w:jc w:val="both"/>
              <w:rPr>
                <w:rFonts w:ascii="Arial" w:hAnsi="Arial" w:cs="Arial"/>
                <w:lang w:val="es-ES"/>
              </w:rPr>
            </w:pPr>
          </w:p>
          <w:p w:rsidR="0067180A" w:rsidRDefault="0067180A" w:rsidP="00FC6F97">
            <w:pPr>
              <w:jc w:val="both"/>
              <w:rPr>
                <w:rFonts w:ascii="Arial" w:hAnsi="Arial" w:cs="Arial"/>
                <w:lang w:val="es-ES"/>
              </w:rPr>
            </w:pPr>
            <w:r>
              <w:rPr>
                <w:rFonts w:ascii="Arial" w:hAnsi="Arial" w:cs="Arial"/>
                <w:lang w:val="es-ES"/>
              </w:rPr>
              <w:t xml:space="preserve"> 19-10-2016</w:t>
            </w:r>
          </w:p>
          <w:p w:rsidR="0067180A" w:rsidRDefault="0067180A" w:rsidP="00FC6F97">
            <w:pPr>
              <w:jc w:val="both"/>
              <w:rPr>
                <w:rFonts w:ascii="Arial" w:hAnsi="Arial" w:cs="Arial"/>
                <w:lang w:val="es-ES"/>
              </w:rPr>
            </w:pPr>
          </w:p>
          <w:p w:rsidR="0067180A" w:rsidRDefault="0067180A" w:rsidP="00FC6F97">
            <w:pPr>
              <w:jc w:val="both"/>
              <w:rPr>
                <w:rFonts w:ascii="Arial" w:hAnsi="Arial" w:cs="Arial"/>
                <w:lang w:val="es-ES"/>
              </w:rPr>
            </w:pPr>
            <w:r>
              <w:rPr>
                <w:rFonts w:ascii="Arial" w:hAnsi="Arial" w:cs="Arial"/>
                <w:lang w:val="es-ES"/>
              </w:rPr>
              <w:t>22/9/2017</w:t>
            </w:r>
          </w:p>
          <w:p w:rsidR="0067180A" w:rsidRDefault="0067180A" w:rsidP="00FC6F97">
            <w:pPr>
              <w:jc w:val="both"/>
              <w:rPr>
                <w:rFonts w:ascii="Arial" w:hAnsi="Arial" w:cs="Arial"/>
                <w:lang w:val="es-ES"/>
              </w:rPr>
            </w:pPr>
            <w:r>
              <w:rPr>
                <w:rFonts w:ascii="Arial" w:hAnsi="Arial" w:cs="Arial"/>
                <w:lang w:val="es-ES"/>
              </w:rPr>
              <w:t>05/10/2018</w:t>
            </w:r>
          </w:p>
          <w:p w:rsidR="0067180A" w:rsidRDefault="0067180A" w:rsidP="00FC6F97">
            <w:pPr>
              <w:jc w:val="both"/>
              <w:rPr>
                <w:rFonts w:ascii="Arial" w:hAnsi="Arial" w:cs="Arial"/>
                <w:lang w:val="es-ES"/>
              </w:rPr>
            </w:pPr>
          </w:p>
          <w:p w:rsidR="0067180A" w:rsidRDefault="0067180A" w:rsidP="00FC6F97">
            <w:pPr>
              <w:jc w:val="both"/>
              <w:rPr>
                <w:rFonts w:ascii="Arial" w:hAnsi="Arial" w:cs="Arial"/>
                <w:lang w:val="es-ES"/>
              </w:rPr>
            </w:pPr>
          </w:p>
          <w:p w:rsidR="0067180A" w:rsidRDefault="0067180A" w:rsidP="00FC6F97">
            <w:pPr>
              <w:jc w:val="both"/>
              <w:rPr>
                <w:rFonts w:ascii="Arial" w:hAnsi="Arial" w:cs="Arial"/>
                <w:lang w:val="es-ES"/>
              </w:rPr>
            </w:pPr>
            <w:r>
              <w:rPr>
                <w:rFonts w:ascii="Arial" w:hAnsi="Arial" w:cs="Arial"/>
                <w:lang w:val="es-ES"/>
              </w:rPr>
              <w:t>10/10/2020</w:t>
            </w:r>
          </w:p>
          <w:p w:rsidR="0001202E" w:rsidRDefault="0001202E" w:rsidP="00FC6F97">
            <w:pPr>
              <w:jc w:val="both"/>
              <w:rPr>
                <w:rFonts w:ascii="Arial" w:hAnsi="Arial" w:cs="Arial"/>
                <w:lang w:val="es-ES"/>
              </w:rPr>
            </w:pPr>
          </w:p>
          <w:p w:rsidR="0001202E" w:rsidRDefault="0001202E" w:rsidP="00FC6F97">
            <w:pPr>
              <w:jc w:val="both"/>
              <w:rPr>
                <w:rFonts w:ascii="Arial" w:hAnsi="Arial" w:cs="Arial"/>
                <w:lang w:val="es-ES"/>
              </w:rPr>
            </w:pPr>
            <w:r>
              <w:rPr>
                <w:rFonts w:ascii="Arial" w:hAnsi="Arial" w:cs="Arial"/>
                <w:lang w:val="es-ES"/>
              </w:rPr>
              <w:t>08/10/2021</w:t>
            </w:r>
          </w:p>
          <w:p w:rsidR="00FD352C" w:rsidRDefault="00FD352C" w:rsidP="00FC6F97">
            <w:pPr>
              <w:jc w:val="both"/>
              <w:rPr>
                <w:rFonts w:ascii="Arial" w:hAnsi="Arial" w:cs="Arial"/>
                <w:lang w:val="es-ES"/>
              </w:rPr>
            </w:pPr>
          </w:p>
          <w:p w:rsidR="00FD352C" w:rsidRDefault="00FD352C" w:rsidP="00FC6F97">
            <w:pPr>
              <w:jc w:val="both"/>
              <w:rPr>
                <w:rFonts w:ascii="Arial" w:hAnsi="Arial" w:cs="Arial"/>
                <w:lang w:val="es-ES"/>
              </w:rPr>
            </w:pPr>
          </w:p>
          <w:p w:rsidR="00FD352C" w:rsidRDefault="00FD352C" w:rsidP="00FC6F97">
            <w:pPr>
              <w:jc w:val="both"/>
              <w:rPr>
                <w:rFonts w:ascii="Arial" w:hAnsi="Arial" w:cs="Arial"/>
                <w:lang w:val="es-ES"/>
              </w:rPr>
            </w:pPr>
          </w:p>
          <w:p w:rsidR="00A862D5" w:rsidRPr="007E7931" w:rsidRDefault="00A862D5" w:rsidP="00FC6F97">
            <w:pPr>
              <w:jc w:val="both"/>
              <w:rPr>
                <w:rFonts w:ascii="Arial" w:hAnsi="Arial" w:cs="Arial"/>
                <w:lang w:val="es-ES"/>
              </w:rPr>
            </w:pPr>
            <w:r>
              <w:rPr>
                <w:rFonts w:ascii="Arial" w:hAnsi="Arial" w:cs="Arial"/>
                <w:lang w:val="es-ES"/>
              </w:rPr>
              <w:t>13/09/2022</w:t>
            </w:r>
          </w:p>
        </w:tc>
        <w:tc>
          <w:tcPr>
            <w:tcW w:w="1062" w:type="dxa"/>
            <w:vAlign w:val="center"/>
          </w:tcPr>
          <w:p w:rsidR="0067180A" w:rsidRPr="007E7931" w:rsidRDefault="0067180A" w:rsidP="00FC6F97">
            <w:pPr>
              <w:jc w:val="both"/>
              <w:rPr>
                <w:rFonts w:ascii="Arial" w:hAnsi="Arial" w:cs="Arial"/>
                <w:lang w:val="es-ES"/>
              </w:rPr>
            </w:pPr>
          </w:p>
        </w:tc>
        <w:tc>
          <w:tcPr>
            <w:tcW w:w="7301" w:type="dxa"/>
            <w:vAlign w:val="center"/>
          </w:tcPr>
          <w:p w:rsidR="0067180A" w:rsidRDefault="0067180A" w:rsidP="00FC6F97">
            <w:pPr>
              <w:pStyle w:val="Textoindependiente"/>
              <w:rPr>
                <w:rFonts w:ascii="Arial" w:hAnsi="Arial" w:cs="Arial"/>
                <w:b/>
                <w:bCs/>
                <w:sz w:val="20"/>
                <w:szCs w:val="20"/>
              </w:rPr>
            </w:pPr>
            <w:r w:rsidRPr="007E7931">
              <w:rPr>
                <w:rFonts w:ascii="Arial" w:hAnsi="Arial" w:cs="Arial"/>
                <w:b/>
                <w:bCs/>
                <w:sz w:val="20"/>
                <w:szCs w:val="20"/>
              </w:rPr>
              <w:t xml:space="preserve"> Procedimientos  de evaluación y criterios de calificación para los alumnos</w:t>
            </w:r>
          </w:p>
          <w:p w:rsidR="0067180A" w:rsidRPr="007E7931" w:rsidRDefault="0067180A" w:rsidP="00FC6F97">
            <w:pPr>
              <w:pStyle w:val="Textoindependiente"/>
              <w:rPr>
                <w:rFonts w:ascii="Arial" w:hAnsi="Arial" w:cs="Arial"/>
                <w:b/>
                <w:bCs/>
                <w:sz w:val="20"/>
                <w:szCs w:val="20"/>
              </w:rPr>
            </w:pPr>
            <w:r>
              <w:rPr>
                <w:rFonts w:ascii="Arial" w:hAnsi="Arial" w:cs="Arial"/>
                <w:b/>
                <w:bCs/>
                <w:sz w:val="20"/>
                <w:szCs w:val="20"/>
              </w:rPr>
              <w:t>Logo</w:t>
            </w:r>
            <w:r w:rsidRPr="007E7931">
              <w:rPr>
                <w:rFonts w:ascii="Arial" w:hAnsi="Arial" w:cs="Arial"/>
                <w:b/>
                <w:bCs/>
                <w:sz w:val="20"/>
                <w:szCs w:val="20"/>
              </w:rPr>
              <w:t xml:space="preserve"> </w:t>
            </w:r>
          </w:p>
          <w:p w:rsidR="0067180A" w:rsidRDefault="0067180A" w:rsidP="00FC6F97">
            <w:pPr>
              <w:jc w:val="both"/>
              <w:rPr>
                <w:rFonts w:ascii="Arial" w:hAnsi="Arial" w:cs="Arial"/>
                <w:b/>
                <w:bCs/>
                <w:lang w:val="es-ES"/>
              </w:rPr>
            </w:pPr>
            <w:r w:rsidRPr="001E462F">
              <w:rPr>
                <w:rFonts w:ascii="Arial" w:hAnsi="Arial" w:cs="Arial"/>
                <w:b/>
                <w:bCs/>
                <w:lang w:val="es-ES"/>
              </w:rPr>
              <w:t>Procedimientos  de evaluación y criterios de calificación</w:t>
            </w:r>
          </w:p>
          <w:p w:rsidR="0067180A" w:rsidRDefault="0067180A" w:rsidP="00FC6F97">
            <w:pPr>
              <w:jc w:val="both"/>
              <w:rPr>
                <w:rFonts w:ascii="Arial" w:hAnsi="Arial" w:cs="Arial"/>
                <w:b/>
                <w:bCs/>
                <w:lang w:val="es-ES"/>
              </w:rPr>
            </w:pPr>
            <w:r>
              <w:rPr>
                <w:rFonts w:ascii="Arial" w:hAnsi="Arial" w:cs="Arial"/>
                <w:b/>
                <w:bCs/>
                <w:lang w:val="es-ES"/>
              </w:rPr>
              <w:t>Procedimientos de evaluación y criterios de calificación</w:t>
            </w:r>
          </w:p>
          <w:p w:rsidR="0067180A" w:rsidRDefault="0067180A" w:rsidP="00FC6F97">
            <w:pPr>
              <w:jc w:val="both"/>
              <w:rPr>
                <w:rFonts w:ascii="Arial" w:hAnsi="Arial" w:cs="Arial"/>
                <w:b/>
                <w:bCs/>
                <w:lang w:val="es-ES"/>
              </w:rPr>
            </w:pPr>
            <w:r w:rsidRPr="0094122A">
              <w:rPr>
                <w:rFonts w:ascii="Arial" w:hAnsi="Arial" w:cs="Arial"/>
                <w:b/>
                <w:bCs/>
                <w:lang w:val="es-ES"/>
              </w:rPr>
              <w:t xml:space="preserve">Cambios generales y en particular los </w:t>
            </w:r>
            <w:r>
              <w:rPr>
                <w:rFonts w:ascii="Arial" w:hAnsi="Arial" w:cs="Arial"/>
                <w:b/>
                <w:bCs/>
                <w:lang w:val="es-ES"/>
              </w:rPr>
              <w:t xml:space="preserve">procedimientos de evaluación y </w:t>
            </w:r>
            <w:r w:rsidRPr="0094122A">
              <w:rPr>
                <w:rFonts w:ascii="Arial" w:hAnsi="Arial" w:cs="Arial"/>
                <w:b/>
                <w:bCs/>
                <w:lang w:val="es-ES"/>
              </w:rPr>
              <w:t>criterios de calificación</w:t>
            </w:r>
            <w:r>
              <w:rPr>
                <w:rFonts w:ascii="Arial" w:hAnsi="Arial" w:cs="Arial"/>
                <w:b/>
                <w:bCs/>
                <w:lang w:val="es-ES"/>
              </w:rPr>
              <w:t>.</w:t>
            </w:r>
          </w:p>
          <w:p w:rsidR="0067180A" w:rsidRDefault="0067180A" w:rsidP="00FC6F97">
            <w:pPr>
              <w:jc w:val="both"/>
              <w:rPr>
                <w:rFonts w:ascii="Arial" w:hAnsi="Arial" w:cs="Arial"/>
                <w:b/>
                <w:bCs/>
                <w:lang w:val="es-ES"/>
              </w:rPr>
            </w:pPr>
          </w:p>
          <w:p w:rsidR="0067180A" w:rsidRDefault="0067180A" w:rsidP="00FC6F97">
            <w:pPr>
              <w:jc w:val="both"/>
              <w:rPr>
                <w:rFonts w:ascii="Arial" w:hAnsi="Arial" w:cs="Arial"/>
                <w:b/>
                <w:bCs/>
                <w:lang w:val="es-ES"/>
              </w:rPr>
            </w:pPr>
            <w:r>
              <w:rPr>
                <w:rFonts w:ascii="Arial" w:hAnsi="Arial" w:cs="Arial"/>
                <w:b/>
                <w:bCs/>
                <w:lang w:val="es-ES"/>
              </w:rPr>
              <w:t xml:space="preserve">Organización, secuenciación y </w:t>
            </w:r>
            <w:proofErr w:type="spellStart"/>
            <w:r>
              <w:rPr>
                <w:rFonts w:ascii="Arial" w:hAnsi="Arial" w:cs="Arial"/>
                <w:b/>
                <w:bCs/>
                <w:lang w:val="es-ES"/>
              </w:rPr>
              <w:t>temporalización</w:t>
            </w:r>
            <w:proofErr w:type="spellEnd"/>
            <w:r>
              <w:rPr>
                <w:rFonts w:ascii="Arial" w:hAnsi="Arial" w:cs="Arial"/>
                <w:b/>
                <w:bCs/>
                <w:lang w:val="es-ES"/>
              </w:rPr>
              <w:t xml:space="preserve"> de contenidos.</w:t>
            </w:r>
          </w:p>
          <w:p w:rsidR="00FD352C" w:rsidRDefault="00FD352C" w:rsidP="00FC6F97">
            <w:pPr>
              <w:jc w:val="both"/>
              <w:rPr>
                <w:rFonts w:ascii="Arial" w:hAnsi="Arial" w:cs="Arial"/>
                <w:b/>
                <w:bCs/>
                <w:lang w:val="es-ES"/>
              </w:rPr>
            </w:pPr>
          </w:p>
          <w:p w:rsidR="00FD352C" w:rsidRDefault="00FD352C" w:rsidP="00FC6F97">
            <w:pPr>
              <w:jc w:val="both"/>
              <w:rPr>
                <w:rFonts w:ascii="Arial" w:hAnsi="Arial" w:cs="Arial"/>
                <w:b/>
                <w:bCs/>
                <w:lang w:val="es-ES"/>
              </w:rPr>
            </w:pPr>
          </w:p>
          <w:p w:rsidR="00FD352C" w:rsidRDefault="00FD352C" w:rsidP="00FC6F97">
            <w:pPr>
              <w:jc w:val="both"/>
              <w:rPr>
                <w:rFonts w:ascii="Arial" w:hAnsi="Arial" w:cs="Arial"/>
                <w:b/>
                <w:bCs/>
                <w:lang w:val="es-ES"/>
              </w:rPr>
            </w:pPr>
          </w:p>
          <w:p w:rsidR="00FD352C" w:rsidRDefault="00FD352C" w:rsidP="00FC6F97">
            <w:pPr>
              <w:jc w:val="both"/>
              <w:rPr>
                <w:rFonts w:ascii="Arial" w:hAnsi="Arial" w:cs="Arial"/>
                <w:b/>
                <w:bCs/>
                <w:lang w:val="es-ES"/>
              </w:rPr>
            </w:pPr>
          </w:p>
          <w:p w:rsidR="0067180A" w:rsidRDefault="0067180A" w:rsidP="00FC6F97">
            <w:pPr>
              <w:jc w:val="both"/>
              <w:rPr>
                <w:rFonts w:ascii="Arial" w:hAnsi="Arial" w:cs="Arial"/>
                <w:b/>
                <w:bCs/>
                <w:lang w:val="es-ES"/>
              </w:rPr>
            </w:pPr>
            <w:r>
              <w:rPr>
                <w:rFonts w:ascii="Arial" w:hAnsi="Arial" w:cs="Arial"/>
                <w:b/>
                <w:bCs/>
                <w:lang w:val="es-ES"/>
              </w:rPr>
              <w:t>Procedimientos e instrumentos de evaluación.</w:t>
            </w:r>
          </w:p>
          <w:p w:rsidR="00FD352C" w:rsidRDefault="00FD352C" w:rsidP="00FC6F97">
            <w:pPr>
              <w:jc w:val="both"/>
              <w:rPr>
                <w:rFonts w:ascii="Arial" w:hAnsi="Arial" w:cs="Arial"/>
                <w:b/>
                <w:bCs/>
                <w:lang w:val="es-ES"/>
              </w:rPr>
            </w:pPr>
          </w:p>
          <w:p w:rsidR="00FD352C" w:rsidRDefault="0001202E" w:rsidP="00FC6F97">
            <w:pPr>
              <w:jc w:val="both"/>
              <w:rPr>
                <w:rFonts w:ascii="Arial" w:hAnsi="Arial" w:cs="Arial"/>
                <w:b/>
                <w:bCs/>
                <w:lang w:val="es-ES"/>
              </w:rPr>
            </w:pPr>
            <w:r>
              <w:rPr>
                <w:rFonts w:ascii="Arial" w:hAnsi="Arial" w:cs="Arial"/>
                <w:b/>
                <w:bCs/>
                <w:lang w:val="es-ES"/>
              </w:rPr>
              <w:t>Supresión de las</w:t>
            </w:r>
            <w:r w:rsidR="00FD352C">
              <w:rPr>
                <w:rFonts w:ascii="Arial" w:hAnsi="Arial" w:cs="Arial"/>
                <w:b/>
                <w:bCs/>
                <w:lang w:val="es-ES"/>
              </w:rPr>
              <w:t xml:space="preserve"> instrucciones a seguir en los distintos escenarios derivados de la pandemia por COVID 19 y que fueron previstos en la programación del curso pasado 2021_2022.</w:t>
            </w:r>
          </w:p>
          <w:p w:rsidR="00891735" w:rsidRDefault="00891735" w:rsidP="00FC6F97">
            <w:pPr>
              <w:jc w:val="both"/>
              <w:rPr>
                <w:rFonts w:ascii="Arial" w:hAnsi="Arial" w:cs="Arial"/>
                <w:b/>
                <w:bCs/>
                <w:lang w:val="es-ES"/>
              </w:rPr>
            </w:pPr>
          </w:p>
          <w:p w:rsidR="00FD352C" w:rsidRDefault="00FD352C" w:rsidP="00FC6F97">
            <w:pPr>
              <w:jc w:val="both"/>
              <w:rPr>
                <w:rFonts w:ascii="Arial" w:hAnsi="Arial" w:cs="Arial"/>
                <w:b/>
                <w:bCs/>
                <w:lang w:val="es-ES"/>
              </w:rPr>
            </w:pPr>
            <w:r>
              <w:rPr>
                <w:rFonts w:ascii="Arial" w:hAnsi="Arial" w:cs="Arial"/>
                <w:b/>
                <w:bCs/>
                <w:lang w:val="es-ES"/>
              </w:rPr>
              <w:t xml:space="preserve">Revisión de la </w:t>
            </w:r>
            <w:proofErr w:type="spellStart"/>
            <w:r>
              <w:rPr>
                <w:rFonts w:ascii="Arial" w:hAnsi="Arial" w:cs="Arial"/>
                <w:b/>
                <w:bCs/>
                <w:lang w:val="es-ES"/>
              </w:rPr>
              <w:t>temporalización</w:t>
            </w:r>
            <w:proofErr w:type="spellEnd"/>
            <w:r>
              <w:rPr>
                <w:rFonts w:ascii="Arial" w:hAnsi="Arial" w:cs="Arial"/>
                <w:b/>
                <w:bCs/>
                <w:lang w:val="es-ES"/>
              </w:rPr>
              <w:t xml:space="preserve"> de las unidades didácticas.</w:t>
            </w:r>
          </w:p>
          <w:p w:rsidR="00FD352C" w:rsidRDefault="00A862D5" w:rsidP="00FC6F97">
            <w:pPr>
              <w:jc w:val="both"/>
              <w:rPr>
                <w:rFonts w:ascii="Arial" w:hAnsi="Arial" w:cs="Arial"/>
                <w:b/>
                <w:bCs/>
                <w:lang w:val="es-ES"/>
              </w:rPr>
            </w:pPr>
            <w:r>
              <w:rPr>
                <w:rFonts w:ascii="Arial" w:hAnsi="Arial" w:cs="Arial"/>
                <w:b/>
                <w:bCs/>
                <w:lang w:val="es-ES"/>
              </w:rPr>
              <w:t xml:space="preserve">Cambios generales y revisión de la </w:t>
            </w:r>
            <w:proofErr w:type="spellStart"/>
            <w:r>
              <w:rPr>
                <w:rFonts w:ascii="Arial" w:hAnsi="Arial" w:cs="Arial"/>
                <w:b/>
                <w:bCs/>
                <w:lang w:val="es-ES"/>
              </w:rPr>
              <w:t>temporalización</w:t>
            </w:r>
            <w:proofErr w:type="spellEnd"/>
            <w:r>
              <w:rPr>
                <w:rFonts w:ascii="Arial" w:hAnsi="Arial" w:cs="Arial"/>
                <w:b/>
                <w:bCs/>
                <w:lang w:val="es-ES"/>
              </w:rPr>
              <w:t xml:space="preserve"> de las unidades didácticas.</w:t>
            </w:r>
          </w:p>
          <w:p w:rsidR="0001202E" w:rsidRDefault="0001202E" w:rsidP="00FC6F97">
            <w:pPr>
              <w:jc w:val="both"/>
              <w:rPr>
                <w:rFonts w:ascii="Arial" w:hAnsi="Arial" w:cs="Arial"/>
                <w:b/>
                <w:bCs/>
                <w:lang w:val="es-ES"/>
              </w:rPr>
            </w:pPr>
          </w:p>
          <w:p w:rsidR="0001202E" w:rsidRDefault="0001202E" w:rsidP="00FC6F97">
            <w:pPr>
              <w:jc w:val="both"/>
              <w:rPr>
                <w:rFonts w:ascii="Arial" w:hAnsi="Arial" w:cs="Arial"/>
                <w:b/>
                <w:bCs/>
                <w:lang w:val="es-ES"/>
              </w:rPr>
            </w:pPr>
          </w:p>
          <w:p w:rsidR="0001202E" w:rsidRDefault="0001202E" w:rsidP="00FC6F97">
            <w:pPr>
              <w:jc w:val="both"/>
              <w:rPr>
                <w:rFonts w:ascii="Arial" w:hAnsi="Arial" w:cs="Arial"/>
                <w:b/>
                <w:bCs/>
                <w:lang w:val="es-ES"/>
              </w:rPr>
            </w:pPr>
          </w:p>
          <w:p w:rsidR="0001202E" w:rsidRDefault="0001202E" w:rsidP="00FC6F97">
            <w:pPr>
              <w:jc w:val="both"/>
              <w:rPr>
                <w:rFonts w:ascii="Arial" w:hAnsi="Arial" w:cs="Arial"/>
                <w:b/>
                <w:bCs/>
                <w:lang w:val="es-ES"/>
              </w:rPr>
            </w:pPr>
          </w:p>
          <w:p w:rsidR="0067180A" w:rsidRPr="007E7931" w:rsidRDefault="0067180A" w:rsidP="00FC6F97">
            <w:pPr>
              <w:jc w:val="both"/>
              <w:rPr>
                <w:rFonts w:ascii="Arial" w:hAnsi="Arial" w:cs="Arial"/>
                <w:b/>
                <w:bCs/>
                <w:lang w:val="es-ES"/>
              </w:rPr>
            </w:pPr>
          </w:p>
        </w:tc>
      </w:tr>
      <w:bookmarkEnd w:id="0"/>
    </w:tbl>
    <w:p w:rsidR="0067180A" w:rsidRPr="007E7931" w:rsidRDefault="0067180A" w:rsidP="0067180A">
      <w:pPr>
        <w:rPr>
          <w:rFonts w:ascii="Arial" w:hAnsi="Arial" w:cs="Arial"/>
          <w:lang w:val="es-ES"/>
        </w:rPr>
      </w:pPr>
    </w:p>
    <w:p w:rsidR="0067180A" w:rsidRPr="00FC6F97" w:rsidRDefault="0067180A">
      <w:pPr>
        <w:rPr>
          <w:lang w:val="es-ES"/>
        </w:rPr>
      </w:pPr>
    </w:p>
    <w:sectPr w:rsidR="0067180A" w:rsidRPr="00FC6F97" w:rsidSect="00FC6F97">
      <w:headerReference w:type="default" r:id="rId8"/>
      <w:footerReference w:type="default" r:id="rId9"/>
      <w:headerReference w:type="first" r:id="rId10"/>
      <w:footerReference w:type="first" r:id="rId11"/>
      <w:pgSz w:w="11906" w:h="16838" w:code="9"/>
      <w:pgMar w:top="1418" w:right="1134" w:bottom="1418" w:left="1134"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E86" w:rsidRDefault="00750E86">
      <w:r>
        <w:separator/>
      </w:r>
    </w:p>
  </w:endnote>
  <w:endnote w:type="continuationSeparator" w:id="1">
    <w:p w:rsidR="00750E86" w:rsidRDefault="00750E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Arial">
    <w:altName w:val="Times New Roman"/>
    <w:panose1 w:val="00000000000000000000"/>
    <w:charset w:val="0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86" w:rsidRDefault="00750E86">
    <w:pPr>
      <w:pStyle w:val="Piedepgina"/>
      <w:pBdr>
        <w:top w:val="single" w:sz="4" w:space="1" w:color="auto"/>
      </w:pBdr>
      <w:tabs>
        <w:tab w:val="clear" w:pos="8504"/>
        <w:tab w:val="right" w:pos="9639"/>
      </w:tabs>
      <w:rPr>
        <w:sz w:val="24"/>
        <w:szCs w:val="24"/>
      </w:rPr>
    </w:pPr>
  </w:p>
  <w:p w:rsidR="00750E86" w:rsidRDefault="00750E86">
    <w:pPr>
      <w:pStyle w:val="Piedepgina"/>
      <w:pBdr>
        <w:top w:val="single" w:sz="4" w:space="1" w:color="auto"/>
      </w:pBdr>
      <w:tabs>
        <w:tab w:val="clear" w:pos="8504"/>
        <w:tab w:val="right" w:pos="9639"/>
      </w:tabs>
    </w:pPr>
    <w:r>
      <w:rPr>
        <w:sz w:val="24"/>
        <w:szCs w:val="24"/>
      </w:rPr>
      <w:tab/>
    </w:r>
    <w:r>
      <w:rPr>
        <w:sz w:val="24"/>
        <w:szCs w:val="24"/>
      </w:rPr>
      <w:tab/>
    </w:r>
    <w:r w:rsidR="00512E16">
      <w:rPr>
        <w:rStyle w:val="Nmerodepgina"/>
        <w:sz w:val="24"/>
        <w:szCs w:val="24"/>
      </w:rPr>
      <w:fldChar w:fldCharType="begin"/>
    </w:r>
    <w:r>
      <w:rPr>
        <w:rStyle w:val="Nmerodepgina"/>
        <w:sz w:val="24"/>
        <w:szCs w:val="24"/>
      </w:rPr>
      <w:instrText xml:space="preserve"> PAGE </w:instrText>
    </w:r>
    <w:r w:rsidR="00512E16">
      <w:rPr>
        <w:rStyle w:val="Nmerodepgina"/>
        <w:sz w:val="24"/>
        <w:szCs w:val="24"/>
      </w:rPr>
      <w:fldChar w:fldCharType="separate"/>
    </w:r>
    <w:r w:rsidR="00891735">
      <w:rPr>
        <w:rStyle w:val="Nmerodepgina"/>
        <w:noProof/>
        <w:sz w:val="24"/>
        <w:szCs w:val="24"/>
      </w:rPr>
      <w:t>27</w:t>
    </w:r>
    <w:r w:rsidR="00512E16">
      <w:rPr>
        <w:rStyle w:val="Nmerodepgina"/>
        <w:sz w:val="24"/>
        <w:szCs w:val="24"/>
      </w:rPr>
      <w:fldChar w:fldCharType="end"/>
    </w:r>
    <w:r>
      <w:rPr>
        <w:rStyle w:val="Nmerodepgina"/>
        <w:sz w:val="24"/>
        <w:szCs w:val="24"/>
      </w:rPr>
      <w:t>/</w:t>
    </w:r>
    <w:r w:rsidR="00512E16">
      <w:rPr>
        <w:rStyle w:val="Nmerodepgina"/>
        <w:sz w:val="24"/>
        <w:szCs w:val="24"/>
      </w:rPr>
      <w:fldChar w:fldCharType="begin"/>
    </w:r>
    <w:r>
      <w:rPr>
        <w:rStyle w:val="Nmerodepgina"/>
        <w:sz w:val="24"/>
        <w:szCs w:val="24"/>
      </w:rPr>
      <w:instrText xml:space="preserve"> NUMPAGES </w:instrText>
    </w:r>
    <w:r w:rsidR="00512E16">
      <w:rPr>
        <w:rStyle w:val="Nmerodepgina"/>
        <w:sz w:val="24"/>
        <w:szCs w:val="24"/>
      </w:rPr>
      <w:fldChar w:fldCharType="separate"/>
    </w:r>
    <w:r w:rsidR="00891735">
      <w:rPr>
        <w:rStyle w:val="Nmerodepgina"/>
        <w:noProof/>
        <w:sz w:val="24"/>
        <w:szCs w:val="24"/>
      </w:rPr>
      <w:t>27</w:t>
    </w:r>
    <w:r w:rsidR="00512E16">
      <w:rPr>
        <w:rStyle w:val="Nmerodepgina"/>
        <w:sz w:val="24"/>
        <w:szCs w:val="24"/>
      </w:rPr>
      <w:fldChar w:fldCharType="end"/>
    </w:r>
    <w:r>
      <w:rPr>
        <w:sz w:val="24"/>
        <w:szCs w:val="24"/>
      </w:rPr>
      <w:tab/>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86" w:rsidRDefault="00750E86">
    <w:pPr>
      <w:pStyle w:val="Piedepgina"/>
      <w:pBdr>
        <w:top w:val="single" w:sz="2" w:space="1" w:color="auto"/>
      </w:pBdr>
      <w:rPr>
        <w:sz w:val="24"/>
        <w:szCs w:val="24"/>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E86" w:rsidRDefault="00750E86">
      <w:r>
        <w:separator/>
      </w:r>
    </w:p>
  </w:footnote>
  <w:footnote w:type="continuationSeparator" w:id="1">
    <w:p w:rsidR="00750E86" w:rsidRDefault="00750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86" w:rsidRPr="005B2607" w:rsidRDefault="00750E86" w:rsidP="00FC6F97">
    <w:pPr>
      <w:pStyle w:val="Encabezado"/>
      <w:pBdr>
        <w:top w:val="single" w:sz="4" w:space="1" w:color="auto"/>
      </w:pBdr>
      <w:tabs>
        <w:tab w:val="clear" w:pos="4252"/>
        <w:tab w:val="clear" w:pos="8504"/>
        <w:tab w:val="left" w:pos="3686"/>
        <w:tab w:val="left" w:pos="5103"/>
        <w:tab w:val="left" w:pos="7797"/>
        <w:tab w:val="left" w:pos="9638"/>
      </w:tabs>
      <w:rPr>
        <w:lang w:val="es-ES"/>
      </w:rPr>
    </w:pPr>
    <w:r w:rsidRPr="005B2607">
      <w:rPr>
        <w:lang w:val="es-ES"/>
      </w:rPr>
      <w:t>I.E.S. “Santiago Hernández”</w:t>
    </w:r>
    <w:r w:rsidRPr="005B2607">
      <w:rPr>
        <w:lang w:val="es-ES"/>
      </w:rPr>
      <w:tab/>
      <w:t xml:space="preserve">              </w:t>
    </w:r>
    <w:r>
      <w:rPr>
        <w:lang w:val="es-ES"/>
      </w:rPr>
      <w:t xml:space="preserve">                           Ciclo de Grado Medio: Gestión Administrativa</w:t>
    </w:r>
  </w:p>
  <w:p w:rsidR="00750E86" w:rsidRDefault="00750E86">
    <w:pPr>
      <w:pStyle w:val="Encabezado"/>
      <w:pBdr>
        <w:bottom w:val="single" w:sz="4" w:space="1" w:color="auto"/>
      </w:pBdr>
      <w:tabs>
        <w:tab w:val="clear" w:pos="4252"/>
        <w:tab w:val="clear" w:pos="8504"/>
        <w:tab w:val="left" w:pos="5245"/>
        <w:tab w:val="right" w:pos="9849"/>
      </w:tabs>
      <w:rPr>
        <w:sz w:val="24"/>
        <w:szCs w:val="24"/>
        <w:lang w:val="es-ES"/>
      </w:rPr>
    </w:pPr>
    <w:r w:rsidRPr="005B2607">
      <w:rPr>
        <w:lang w:val="es-ES"/>
      </w:rPr>
      <w:t>Familia de Administración</w:t>
    </w:r>
    <w:r>
      <w:rPr>
        <w:lang w:val="es-ES"/>
      </w:rPr>
      <w:t xml:space="preserve"> y Gestión                                        Módulo: Operaciones Auxiliares de Gestión de Tesorería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418"/>
      <w:gridCol w:w="8221"/>
    </w:tblGrid>
    <w:tr w:rsidR="00750E86" w:rsidRPr="00B4765B">
      <w:trPr>
        <w:cantSplit/>
        <w:trHeight w:val="340"/>
      </w:trPr>
      <w:tc>
        <w:tcPr>
          <w:tcW w:w="1418" w:type="dxa"/>
          <w:vMerge w:val="restart"/>
          <w:vAlign w:val="center"/>
        </w:tcPr>
        <w:p w:rsidR="00750E86" w:rsidRPr="00B4765B" w:rsidRDefault="00750E86" w:rsidP="00FC6F97">
          <w:pPr>
            <w:rPr>
              <w:lang w:val="es-ES"/>
            </w:rPr>
          </w:pPr>
        </w:p>
        <w:p w:rsidR="00750E86" w:rsidRPr="00B4765B" w:rsidRDefault="00512E16">
          <w:pPr>
            <w:pStyle w:val="Ttulo2"/>
            <w:rPr>
              <w:b w:val="0"/>
              <w:bCs w:val="0"/>
            </w:rPr>
          </w:pPr>
          <w:r w:rsidRPr="00512E16">
            <w:rPr>
              <w:noProof/>
            </w:rPr>
            <w:pict>
              <v:shapetype id="_x0000_t202" coordsize="21600,21600" o:spt="202" path="m,l,21600r21600,l21600,xe">
                <v:stroke joinstyle="miter"/>
                <v:path gradientshapeok="t" o:connecttype="rect"/>
              </v:shapetype>
              <v:shape id="Cuadro de texto 4" o:spid="_x0000_s6147" type="#_x0000_t202" style="position:absolute;left:0;text-align:left;margin-left:8.1pt;margin-top:60.5pt;width:56.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" o:allowincell="f" filled="f" stroked="f">
                <v:textbox>
                  <w:txbxContent>
                    <w:p w:rsidR="00750E86" w:rsidRDefault="00750E86">
                      <w:pPr>
                        <w:rPr>
                          <w:rFonts w:ascii="Arial" w:hAnsi="Arial" w:cs="Arial"/>
                          <w:b/>
                          <w:bCs/>
                          <w:sz w:val="14"/>
                          <w:szCs w:val="14"/>
                        </w:rPr>
                      </w:pPr>
                      <w:r>
                        <w:rPr>
                          <w:rFonts w:ascii="Arial" w:hAnsi="Arial" w:cs="Arial"/>
                          <w:sz w:val="14"/>
                          <w:szCs w:val="14"/>
                        </w:rPr>
                        <w:t xml:space="preserve">      I.E.S.</w:t>
                      </w:r>
                    </w:p>
                    <w:p w:rsidR="00750E86" w:rsidRDefault="00750E86">
                      <w:pPr>
                        <w:pStyle w:val="Ttulo3"/>
                        <w:rPr>
                          <w:sz w:val="14"/>
                          <w:szCs w:val="14"/>
                        </w:rPr>
                      </w:pPr>
                      <w:r>
                        <w:rPr>
                          <w:sz w:val="14"/>
                          <w:szCs w:val="14"/>
                        </w:rPr>
                        <w:t xml:space="preserve">   </w:t>
                      </w:r>
                      <w:smartTag w:uri="urn:schemas-microsoft-com:office:smarttags" w:element="City">
                        <w:smartTag w:uri="urn:schemas-microsoft-com:office:smarttags" w:element="place">
                          <w:r>
                            <w:rPr>
                              <w:sz w:val="14"/>
                              <w:szCs w:val="14"/>
                            </w:rPr>
                            <w:t>Santiago</w:t>
                          </w:r>
                        </w:smartTag>
                      </w:smartTag>
                    </w:p>
                    <w:p w:rsidR="00750E86" w:rsidRDefault="00750E86">
                      <w:pPr>
                        <w:pStyle w:val="Ttulo4"/>
                        <w:rPr>
                          <w:rFonts w:ascii="Arial" w:hAnsi="Arial" w:cs="Arial"/>
                          <w:sz w:val="14"/>
                          <w:szCs w:val="14"/>
                        </w:rPr>
                      </w:pPr>
                      <w:r>
                        <w:rPr>
                          <w:rFonts w:ascii="Arial" w:hAnsi="Arial" w:cs="Arial"/>
                          <w:sz w:val="14"/>
                          <w:szCs w:val="14"/>
                          <w:lang w:val="en-GB"/>
                        </w:rPr>
                        <w:t xml:space="preserve"> </w:t>
                      </w:r>
                      <w:r>
                        <w:rPr>
                          <w:rFonts w:ascii="Arial" w:hAnsi="Arial" w:cs="Arial"/>
                          <w:sz w:val="14"/>
                          <w:szCs w:val="14"/>
                        </w:rPr>
                        <w:t>Hernández</w:t>
                      </w:r>
                    </w:p>
                  </w:txbxContent>
                </v:textbox>
                <w10:wrap type="topAndBottom"/>
              </v:shape>
            </w:pict>
          </w:r>
          <w:r w:rsidRPr="00512E16">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87pt" fillcolor="window">
                <v:imagedata r:id="rId1" o:title=""/>
              </v:shape>
            </w:pict>
          </w:r>
        </w:p>
      </w:tc>
      <w:tc>
        <w:tcPr>
          <w:tcW w:w="8221" w:type="dxa"/>
          <w:vMerge w:val="restart"/>
          <w:vAlign w:val="center"/>
        </w:tcPr>
        <w:p w:rsidR="00750E86" w:rsidRPr="002A3C77" w:rsidRDefault="00512E16" w:rsidP="00FC6F97">
          <w:pPr>
            <w:rPr>
              <w:lang w:val="es-ES"/>
            </w:rPr>
          </w:pPr>
          <w:r w:rsidRPr="00512E16">
            <w:rPr>
              <w:noProof/>
            </w:rPr>
            <w:pict>
              <v:shape id="Cuadro de texto 3" o:spid="_x0000_s6145" type="#_x0000_t202" style="position:absolute;margin-left:268.2pt;margin-top:11.3pt;width:87.6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" stroked="f">
                <v:textbox inset="0,0,0,0">
                  <w:txbxContent>
                    <w:p w:rsidR="00750E86" w:rsidRPr="000A57B0" w:rsidRDefault="00750E86" w:rsidP="00FC6F97">
                      <w:pPr>
                        <w:rPr>
                          <w:szCs w:val="8"/>
                        </w:rPr>
                      </w:pPr>
                      <w:r w:rsidRPr="007551C7">
                        <w:rPr>
                          <w:noProof/>
                          <w:szCs w:val="8"/>
                          <w:lang w:val="es-ES"/>
                        </w:rPr>
                        <w:drawing>
                          <wp:inline distT="0" distB="0" distL="0" distR="0">
                            <wp:extent cx="1114425" cy="1057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1057275"/>
                                    </a:xfrm>
                                    <a:prstGeom prst="rect">
                                      <a:avLst/>
                                    </a:prstGeom>
                                    <a:noFill/>
                                    <a:ln>
                                      <a:noFill/>
                                    </a:ln>
                                  </pic:spPr>
                                </pic:pic>
                              </a:graphicData>
                            </a:graphic>
                          </wp:inline>
                        </w:drawing>
                      </w:r>
                    </w:p>
                  </w:txbxContent>
                </v:textbox>
              </v:shape>
            </w:pict>
          </w:r>
          <w:r w:rsidR="00750E86" w:rsidRPr="00B4765B">
            <w:t xml:space="preserve">   </w:t>
          </w:r>
          <w:r w:rsidR="00750E86">
            <w:t xml:space="preserve">                          </w:t>
          </w:r>
        </w:p>
      </w:tc>
    </w:tr>
    <w:tr w:rsidR="00750E86" w:rsidRPr="00B4765B">
      <w:trPr>
        <w:cantSplit/>
        <w:trHeight w:val="280"/>
      </w:trPr>
      <w:tc>
        <w:tcPr>
          <w:tcW w:w="1418" w:type="dxa"/>
          <w:vMerge/>
        </w:tcPr>
        <w:p w:rsidR="00750E86" w:rsidRPr="00B4765B" w:rsidRDefault="00750E86">
          <w:pPr>
            <w:pStyle w:val="Ttulo2"/>
          </w:pPr>
        </w:p>
      </w:tc>
      <w:tc>
        <w:tcPr>
          <w:tcW w:w="8221" w:type="dxa"/>
          <w:vMerge/>
        </w:tcPr>
        <w:p w:rsidR="00750E86" w:rsidRPr="00B4765B" w:rsidRDefault="00750E86">
          <w:pPr>
            <w:rPr>
              <w:lang w:val="es-ES"/>
            </w:rPr>
          </w:pPr>
        </w:p>
      </w:tc>
    </w:tr>
    <w:tr w:rsidR="00750E86" w:rsidRPr="00B4765B">
      <w:trPr>
        <w:cantSplit/>
        <w:trHeight w:val="1505"/>
      </w:trPr>
      <w:tc>
        <w:tcPr>
          <w:tcW w:w="1418" w:type="dxa"/>
          <w:vMerge/>
          <w:vAlign w:val="center"/>
        </w:tcPr>
        <w:p w:rsidR="00750E86" w:rsidRPr="00B4765B" w:rsidRDefault="00750E86">
          <w:pPr>
            <w:pStyle w:val="Ttulo2"/>
          </w:pPr>
        </w:p>
      </w:tc>
      <w:tc>
        <w:tcPr>
          <w:tcW w:w="8221" w:type="dxa"/>
          <w:vMerge/>
        </w:tcPr>
        <w:p w:rsidR="00750E86" w:rsidRPr="00B4765B" w:rsidRDefault="00750E86">
          <w:pPr>
            <w:rPr>
              <w:lang w:val="es-ES"/>
            </w:rPr>
          </w:pPr>
        </w:p>
      </w:tc>
    </w:tr>
  </w:tbl>
  <w:p w:rsidR="00750E86" w:rsidRPr="00B4765B" w:rsidRDefault="00750E86">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33"/>
    <w:lvl w:ilvl="0">
      <w:numFmt w:val="bullet"/>
      <w:lvlText w:val="-"/>
      <w:lvlJc w:val="left"/>
      <w:pPr>
        <w:tabs>
          <w:tab w:val="num" w:pos="720"/>
        </w:tabs>
        <w:ind w:left="720" w:hanging="360"/>
      </w:pPr>
      <w:rPr>
        <w:rFonts w:ascii="Arial" w:hAnsi="Arial" w:cs="Wingdings"/>
      </w:rPr>
    </w:lvl>
  </w:abstractNum>
  <w:abstractNum w:abstractNumId="1">
    <w:nsid w:val="04AE40F4"/>
    <w:multiLevelType w:val="hybridMultilevel"/>
    <w:tmpl w:val="FEBC0506"/>
    <w:lvl w:ilvl="0" w:tplc="5E045D26">
      <w:start w:val="1"/>
      <w:numFmt w:val="lowerLetter"/>
      <w:lvlText w:val="%1)"/>
      <w:lvlJc w:val="left"/>
      <w:pPr>
        <w:tabs>
          <w:tab w:val="num" w:pos="284"/>
        </w:tabs>
        <w:ind w:left="284" w:hanging="2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D85EF1"/>
    <w:multiLevelType w:val="multilevel"/>
    <w:tmpl w:val="0EA8B648"/>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3">
    <w:nsid w:val="13625B8A"/>
    <w:multiLevelType w:val="hybridMultilevel"/>
    <w:tmpl w:val="ECC4D9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04012E"/>
    <w:multiLevelType w:val="hybridMultilevel"/>
    <w:tmpl w:val="4CFA9DC2"/>
    <w:lvl w:ilvl="0" w:tplc="7BB0B05C">
      <w:start w:val="1"/>
      <w:numFmt w:val="bullet"/>
      <w:lvlText w:val=""/>
      <w:lvlJc w:val="left"/>
      <w:pPr>
        <w:tabs>
          <w:tab w:val="num" w:pos="720"/>
        </w:tabs>
        <w:ind w:left="720" w:hanging="360"/>
      </w:pPr>
      <w:rPr>
        <w:rFonts w:ascii="Symbol" w:hAnsi="Symbol" w:hint="default"/>
      </w:rPr>
    </w:lvl>
    <w:lvl w:ilvl="1" w:tplc="BD608D22">
      <w:start w:val="1"/>
      <w:numFmt w:val="decimal"/>
      <w:lvlText w:val="%2."/>
      <w:lvlJc w:val="left"/>
      <w:pPr>
        <w:tabs>
          <w:tab w:val="num" w:pos="1440"/>
        </w:tabs>
        <w:ind w:left="1440" w:hanging="360"/>
      </w:pPr>
      <w:rPr>
        <w:rFonts w:hint="default"/>
        <w:lang w:val="es-ES"/>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657864"/>
    <w:multiLevelType w:val="hybridMultilevel"/>
    <w:tmpl w:val="7D50F7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1B7420"/>
    <w:multiLevelType w:val="hybridMultilevel"/>
    <w:tmpl w:val="893C5F22"/>
    <w:lvl w:ilvl="0" w:tplc="0C0A0001">
      <w:start w:val="1"/>
      <w:numFmt w:val="bullet"/>
      <w:lvlText w:val=""/>
      <w:lvlJc w:val="left"/>
      <w:pPr>
        <w:ind w:left="1448" w:hanging="360"/>
      </w:pPr>
      <w:rPr>
        <w:rFonts w:ascii="Symbol" w:hAnsi="Symbol" w:hint="default"/>
      </w:rPr>
    </w:lvl>
    <w:lvl w:ilvl="1" w:tplc="0C0A0003" w:tentative="1">
      <w:start w:val="1"/>
      <w:numFmt w:val="bullet"/>
      <w:lvlText w:val="o"/>
      <w:lvlJc w:val="left"/>
      <w:pPr>
        <w:ind w:left="2168" w:hanging="360"/>
      </w:pPr>
      <w:rPr>
        <w:rFonts w:ascii="Courier New" w:hAnsi="Courier New" w:cs="Courier New" w:hint="default"/>
      </w:rPr>
    </w:lvl>
    <w:lvl w:ilvl="2" w:tplc="0C0A0005" w:tentative="1">
      <w:start w:val="1"/>
      <w:numFmt w:val="bullet"/>
      <w:lvlText w:val=""/>
      <w:lvlJc w:val="left"/>
      <w:pPr>
        <w:ind w:left="2888" w:hanging="360"/>
      </w:pPr>
      <w:rPr>
        <w:rFonts w:ascii="Wingdings" w:hAnsi="Wingdings" w:hint="default"/>
      </w:rPr>
    </w:lvl>
    <w:lvl w:ilvl="3" w:tplc="0C0A0001" w:tentative="1">
      <w:start w:val="1"/>
      <w:numFmt w:val="bullet"/>
      <w:lvlText w:val=""/>
      <w:lvlJc w:val="left"/>
      <w:pPr>
        <w:ind w:left="3608" w:hanging="360"/>
      </w:pPr>
      <w:rPr>
        <w:rFonts w:ascii="Symbol" w:hAnsi="Symbol" w:hint="default"/>
      </w:rPr>
    </w:lvl>
    <w:lvl w:ilvl="4" w:tplc="0C0A0003" w:tentative="1">
      <w:start w:val="1"/>
      <w:numFmt w:val="bullet"/>
      <w:lvlText w:val="o"/>
      <w:lvlJc w:val="left"/>
      <w:pPr>
        <w:ind w:left="4328" w:hanging="360"/>
      </w:pPr>
      <w:rPr>
        <w:rFonts w:ascii="Courier New" w:hAnsi="Courier New" w:cs="Courier New" w:hint="default"/>
      </w:rPr>
    </w:lvl>
    <w:lvl w:ilvl="5" w:tplc="0C0A0005" w:tentative="1">
      <w:start w:val="1"/>
      <w:numFmt w:val="bullet"/>
      <w:lvlText w:val=""/>
      <w:lvlJc w:val="left"/>
      <w:pPr>
        <w:ind w:left="5048" w:hanging="360"/>
      </w:pPr>
      <w:rPr>
        <w:rFonts w:ascii="Wingdings" w:hAnsi="Wingdings" w:hint="default"/>
      </w:rPr>
    </w:lvl>
    <w:lvl w:ilvl="6" w:tplc="0C0A0001" w:tentative="1">
      <w:start w:val="1"/>
      <w:numFmt w:val="bullet"/>
      <w:lvlText w:val=""/>
      <w:lvlJc w:val="left"/>
      <w:pPr>
        <w:ind w:left="5768" w:hanging="360"/>
      </w:pPr>
      <w:rPr>
        <w:rFonts w:ascii="Symbol" w:hAnsi="Symbol" w:hint="default"/>
      </w:rPr>
    </w:lvl>
    <w:lvl w:ilvl="7" w:tplc="0C0A0003" w:tentative="1">
      <w:start w:val="1"/>
      <w:numFmt w:val="bullet"/>
      <w:lvlText w:val="o"/>
      <w:lvlJc w:val="left"/>
      <w:pPr>
        <w:ind w:left="6488" w:hanging="360"/>
      </w:pPr>
      <w:rPr>
        <w:rFonts w:ascii="Courier New" w:hAnsi="Courier New" w:cs="Courier New" w:hint="default"/>
      </w:rPr>
    </w:lvl>
    <w:lvl w:ilvl="8" w:tplc="0C0A0005" w:tentative="1">
      <w:start w:val="1"/>
      <w:numFmt w:val="bullet"/>
      <w:lvlText w:val=""/>
      <w:lvlJc w:val="left"/>
      <w:pPr>
        <w:ind w:left="7208" w:hanging="360"/>
      </w:pPr>
      <w:rPr>
        <w:rFonts w:ascii="Wingdings" w:hAnsi="Wingdings" w:hint="default"/>
      </w:rPr>
    </w:lvl>
  </w:abstractNum>
  <w:abstractNum w:abstractNumId="7">
    <w:nsid w:val="2B9D5690"/>
    <w:multiLevelType w:val="hybridMultilevel"/>
    <w:tmpl w:val="29FE6950"/>
    <w:lvl w:ilvl="0" w:tplc="89285C94">
      <w:start w:val="2"/>
      <w:numFmt w:val="decimal"/>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F3F3C41"/>
    <w:multiLevelType w:val="hybridMultilevel"/>
    <w:tmpl w:val="727C88EE"/>
    <w:lvl w:ilvl="0" w:tplc="0C0A000F">
      <w:start w:val="1"/>
      <w:numFmt w:val="decimal"/>
      <w:lvlText w:val="%1."/>
      <w:lvlJc w:val="left"/>
      <w:pPr>
        <w:tabs>
          <w:tab w:val="num" w:pos="1309"/>
        </w:tabs>
        <w:ind w:left="130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3DD83DE6"/>
    <w:multiLevelType w:val="hybridMultilevel"/>
    <w:tmpl w:val="49BC25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08F6738"/>
    <w:multiLevelType w:val="hybridMultilevel"/>
    <w:tmpl w:val="1F042724"/>
    <w:lvl w:ilvl="0" w:tplc="F2DC8A7E">
      <w:start w:val="5"/>
      <w:numFmt w:val="bullet"/>
      <w:lvlText w:val="-"/>
      <w:lvlJc w:val="left"/>
      <w:pPr>
        <w:tabs>
          <w:tab w:val="num" w:pos="1770"/>
        </w:tabs>
        <w:ind w:left="177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E623E1A"/>
    <w:multiLevelType w:val="hybridMultilevel"/>
    <w:tmpl w:val="4E14E148"/>
    <w:lvl w:ilvl="0" w:tplc="00000009">
      <w:start w:val="1"/>
      <w:numFmt w:val="none"/>
      <w:lvlText w:val=""/>
      <w:lvlJc w:val="left"/>
      <w:pPr>
        <w:ind w:left="1440" w:hanging="360"/>
      </w:pPr>
      <w:rPr>
        <w:rFonts w:ascii="Symbol" w:hAnsi="Symbol" w:cs="Symbol"/>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4EB777EC"/>
    <w:multiLevelType w:val="hybridMultilevel"/>
    <w:tmpl w:val="A6187F38"/>
    <w:lvl w:ilvl="0" w:tplc="0DCCA3E2">
      <w:start w:val="1"/>
      <w:numFmt w:val="lowerLetter"/>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0AF1BAF"/>
    <w:multiLevelType w:val="multilevel"/>
    <w:tmpl w:val="948C4666"/>
    <w:lvl w:ilvl="0">
      <w:start w:val="1"/>
      <w:numFmt w:val="decimal"/>
      <w:lvlText w:val="%1."/>
      <w:lvlJc w:val="left"/>
      <w:pPr>
        <w:tabs>
          <w:tab w:val="num" w:pos="284"/>
        </w:tabs>
        <w:ind w:left="284" w:hanging="284"/>
      </w:pPr>
      <w:rPr>
        <w:rFonts w:hint="default"/>
      </w:rPr>
    </w:lvl>
    <w:lvl w:ilvl="1">
      <w:start w:val="1"/>
      <w:numFmt w:val="decimal"/>
      <w:isLgl/>
      <w:lvlText w:val="%1.%2."/>
      <w:lvlJc w:val="left"/>
      <w:pPr>
        <w:ind w:left="802" w:hanging="405"/>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4">
    <w:nsid w:val="52F70E4C"/>
    <w:multiLevelType w:val="hybridMultilevel"/>
    <w:tmpl w:val="D160F0FC"/>
    <w:lvl w:ilvl="0" w:tplc="3ADC964E">
      <w:start w:val="12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B5145A"/>
    <w:multiLevelType w:val="hybridMultilevel"/>
    <w:tmpl w:val="F6140CF6"/>
    <w:lvl w:ilvl="0" w:tplc="F504402A">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A873B37"/>
    <w:multiLevelType w:val="hybridMultilevel"/>
    <w:tmpl w:val="BA7EF4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903A98"/>
    <w:multiLevelType w:val="hybridMultilevel"/>
    <w:tmpl w:val="34B44546"/>
    <w:lvl w:ilvl="0" w:tplc="0C0A000F">
      <w:start w:val="1"/>
      <w:numFmt w:val="decimal"/>
      <w:lvlText w:val="%1."/>
      <w:lvlJc w:val="left"/>
      <w:pPr>
        <w:tabs>
          <w:tab w:val="num" w:pos="360"/>
        </w:tabs>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FE8086A"/>
    <w:multiLevelType w:val="hybridMultilevel"/>
    <w:tmpl w:val="FCA869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5506204"/>
    <w:multiLevelType w:val="hybridMultilevel"/>
    <w:tmpl w:val="69B2328C"/>
    <w:lvl w:ilvl="0" w:tplc="0C0A0001">
      <w:start w:val="1"/>
      <w:numFmt w:val="bullet"/>
      <w:lvlText w:val=""/>
      <w:lvlJc w:val="left"/>
      <w:pPr>
        <w:tabs>
          <w:tab w:val="num" w:pos="1080"/>
        </w:tabs>
        <w:ind w:left="1080" w:hanging="360"/>
      </w:pPr>
      <w:rPr>
        <w:rFonts w:ascii="Symbol" w:hAnsi="Symbol" w:hint="default"/>
      </w:rPr>
    </w:lvl>
    <w:lvl w:ilvl="1" w:tplc="F2DC8A7E">
      <w:start w:val="5"/>
      <w:numFmt w:val="bullet"/>
      <w:lvlText w:val="-"/>
      <w:lvlJc w:val="left"/>
      <w:pPr>
        <w:tabs>
          <w:tab w:val="num" w:pos="1800"/>
        </w:tabs>
        <w:ind w:left="1800" w:hanging="360"/>
      </w:pPr>
      <w:rPr>
        <w:rFonts w:ascii="Arial" w:eastAsia="Times New Roman" w:hAnsi="Arial" w:hint="default"/>
      </w:rPr>
    </w:lvl>
    <w:lvl w:ilvl="2" w:tplc="452E7D64">
      <w:numFmt w:val="bullet"/>
      <w:lvlText w:val="-"/>
      <w:lvlJc w:val="left"/>
      <w:pPr>
        <w:tabs>
          <w:tab w:val="num" w:pos="2865"/>
        </w:tabs>
        <w:ind w:left="2865" w:hanging="705"/>
      </w:pPr>
      <w:rPr>
        <w:rFont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72941EC"/>
    <w:multiLevelType w:val="hybridMultilevel"/>
    <w:tmpl w:val="71369AEC"/>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A7F3192"/>
    <w:multiLevelType w:val="hybridMultilevel"/>
    <w:tmpl w:val="B688F2A6"/>
    <w:lvl w:ilvl="0" w:tplc="514C5DEE">
      <w:start w:val="1"/>
      <w:numFmt w:val="lowerLetter"/>
      <w:lvlText w:val="%1)"/>
      <w:lvlJc w:val="left"/>
      <w:pPr>
        <w:tabs>
          <w:tab w:val="num" w:pos="284"/>
        </w:tabs>
        <w:ind w:left="284" w:hanging="2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20"/>
  </w:num>
  <w:num w:numId="5">
    <w:abstractNumId w:val="17"/>
  </w:num>
  <w:num w:numId="6">
    <w:abstractNumId w:val="15"/>
  </w:num>
  <w:num w:numId="7">
    <w:abstractNumId w:val="13"/>
  </w:num>
  <w:num w:numId="8">
    <w:abstractNumId w:val="7"/>
  </w:num>
  <w:num w:numId="9">
    <w:abstractNumId w:val="12"/>
  </w:num>
  <w:num w:numId="10">
    <w:abstractNumId w:val="21"/>
  </w:num>
  <w:num w:numId="11">
    <w:abstractNumId w:val="1"/>
  </w:num>
  <w:num w:numId="12">
    <w:abstractNumId w:val="14"/>
  </w:num>
  <w:num w:numId="13">
    <w:abstractNumId w:val="18"/>
  </w:num>
  <w:num w:numId="14">
    <w:abstractNumId w:val="11"/>
  </w:num>
  <w:num w:numId="15">
    <w:abstractNumId w:val="19"/>
  </w:num>
  <w:num w:numId="16">
    <w:abstractNumId w:val="10"/>
  </w:num>
  <w:num w:numId="17">
    <w:abstractNumId w:val="16"/>
  </w:num>
  <w:num w:numId="18">
    <w:abstractNumId w:val="6"/>
  </w:num>
  <w:num w:numId="19">
    <w:abstractNumId w:val="3"/>
  </w:num>
  <w:num w:numId="20">
    <w:abstractNumId w:val="5"/>
  </w:num>
  <w:num w:numId="2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50"/>
    <o:shapelayout v:ext="edit">
      <o:idmap v:ext="edit" data="6"/>
    </o:shapelayout>
  </w:hdrShapeDefaults>
  <w:footnotePr>
    <w:footnote w:id="0"/>
    <w:footnote w:id="1"/>
  </w:footnotePr>
  <w:endnotePr>
    <w:endnote w:id="0"/>
    <w:endnote w:id="1"/>
  </w:endnotePr>
  <w:compat/>
  <w:rsids>
    <w:rsidRoot w:val="0067180A"/>
    <w:rsid w:val="0001202E"/>
    <w:rsid w:val="0002720B"/>
    <w:rsid w:val="0003415B"/>
    <w:rsid w:val="000A23A2"/>
    <w:rsid w:val="000E5888"/>
    <w:rsid w:val="000F616F"/>
    <w:rsid w:val="001B589B"/>
    <w:rsid w:val="001D48E2"/>
    <w:rsid w:val="00264BED"/>
    <w:rsid w:val="0036156A"/>
    <w:rsid w:val="0037284B"/>
    <w:rsid w:val="00512E16"/>
    <w:rsid w:val="005D2384"/>
    <w:rsid w:val="0067180A"/>
    <w:rsid w:val="00750E86"/>
    <w:rsid w:val="007511D7"/>
    <w:rsid w:val="00835C21"/>
    <w:rsid w:val="0084330B"/>
    <w:rsid w:val="00891735"/>
    <w:rsid w:val="008B3705"/>
    <w:rsid w:val="00A809D3"/>
    <w:rsid w:val="00A812BF"/>
    <w:rsid w:val="00A862D5"/>
    <w:rsid w:val="00A95E83"/>
    <w:rsid w:val="00B27E6D"/>
    <w:rsid w:val="00D75B3F"/>
    <w:rsid w:val="00F10AC1"/>
    <w:rsid w:val="00F774C9"/>
    <w:rsid w:val="00F962AE"/>
    <w:rsid w:val="00FB4835"/>
    <w:rsid w:val="00FC6F97"/>
    <w:rsid w:val="00FD352C"/>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0A"/>
    <w:pPr>
      <w:spacing w:after="0" w:line="240" w:lineRule="auto"/>
    </w:pPr>
    <w:rPr>
      <w:rFonts w:ascii="Times New Roman" w:eastAsia="Times New Roman" w:hAnsi="Times New Roman" w:cs="Times New Roman"/>
      <w:sz w:val="20"/>
      <w:szCs w:val="20"/>
      <w:lang w:val="en-GB" w:eastAsia="es-ES"/>
    </w:rPr>
  </w:style>
  <w:style w:type="paragraph" w:styleId="Ttulo1">
    <w:name w:val="heading 1"/>
    <w:basedOn w:val="Normal"/>
    <w:next w:val="Normal"/>
    <w:link w:val="Ttulo1Car"/>
    <w:qFormat/>
    <w:rsid w:val="0067180A"/>
    <w:pPr>
      <w:keepNext/>
      <w:jc w:val="center"/>
      <w:outlineLvl w:val="0"/>
    </w:pPr>
    <w:rPr>
      <w:b/>
      <w:bCs/>
      <w:sz w:val="28"/>
      <w:szCs w:val="28"/>
      <w:lang w:val="es-ES"/>
    </w:rPr>
  </w:style>
  <w:style w:type="paragraph" w:styleId="Ttulo2">
    <w:name w:val="heading 2"/>
    <w:basedOn w:val="Normal"/>
    <w:next w:val="Normal"/>
    <w:link w:val="Ttulo2Car"/>
    <w:qFormat/>
    <w:rsid w:val="0067180A"/>
    <w:pPr>
      <w:keepNext/>
      <w:jc w:val="center"/>
      <w:outlineLvl w:val="1"/>
    </w:pPr>
    <w:rPr>
      <w:b/>
      <w:bCs/>
      <w:lang w:val="es-ES"/>
    </w:rPr>
  </w:style>
  <w:style w:type="paragraph" w:styleId="Ttulo3">
    <w:name w:val="heading 3"/>
    <w:basedOn w:val="Normal"/>
    <w:next w:val="Normal"/>
    <w:link w:val="Ttulo3Car"/>
    <w:qFormat/>
    <w:rsid w:val="0067180A"/>
    <w:pPr>
      <w:keepNext/>
      <w:outlineLvl w:val="2"/>
    </w:pPr>
    <w:rPr>
      <w:rFonts w:ascii="Arial" w:hAnsi="Arial" w:cs="Arial"/>
      <w:b/>
      <w:bCs/>
      <w:sz w:val="12"/>
      <w:szCs w:val="12"/>
    </w:rPr>
  </w:style>
  <w:style w:type="paragraph" w:styleId="Ttulo4">
    <w:name w:val="heading 4"/>
    <w:basedOn w:val="Normal"/>
    <w:next w:val="Normal"/>
    <w:link w:val="Ttulo4Car"/>
    <w:qFormat/>
    <w:rsid w:val="0067180A"/>
    <w:pPr>
      <w:keepNext/>
      <w:outlineLvl w:val="3"/>
    </w:pPr>
    <w:rPr>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180A"/>
    <w:rPr>
      <w:rFonts w:ascii="Times New Roman" w:eastAsia="Times New Roman" w:hAnsi="Times New Roman" w:cs="Times New Roman"/>
      <w:b/>
      <w:bCs/>
      <w:sz w:val="28"/>
      <w:szCs w:val="28"/>
      <w:lang w:eastAsia="es-ES"/>
    </w:rPr>
  </w:style>
  <w:style w:type="character" w:customStyle="1" w:styleId="Ttulo2Car">
    <w:name w:val="Título 2 Car"/>
    <w:basedOn w:val="Fuentedeprrafopredeter"/>
    <w:link w:val="Ttulo2"/>
    <w:rsid w:val="0067180A"/>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rsid w:val="0067180A"/>
    <w:rPr>
      <w:rFonts w:ascii="Arial" w:eastAsia="Times New Roman" w:hAnsi="Arial" w:cs="Arial"/>
      <w:b/>
      <w:bCs/>
      <w:sz w:val="12"/>
      <w:szCs w:val="12"/>
      <w:lang w:val="en-GB" w:eastAsia="es-ES"/>
    </w:rPr>
  </w:style>
  <w:style w:type="character" w:customStyle="1" w:styleId="Ttulo4Car">
    <w:name w:val="Título 4 Car"/>
    <w:basedOn w:val="Fuentedeprrafopredeter"/>
    <w:link w:val="Ttulo4"/>
    <w:rsid w:val="0067180A"/>
    <w:rPr>
      <w:rFonts w:ascii="Times New Roman" w:eastAsia="Times New Roman" w:hAnsi="Times New Roman" w:cs="Times New Roman"/>
      <w:b/>
      <w:bCs/>
      <w:sz w:val="24"/>
      <w:szCs w:val="24"/>
      <w:lang w:eastAsia="es-ES"/>
    </w:rPr>
  </w:style>
  <w:style w:type="paragraph" w:styleId="Encabezado">
    <w:name w:val="header"/>
    <w:basedOn w:val="Normal"/>
    <w:link w:val="EncabezadoCar"/>
    <w:rsid w:val="0067180A"/>
    <w:pPr>
      <w:tabs>
        <w:tab w:val="center" w:pos="4252"/>
        <w:tab w:val="right" w:pos="8504"/>
      </w:tabs>
    </w:pPr>
  </w:style>
  <w:style w:type="character" w:customStyle="1" w:styleId="EncabezadoCar">
    <w:name w:val="Encabezado Car"/>
    <w:basedOn w:val="Fuentedeprrafopredeter"/>
    <w:link w:val="Encabezado"/>
    <w:rsid w:val="0067180A"/>
    <w:rPr>
      <w:rFonts w:ascii="Times New Roman" w:eastAsia="Times New Roman" w:hAnsi="Times New Roman" w:cs="Times New Roman"/>
      <w:sz w:val="20"/>
      <w:szCs w:val="20"/>
      <w:lang w:val="en-GB" w:eastAsia="es-ES"/>
    </w:rPr>
  </w:style>
  <w:style w:type="paragraph" w:styleId="Piedepgina">
    <w:name w:val="footer"/>
    <w:basedOn w:val="Normal"/>
    <w:link w:val="PiedepginaCar"/>
    <w:rsid w:val="0067180A"/>
    <w:pPr>
      <w:tabs>
        <w:tab w:val="center" w:pos="4252"/>
        <w:tab w:val="right" w:pos="8504"/>
      </w:tabs>
    </w:pPr>
  </w:style>
  <w:style w:type="character" w:customStyle="1" w:styleId="PiedepginaCar">
    <w:name w:val="Pie de página Car"/>
    <w:basedOn w:val="Fuentedeprrafopredeter"/>
    <w:link w:val="Piedepgina"/>
    <w:rsid w:val="0067180A"/>
    <w:rPr>
      <w:rFonts w:ascii="Times New Roman" w:eastAsia="Times New Roman" w:hAnsi="Times New Roman" w:cs="Times New Roman"/>
      <w:sz w:val="20"/>
      <w:szCs w:val="20"/>
      <w:lang w:val="en-GB" w:eastAsia="es-ES"/>
    </w:rPr>
  </w:style>
  <w:style w:type="character" w:styleId="Nmerodepgina">
    <w:name w:val="page number"/>
    <w:basedOn w:val="Fuentedeprrafopredeter"/>
    <w:rsid w:val="0067180A"/>
  </w:style>
  <w:style w:type="paragraph" w:styleId="Textoindependiente">
    <w:name w:val="Body Text"/>
    <w:basedOn w:val="Normal"/>
    <w:link w:val="TextoindependienteCar"/>
    <w:rsid w:val="0067180A"/>
    <w:pPr>
      <w:tabs>
        <w:tab w:val="left" w:pos="-1440"/>
        <w:tab w:val="left" w:pos="-720"/>
        <w:tab w:val="left" w:pos="446"/>
        <w:tab w:val="left" w:pos="720"/>
        <w:tab w:val="left" w:pos="1088"/>
        <w:tab w:val="left" w:pos="1440"/>
      </w:tabs>
      <w:spacing w:before="90"/>
      <w:jc w:val="both"/>
    </w:pPr>
    <w:rPr>
      <w:spacing w:val="-2"/>
      <w:sz w:val="18"/>
      <w:szCs w:val="18"/>
      <w:lang w:val="es-ES_tradnl"/>
    </w:rPr>
  </w:style>
  <w:style w:type="character" w:customStyle="1" w:styleId="TextoindependienteCar">
    <w:name w:val="Texto independiente Car"/>
    <w:basedOn w:val="Fuentedeprrafopredeter"/>
    <w:link w:val="Textoindependiente"/>
    <w:rsid w:val="0067180A"/>
    <w:rPr>
      <w:rFonts w:ascii="Times New Roman" w:eastAsia="Times New Roman" w:hAnsi="Times New Roman" w:cs="Times New Roman"/>
      <w:spacing w:val="-2"/>
      <w:sz w:val="18"/>
      <w:szCs w:val="18"/>
      <w:lang w:val="es-ES_tradnl" w:eastAsia="es-ES"/>
    </w:rPr>
  </w:style>
  <w:style w:type="paragraph" w:styleId="Textoindependiente2">
    <w:name w:val="Body Text 2"/>
    <w:basedOn w:val="Normal"/>
    <w:link w:val="Textoindependiente2Car"/>
    <w:rsid w:val="00671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i/>
      <w:iCs/>
      <w:sz w:val="28"/>
      <w:szCs w:val="28"/>
      <w:lang w:val="es-ES_tradnl"/>
    </w:rPr>
  </w:style>
  <w:style w:type="character" w:customStyle="1" w:styleId="Textoindependiente2Car">
    <w:name w:val="Texto independiente 2 Car"/>
    <w:basedOn w:val="Fuentedeprrafopredeter"/>
    <w:link w:val="Textoindependiente2"/>
    <w:rsid w:val="0067180A"/>
    <w:rPr>
      <w:rFonts w:ascii="Times New Roman" w:eastAsia="Times New Roman" w:hAnsi="Times New Roman" w:cs="Times New Roman"/>
      <w:i/>
      <w:iCs/>
      <w:sz w:val="28"/>
      <w:szCs w:val="28"/>
      <w:lang w:val="es-ES_tradnl" w:eastAsia="es-ES"/>
    </w:rPr>
  </w:style>
  <w:style w:type="paragraph" w:customStyle="1" w:styleId="Pa6">
    <w:name w:val="Pa6"/>
    <w:basedOn w:val="Normal"/>
    <w:next w:val="Normal"/>
    <w:rsid w:val="0067180A"/>
    <w:pPr>
      <w:autoSpaceDE w:val="0"/>
      <w:autoSpaceDN w:val="0"/>
      <w:adjustRightInd w:val="0"/>
      <w:spacing w:line="201" w:lineRule="atLeast"/>
    </w:pPr>
    <w:rPr>
      <w:rFonts w:ascii="Arial" w:hAnsi="Arial" w:cs="Arial"/>
      <w:sz w:val="24"/>
      <w:szCs w:val="24"/>
      <w:lang w:val="es-ES"/>
    </w:rPr>
  </w:style>
  <w:style w:type="paragraph" w:customStyle="1" w:styleId="Pa31">
    <w:name w:val="Pa31"/>
    <w:basedOn w:val="Normal"/>
    <w:next w:val="Normal"/>
    <w:rsid w:val="0067180A"/>
    <w:pPr>
      <w:autoSpaceDE w:val="0"/>
      <w:autoSpaceDN w:val="0"/>
      <w:adjustRightInd w:val="0"/>
      <w:spacing w:line="161" w:lineRule="atLeast"/>
    </w:pPr>
    <w:rPr>
      <w:rFonts w:ascii="Arial" w:hAnsi="Arial" w:cs="Arial"/>
      <w:sz w:val="24"/>
      <w:szCs w:val="24"/>
      <w:lang w:val="es-ES"/>
    </w:rPr>
  </w:style>
  <w:style w:type="paragraph" w:styleId="Ttulo">
    <w:name w:val="Title"/>
    <w:basedOn w:val="Normal"/>
    <w:link w:val="TtuloCar"/>
    <w:qFormat/>
    <w:rsid w:val="0067180A"/>
    <w:pPr>
      <w:jc w:val="center"/>
    </w:pPr>
    <w:rPr>
      <w:b/>
      <w:bCs/>
      <w:sz w:val="40"/>
      <w:szCs w:val="40"/>
      <w:lang w:val="es-ES"/>
    </w:rPr>
  </w:style>
  <w:style w:type="character" w:customStyle="1" w:styleId="TtuloCar">
    <w:name w:val="Título Car"/>
    <w:basedOn w:val="Fuentedeprrafopredeter"/>
    <w:link w:val="Ttulo"/>
    <w:rsid w:val="0067180A"/>
    <w:rPr>
      <w:rFonts w:ascii="Times New Roman" w:eastAsia="Times New Roman" w:hAnsi="Times New Roman" w:cs="Times New Roman"/>
      <w:b/>
      <w:bCs/>
      <w:sz w:val="40"/>
      <w:szCs w:val="40"/>
      <w:lang w:eastAsia="es-ES"/>
    </w:rPr>
  </w:style>
  <w:style w:type="paragraph" w:styleId="Subttulo">
    <w:name w:val="Subtitle"/>
    <w:basedOn w:val="Normal"/>
    <w:link w:val="SubttuloCar"/>
    <w:qFormat/>
    <w:rsid w:val="0067180A"/>
    <w:pPr>
      <w:pBdr>
        <w:bottom w:val="single" w:sz="4" w:space="1" w:color="auto"/>
      </w:pBdr>
      <w:spacing w:after="240"/>
      <w:jc w:val="both"/>
    </w:pPr>
    <w:rPr>
      <w:b/>
      <w:bCs/>
      <w:sz w:val="24"/>
      <w:szCs w:val="24"/>
      <w:lang w:val="es-ES"/>
    </w:rPr>
  </w:style>
  <w:style w:type="character" w:customStyle="1" w:styleId="SubttuloCar">
    <w:name w:val="Subtítulo Car"/>
    <w:basedOn w:val="Fuentedeprrafopredeter"/>
    <w:link w:val="Subttulo"/>
    <w:rsid w:val="0067180A"/>
    <w:rPr>
      <w:rFonts w:ascii="Times New Roman" w:eastAsia="Times New Roman" w:hAnsi="Times New Roman" w:cs="Times New Roman"/>
      <w:b/>
      <w:bCs/>
      <w:sz w:val="24"/>
      <w:szCs w:val="24"/>
      <w:lang w:eastAsia="es-ES"/>
    </w:rPr>
  </w:style>
  <w:style w:type="table" w:styleId="Tablaconcuadrcula">
    <w:name w:val="Table Grid"/>
    <w:basedOn w:val="Tablanormal"/>
    <w:rsid w:val="0067180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3">
    <w:name w:val="Car Car3"/>
    <w:locked/>
    <w:rsid w:val="0067180A"/>
    <w:rPr>
      <w:rFonts w:ascii="Times New Roman" w:hAnsi="Times New Roman" w:cs="Times New Roman"/>
      <w:b/>
      <w:sz w:val="32"/>
      <w:szCs w:val="32"/>
      <w:lang w:eastAsia="es-ES"/>
    </w:rPr>
  </w:style>
  <w:style w:type="character" w:customStyle="1" w:styleId="CarCar2">
    <w:name w:val="Car Car2"/>
    <w:locked/>
    <w:rsid w:val="0067180A"/>
    <w:rPr>
      <w:rFonts w:ascii="Times New Roman" w:hAnsi="Times New Roman" w:cs="Times New Roman"/>
      <w:b/>
      <w:sz w:val="24"/>
      <w:szCs w:val="24"/>
      <w:lang w:eastAsia="es-ES"/>
    </w:rPr>
  </w:style>
  <w:style w:type="paragraph" w:styleId="Sangradetextonormal">
    <w:name w:val="Body Text Indent"/>
    <w:basedOn w:val="Normal"/>
    <w:link w:val="SangradetextonormalCar"/>
    <w:rsid w:val="0067180A"/>
    <w:pPr>
      <w:spacing w:after="120"/>
      <w:ind w:left="283"/>
    </w:pPr>
  </w:style>
  <w:style w:type="character" w:customStyle="1" w:styleId="SangradetextonormalCar">
    <w:name w:val="Sangría de texto normal Car"/>
    <w:basedOn w:val="Fuentedeprrafopredeter"/>
    <w:link w:val="Sangradetextonormal"/>
    <w:rsid w:val="0067180A"/>
    <w:rPr>
      <w:rFonts w:ascii="Times New Roman" w:eastAsia="Times New Roman" w:hAnsi="Times New Roman" w:cs="Times New Roman"/>
      <w:sz w:val="20"/>
      <w:szCs w:val="20"/>
      <w:lang w:val="en-GB" w:eastAsia="es-ES"/>
    </w:rPr>
  </w:style>
  <w:style w:type="paragraph" w:styleId="Lista2">
    <w:name w:val="List 2"/>
    <w:basedOn w:val="Normal"/>
    <w:rsid w:val="0067180A"/>
    <w:pPr>
      <w:ind w:left="566" w:hanging="283"/>
    </w:pPr>
    <w:rPr>
      <w:sz w:val="24"/>
      <w:szCs w:val="24"/>
      <w:lang w:val="es-ES_tradnl"/>
    </w:rPr>
  </w:style>
  <w:style w:type="paragraph" w:styleId="Textodeglobo">
    <w:name w:val="Balloon Text"/>
    <w:basedOn w:val="Normal"/>
    <w:link w:val="TextodegloboCar"/>
    <w:semiHidden/>
    <w:rsid w:val="0067180A"/>
    <w:rPr>
      <w:rFonts w:ascii="Tahoma" w:hAnsi="Tahoma" w:cs="Tahoma"/>
      <w:sz w:val="16"/>
      <w:szCs w:val="16"/>
    </w:rPr>
  </w:style>
  <w:style w:type="character" w:customStyle="1" w:styleId="TextodegloboCar">
    <w:name w:val="Texto de globo Car"/>
    <w:basedOn w:val="Fuentedeprrafopredeter"/>
    <w:link w:val="Textodeglobo"/>
    <w:semiHidden/>
    <w:rsid w:val="0067180A"/>
    <w:rPr>
      <w:rFonts w:ascii="Tahoma" w:eastAsia="Times New Roman" w:hAnsi="Tahoma" w:cs="Tahoma"/>
      <w:sz w:val="16"/>
      <w:szCs w:val="16"/>
      <w:lang w:val="en-GB" w:eastAsia="es-ES"/>
    </w:rPr>
  </w:style>
  <w:style w:type="paragraph" w:customStyle="1" w:styleId="Pa13">
    <w:name w:val="Pa13"/>
    <w:basedOn w:val="Normal"/>
    <w:next w:val="Normal"/>
    <w:rsid w:val="0067180A"/>
    <w:pPr>
      <w:autoSpaceDE w:val="0"/>
      <w:autoSpaceDN w:val="0"/>
      <w:adjustRightInd w:val="0"/>
      <w:spacing w:line="201" w:lineRule="atLeast"/>
    </w:pPr>
    <w:rPr>
      <w:rFonts w:ascii="Arial" w:hAnsi="Arial"/>
      <w:sz w:val="24"/>
      <w:szCs w:val="24"/>
      <w:lang w:val="es-ES"/>
    </w:rPr>
  </w:style>
  <w:style w:type="character" w:styleId="Textoennegrita">
    <w:name w:val="Strong"/>
    <w:qFormat/>
    <w:rsid w:val="0067180A"/>
    <w:rPr>
      <w:b/>
      <w:bCs/>
    </w:rPr>
  </w:style>
  <w:style w:type="paragraph" w:styleId="Prrafodelista">
    <w:name w:val="List Paragraph"/>
    <w:basedOn w:val="Normal"/>
    <w:uiPriority w:val="34"/>
    <w:qFormat/>
    <w:rsid w:val="0067180A"/>
    <w:pPr>
      <w:ind w:left="720"/>
      <w:contextualSpacing/>
    </w:pPr>
    <w:rPr>
      <w:lang w:val="es-ES_tradnl"/>
    </w:rPr>
  </w:style>
  <w:style w:type="paragraph" w:styleId="NormalWeb">
    <w:name w:val="Normal (Web)"/>
    <w:basedOn w:val="Normal"/>
    <w:uiPriority w:val="99"/>
    <w:unhideWhenUsed/>
    <w:rsid w:val="0067180A"/>
    <w:pPr>
      <w:spacing w:before="100" w:beforeAutospacing="1" w:after="142" w:line="276" w:lineRule="auto"/>
    </w:pPr>
    <w:rPr>
      <w:sz w:val="24"/>
      <w:szCs w:val="24"/>
      <w:lang w:val="es-ES"/>
    </w:rPr>
  </w:style>
  <w:style w:type="paragraph" w:customStyle="1" w:styleId="p4">
    <w:name w:val="p4"/>
    <w:basedOn w:val="Normal"/>
    <w:rsid w:val="0067180A"/>
    <w:pPr>
      <w:widowControl w:val="0"/>
      <w:tabs>
        <w:tab w:val="left" w:pos="320"/>
      </w:tabs>
      <w:snapToGrid w:val="0"/>
      <w:spacing w:before="120" w:line="240" w:lineRule="exact"/>
      <w:ind w:left="1120" w:firstLine="709"/>
    </w:pPr>
    <w:rPr>
      <w:sz w:val="24"/>
      <w:lang w:val="en-US"/>
    </w:rPr>
  </w:style>
  <w:style w:type="paragraph" w:customStyle="1" w:styleId="Blockquote">
    <w:name w:val="Blockquote"/>
    <w:basedOn w:val="Normal"/>
    <w:rsid w:val="0037284B"/>
    <w:pPr>
      <w:widowControl w:val="0"/>
      <w:spacing w:before="100" w:after="100"/>
      <w:ind w:left="360" w:right="360"/>
    </w:pPr>
    <w:rPr>
      <w:snapToGrid w:val="0"/>
      <w:sz w:val="24"/>
      <w:lang w:val="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27</Pages>
  <Words>10498</Words>
  <Characters>57742</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Julve</dc:creator>
  <cp:lastModifiedBy>guardia</cp:lastModifiedBy>
  <cp:revision>13</cp:revision>
  <dcterms:created xsi:type="dcterms:W3CDTF">2022-09-13T08:07:00Z</dcterms:created>
  <dcterms:modified xsi:type="dcterms:W3CDTF">2022-09-22T07:23:00Z</dcterms:modified>
</cp:coreProperties>
</file>